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9B" w:rsidRPr="001235A8" w:rsidRDefault="001F479B" w:rsidP="001F479B">
      <w:pPr>
        <w:shd w:val="clear" w:color="auto" w:fill="FFFFFF"/>
        <w:spacing w:before="90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235A8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Методика «Карта одаренности»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</w:tblGrid>
      <w:tr w:rsidR="001F479B" w:rsidRPr="00317DE7" w:rsidTr="006C6E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79B" w:rsidRPr="00317DE7" w:rsidRDefault="001F479B" w:rsidP="001F479B">
            <w:pPr>
              <w:spacing w:before="90" w:after="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fbe7dfcd79f71bb62396bb08d40b70273bcf0a8c"/>
            <w:bookmarkStart w:id="1" w:name="0"/>
            <w:bookmarkEnd w:id="0"/>
            <w:bookmarkEnd w:id="1"/>
            <w:r w:rsidRPr="001F479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Методика «Ка</w:t>
            </w:r>
            <w:bookmarkStart w:id="2" w:name="_GoBack"/>
            <w:bookmarkEnd w:id="2"/>
            <w:r w:rsidRPr="001F479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рта одаренности" </w:t>
            </w:r>
            <w:proofErr w:type="spellStart"/>
            <w:r w:rsidRPr="001F479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Хаана</w:t>
            </w:r>
            <w:proofErr w:type="spellEnd"/>
            <w:r w:rsidRPr="001F479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479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Каффа</w:t>
            </w:r>
            <w:proofErr w:type="spellEnd"/>
            <w:r w:rsidRPr="001F479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(5-10 лет)</w:t>
            </w:r>
          </w:p>
        </w:tc>
      </w:tr>
    </w:tbl>
    <w:p w:rsidR="001F479B" w:rsidRPr="00317DE7" w:rsidRDefault="001F479B" w:rsidP="001F479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bookmarkStart w:id="3" w:name="1e32a1bfd6aa667b14b9b5a2ec99f7062e76fe06"/>
      <w:bookmarkStart w:id="4" w:name="1"/>
      <w:bookmarkEnd w:id="3"/>
      <w:bookmarkEnd w:id="4"/>
    </w:p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F479B" w:rsidRPr="001F479B" w:rsidTr="001F4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1F479B" w:rsidRPr="001F479B" w:rsidRDefault="001F479B" w:rsidP="001F479B">
            <w:pPr>
              <w:spacing w:before="90" w:after="9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Инструкция</w:t>
            </w:r>
          </w:p>
          <w:p w:rsidR="001F479B" w:rsidRPr="001F479B" w:rsidRDefault="001F479B" w:rsidP="001F479B">
            <w:pPr>
              <w:spacing w:before="90" w:after="90"/>
              <w:rPr>
                <w:rFonts w:ascii="Times New Roman" w:eastAsia="Times New Roman" w:hAnsi="Times New Roman"/>
                <w:b w:val="0"/>
                <w:color w:val="0070C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 xml:space="preserve">Перед вами 80 вопросов, систематизированных по десяти относительно самостоятельным областям поведения и деятельности ребенка.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Внимательно изучите их и дайте оценку вашему ребенку по каждому параметру, пользуясь следующей шкалой: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</w:r>
            <w:r w:rsidRPr="001F479B">
              <w:rPr>
                <w:rFonts w:ascii="Times New Roman" w:eastAsia="Times New Roman" w:hAnsi="Times New Roman"/>
                <w:b w:val="0"/>
                <w:color w:val="0070C0"/>
                <w:sz w:val="24"/>
                <w:szCs w:val="24"/>
                <w:lang w:eastAsia="ru-RU"/>
              </w:rPr>
              <w:t>(++) - если оцениваемое свойство личности развито хорошо, четко выражено, проявляется часто;</w:t>
            </w:r>
            <w:r w:rsidRPr="001F479B">
              <w:rPr>
                <w:rFonts w:ascii="Times New Roman" w:eastAsia="Times New Roman" w:hAnsi="Times New Roman"/>
                <w:b w:val="0"/>
                <w:color w:val="0070C0"/>
                <w:sz w:val="24"/>
                <w:szCs w:val="24"/>
                <w:lang w:eastAsia="ru-RU"/>
              </w:rPr>
              <w:br/>
              <w:t>(+) - свойство заметно выражено, но проявляется непостоянно;</w:t>
            </w:r>
            <w:r w:rsidRPr="001F479B">
              <w:rPr>
                <w:rFonts w:ascii="Times New Roman" w:eastAsia="Times New Roman" w:hAnsi="Times New Roman"/>
                <w:b w:val="0"/>
                <w:color w:val="0070C0"/>
                <w:sz w:val="24"/>
                <w:szCs w:val="24"/>
                <w:lang w:eastAsia="ru-RU"/>
              </w:rPr>
              <w:br/>
      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      </w:r>
            <w:r w:rsidRPr="001F479B">
              <w:rPr>
                <w:rFonts w:ascii="Times New Roman" w:eastAsia="Times New Roman" w:hAnsi="Times New Roman"/>
                <w:b w:val="0"/>
                <w:color w:val="0070C0"/>
                <w:sz w:val="24"/>
                <w:szCs w:val="24"/>
                <w:lang w:eastAsia="ru-RU"/>
              </w:rPr>
              <w:br/>
              <w:t>(-) - более ярко выражено и чаще проявляется свойство личности, противоположное оцениваемому.</w:t>
            </w:r>
            <w:proofErr w:type="gramEnd"/>
          </w:p>
          <w:p w:rsidR="001F479B" w:rsidRPr="001F479B" w:rsidRDefault="001F479B" w:rsidP="001F479B">
            <w:pPr>
              <w:spacing w:before="90" w:after="9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Оценки ставьте на листе ответов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в таблицу с цифрами).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Оценку по первому утверждению помещаем в первую клетку листа ответов, оценку по второму — во вторую и т.д.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      </w:r>
          </w:p>
          <w:p w:rsidR="001F479B" w:rsidRPr="001F479B" w:rsidRDefault="001F479B" w:rsidP="001F479B">
            <w:pPr>
              <w:spacing w:before="90" w:after="90"/>
              <w:jc w:val="both"/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  <w:t>Лист вопросов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Склонен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к логическим рассуждениям, способен оперировать абстрактными понятиями.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Нестандартно мыслит и часто предлагает неожиданные, оригинальные решения.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Учится новым знаниям очень быстро, все "схватывает на лету".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В рисунках нет однообразия.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Оригинален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в выборе сюжетов. Обычно изображает много разных предметов, людей, ситуаций.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Проявляет большой интерес к музыкальным занятиям.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сочинять (писать) рассказы или стихи.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Легко входит в роль какого либо персонажа: человека, животного и других.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Интересуется механизмами и машинами.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Инициативен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в общении со сверстниками.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Энергичен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, производит впечатление ребенка, нуждающегося в большом объеме движений.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Проявляет большой интерес и исключительные способности к классификации.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Не боится новых попыток, стремится всегда проверить новую идею.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Быстро запоминает услышанное и прочитанное без специального заучивания, не тратит много времени на то, что нужно запомнить.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Чутко реагирует на характер и настроение музыки.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Может легко построить рассказ, начиная от завязки сюжета и кончая разрешением какого либо конфликта.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Интересуется актерской игрой.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Может легко чинить испорченные приборы, использовать старые детали для создания новых поделок, игрушек, приборов.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Сохраняет уверенность в окружении незнакомых людей.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участвовать в спортивных играх и состязаниях.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Умеет хорошо излагать свои мысли, имеет большой словарный запас.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Изобретателен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Знает много о таких событиях и проблемах, о которых его сверстники обычно не знают.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составлять оригинальные композиции из цветов, рисунков, камней, марок, открыток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и т.д.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Хорошо поет.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Рассказывая о чем-то, умеет хорошо придерживаться выбранного сюжета, не теряет основную мысль.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Меняет тональность и выражение голоса, когда изображает другого человека.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разбираться в причинах неисправности механизмов, любит загадочные поломки.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Легко общается с детьми и взрослыми.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Часто выигрывает в разных спортивных играх у сверстников.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Хорошо улавливает связь между одним событием и другим, между причиной и следствием.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 увлечься, уйти "с головой" в интересующее его занятие.</w:t>
            </w:r>
            <w:proofErr w:type="gramEnd"/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Обгоняет своих сверстников по учебе на год или на два, то есть реально должен бы учиться в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более старшем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классе, чем учится сейчас.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использовать какой либо новый материал для изготовления игрушек, коллажей, рисунков, в строительстве детских домиков на игровой площадке.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В игру на инструменте, в песню или танец вкладывает много энергии и чувств.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Разыгрывая драматическую сцену, способен понять и изобразить конфликт.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рисовать чертежи и схемы механизмов.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Улавливает причины поступков других людей, мотивы их поведения. Хорошо понимает недосказанное.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Бегает быстрее всех в детском саду, в классе.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решать сложные задачи, требующие умственного усилия.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по разному подойти к одной и той же проблеме.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Проявляет ярко выраженную, разностороннюю любознательность.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Охотно рисует, лепит, создает композиции, имеющие художественное назначение (украшения для дома, одежды и т.д.) в свободное время, без побуждения взрослых.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музыкальные записи. Стремится пойти на концерт или туда, где можно слушать музыку.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Выбирает в своих рассказах такие слова, которые хорошо передают эмоциональные состояния героев, их переживания и чувства.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Склонен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передавать чувства через мимику, жесты, движения.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Читает (любит, когда ему читают) журналы и статьи о создании новых приборов, машин, механизмов.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Часто руководит играми и занятиями других детей.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Движется легко, грациозно. Имеет хорошую координацию движений.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Наблюдателен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, любит анализировать события и явления.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не только предлагать, но и разрабатывать собственные и чужие идеи.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Читает книги, статьи, научно-популярные издания с опережением своих сверстников на год или на два.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Обращается к рисунку или лепке для того, чтобы выразить свои чувства и настроение.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Хорошо играет на каком-нибудь инструменте.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Стремится вызывать эмоциональные реакции у других людей, когда о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чем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то с увлечением рассказывает.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обсуждать изобретения, часто задумывается об этом.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Склонен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принимать на себя ответственность, выходящую за рамки, характерные для его возраста.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ходить в походы, играть на открытых спортивных площадках.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долго удерживать в памяти символы, буквы, слова.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пробовать новые способы решения жизненных задач, не любит уже испытанных вариантов.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Умеет делать выводы и обобщения.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Любит создавать объемные изображения, работать с глиной, пластилином, бумагой и клеем.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В пении и музыке стремится выразить свои чувства и настроение.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Склонен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фантазировать, старается добавить что-то новое и необычное, когда рассказывает о чем-то уже знакомом и известном всем.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 большой легкостью драматизирует, передает чувства и эмоциональные переживания.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Проводит много времени над конструированием и воплощением собственных "проектов" (модели летательных аппаратов, автомобилей, кораблей).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Другие дети предпочитают выбирать его в качестве партнера по играм и занятиям.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Предпочитает проводить свободное время в подвижных играх (хоккей, баскетбол, футбол и т.д.).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Имеет широкий круг интересов, задает много вопросов о происхождении и функциях предметов.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предложить большое количество самых разных идей и решений.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В свободное время любит читать научно популярные издания (детские энциклопедии и справочники), делает это, как правило, с большим интересом, чем читает художественные книги (сказки и др.)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высказать свою собственную оценку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Сочиняет собственные, оригинальные мелодии.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Умеет в рассказе изобразить своих героев очень живыми, передает их характер, чувства, настроения.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Любит игры драматизации.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Быстро и легко осваивает компьютер.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Обладает даром убеждения,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способен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внушать свои идеи другим.</w:t>
            </w:r>
          </w:p>
          <w:p w:rsidR="001F479B" w:rsidRPr="001F479B" w:rsidRDefault="001F479B" w:rsidP="001F479B">
            <w:pPr>
              <w:numPr>
                <w:ilvl w:val="0"/>
                <w:numId w:val="1"/>
              </w:numPr>
              <w:ind w:left="60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Физически выносливее сверстников.</w:t>
            </w:r>
          </w:p>
          <w:p w:rsidR="001F479B" w:rsidRPr="001F479B" w:rsidRDefault="001F479B" w:rsidP="001F479B">
            <w:pPr>
              <w:ind w:left="24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F479B" w:rsidRPr="001F479B" w:rsidRDefault="001F479B" w:rsidP="001F479B">
            <w:pPr>
              <w:ind w:left="24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 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</w:t>
            </w:r>
          </w:p>
          <w:p w:rsidR="001F479B" w:rsidRPr="001F479B" w:rsidRDefault="001F479B" w:rsidP="001F479B">
            <w:pPr>
              <w:ind w:left="24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 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Сопоставление всех десяти полученных оценок позволит вам увидеть индивидуальный, свойственный только вашему ребенку "портрет" развития его дарований.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 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   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Конечно, эта методика не охватывает всех возможных проявлений детской одаренности. Но она и не претендует на роль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единственной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. Ее следует рассматривать как одну из составных частей общего комплекта методик диагностики детской одаренности.</w:t>
            </w:r>
          </w:p>
          <w:p w:rsidR="001F479B" w:rsidRPr="001F479B" w:rsidRDefault="001F479B" w:rsidP="006C6E80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</w:pPr>
          </w:p>
          <w:p w:rsidR="001F479B" w:rsidRPr="001F479B" w:rsidRDefault="001F479B" w:rsidP="006C6E80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  <w:t>Обработка результатов</w:t>
            </w:r>
          </w:p>
          <w:p w:rsidR="001F479B" w:rsidRPr="001F479B" w:rsidRDefault="001F479B" w:rsidP="001F479B">
            <w:pPr>
              <w:spacing w:before="90" w:after="9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Полученные суммы баллов характеризуют вашу оценку степени развития у ребенка следующих видов одаренности: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•интеллектуальная (1-й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•творческая (2-й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•академическая (3-й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•художественно изобразительная (4-й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•музыкальная (5-й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•литературная (6-й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•артистическая (7-й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•техническая (8-й столбец листа ответов);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</w:t>
            </w:r>
            <w:proofErr w:type="gramStart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лидерская</w:t>
            </w:r>
            <w:proofErr w:type="gramEnd"/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(9-й столбец листа ответов);</w:t>
            </w:r>
            <w:r w:rsidRPr="001F479B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br/>
              <w:t>•спортивная (10-й столбец листа ответов).</w:t>
            </w:r>
          </w:p>
          <w:p w:rsidR="001F479B" w:rsidRPr="001F479B" w:rsidRDefault="001F479B" w:rsidP="006C6E80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</w:pPr>
            <w:r w:rsidRPr="001F479B"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  <w:lang w:eastAsia="ru-RU"/>
              </w:rPr>
              <w:lastRenderedPageBreak/>
              <w:t>Лист ответов</w:t>
            </w:r>
          </w:p>
          <w:tbl>
            <w:tblPr>
              <w:tblStyle w:val="-5"/>
              <w:tblW w:w="5000" w:type="pct"/>
              <w:tblLook w:val="04A0" w:firstRow="1" w:lastRow="0" w:firstColumn="1" w:lastColumn="0" w:noHBand="0" w:noVBand="1"/>
            </w:tblPr>
            <w:tblGrid>
              <w:gridCol w:w="1044"/>
              <w:gridCol w:w="1044"/>
              <w:gridCol w:w="1044"/>
              <w:gridCol w:w="1044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F479B" w:rsidRPr="001F479B" w:rsidTr="001F47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bookmarkStart w:id="5" w:name="2"/>
                  <w:bookmarkStart w:id="6" w:name="92566d145e6106dbfcd001e881237fa8670560ed"/>
                  <w:bookmarkEnd w:id="5"/>
                  <w:bookmarkEnd w:id="6"/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1F479B" w:rsidRPr="001F479B" w:rsidTr="001F4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1F479B" w:rsidRPr="001F479B" w:rsidTr="001F47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1F479B" w:rsidRPr="001F479B" w:rsidTr="001F4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1F479B" w:rsidRPr="001F479B" w:rsidTr="001F47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1F479B" w:rsidRPr="001F479B" w:rsidTr="001F4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1F479B" w:rsidRPr="001F479B" w:rsidTr="001F47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1F479B" w:rsidRPr="001F479B" w:rsidTr="001F4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hideMark/>
                </w:tcPr>
                <w:p w:rsidR="001F479B" w:rsidRPr="001F479B" w:rsidRDefault="001F479B" w:rsidP="006C6E80">
                  <w:pPr>
                    <w:spacing w:before="90" w:after="90" w:line="36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F479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</w:tbl>
          <w:p w:rsidR="001F479B" w:rsidRPr="001F479B" w:rsidRDefault="001F479B" w:rsidP="006C6E80">
            <w:pPr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A80434" w:rsidRPr="001F479B" w:rsidRDefault="00A80434" w:rsidP="001F479B">
      <w:pPr>
        <w:rPr>
          <w:rFonts w:ascii="Times New Roman" w:hAnsi="Times New Roman"/>
          <w:sz w:val="24"/>
          <w:szCs w:val="24"/>
        </w:rPr>
      </w:pPr>
    </w:p>
    <w:sectPr w:rsidR="00A80434" w:rsidRPr="001F479B" w:rsidSect="001F4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6F61"/>
    <w:multiLevelType w:val="multilevel"/>
    <w:tmpl w:val="2F54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7"/>
    <w:rsid w:val="001F479B"/>
    <w:rsid w:val="00270C72"/>
    <w:rsid w:val="00920162"/>
    <w:rsid w:val="00A80434"/>
    <w:rsid w:val="00E65D7D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62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1F47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Grid Accent 1"/>
    <w:basedOn w:val="a1"/>
    <w:uiPriority w:val="62"/>
    <w:rsid w:val="001F4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5">
    <w:name w:val="Medium List 2 Accent 5"/>
    <w:basedOn w:val="a1"/>
    <w:uiPriority w:val="66"/>
    <w:rsid w:val="001F47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1F4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1F4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1F4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62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1F47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Grid Accent 1"/>
    <w:basedOn w:val="a1"/>
    <w:uiPriority w:val="62"/>
    <w:rsid w:val="001F4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5">
    <w:name w:val="Medium List 2 Accent 5"/>
    <w:basedOn w:val="a1"/>
    <w:uiPriority w:val="66"/>
    <w:rsid w:val="001F47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1F4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1F4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1F47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4</cp:revision>
  <cp:lastPrinted>2013-02-05T21:38:00Z</cp:lastPrinted>
  <dcterms:created xsi:type="dcterms:W3CDTF">2013-02-05T05:05:00Z</dcterms:created>
  <dcterms:modified xsi:type="dcterms:W3CDTF">2013-02-05T21:50:00Z</dcterms:modified>
</cp:coreProperties>
</file>