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69" w:rsidRDefault="00933269" w:rsidP="00933269">
      <w:pPr>
        <w:spacing w:after="0" w:line="240" w:lineRule="auto"/>
        <w:jc w:val="center"/>
        <w:rPr>
          <w:sz w:val="32"/>
          <w:szCs w:val="32"/>
        </w:rPr>
      </w:pPr>
      <w:r w:rsidRPr="00CD3139">
        <w:rPr>
          <w:sz w:val="32"/>
          <w:szCs w:val="32"/>
        </w:rPr>
        <w:t>МБОУ «Ленинская средняя общеобразовательная школа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Новошешминск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 xml:space="preserve"> муниципального района Республики Татарстан</w:t>
      </w:r>
      <w:r w:rsidRPr="00CD3139">
        <w:rPr>
          <w:sz w:val="32"/>
          <w:szCs w:val="32"/>
        </w:rPr>
        <w:t>»</w:t>
      </w:r>
    </w:p>
    <w:p w:rsidR="00933269" w:rsidRDefault="00933269" w:rsidP="00933269">
      <w:pPr>
        <w:spacing w:after="0" w:line="240" w:lineRule="auto"/>
        <w:jc w:val="center"/>
        <w:rPr>
          <w:sz w:val="32"/>
          <w:szCs w:val="32"/>
        </w:rPr>
      </w:pPr>
    </w:p>
    <w:p w:rsidR="00933269" w:rsidRDefault="00933269" w:rsidP="00933269">
      <w:pPr>
        <w:spacing w:after="0" w:line="240" w:lineRule="auto"/>
        <w:jc w:val="center"/>
        <w:rPr>
          <w:sz w:val="32"/>
          <w:szCs w:val="32"/>
        </w:rPr>
      </w:pPr>
    </w:p>
    <w:p w:rsidR="00933269" w:rsidRDefault="00933269" w:rsidP="00933269">
      <w:pPr>
        <w:spacing w:after="0" w:line="240" w:lineRule="auto"/>
        <w:jc w:val="center"/>
        <w:rPr>
          <w:sz w:val="32"/>
          <w:szCs w:val="32"/>
        </w:rPr>
      </w:pPr>
    </w:p>
    <w:p w:rsidR="00933269" w:rsidRPr="00CD3139" w:rsidRDefault="00933269" w:rsidP="00933269">
      <w:pPr>
        <w:spacing w:after="0" w:line="240" w:lineRule="auto"/>
        <w:jc w:val="center"/>
        <w:rPr>
          <w:sz w:val="32"/>
          <w:szCs w:val="32"/>
        </w:rPr>
      </w:pPr>
    </w:p>
    <w:p w:rsidR="00933269" w:rsidRPr="00450971" w:rsidRDefault="00933269" w:rsidP="00933269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Урок  изобразительного искусства</w:t>
      </w:r>
      <w:r w:rsidRPr="00450971">
        <w:rPr>
          <w:sz w:val="56"/>
          <w:szCs w:val="56"/>
        </w:rPr>
        <w:t>:</w:t>
      </w:r>
    </w:p>
    <w:p w:rsidR="00933269" w:rsidRPr="00933269" w:rsidRDefault="00933269" w:rsidP="00933269">
      <w:pPr>
        <w:spacing w:after="0" w:line="240" w:lineRule="auto"/>
        <w:jc w:val="center"/>
        <w:rPr>
          <w:sz w:val="96"/>
          <w:szCs w:val="96"/>
        </w:rPr>
      </w:pPr>
      <w:r w:rsidRPr="00933269">
        <w:rPr>
          <w:b/>
          <w:sz w:val="96"/>
          <w:szCs w:val="96"/>
        </w:rPr>
        <w:t>«Хохломская роспись».</w:t>
      </w:r>
      <w:r w:rsidRPr="00933269">
        <w:rPr>
          <w:sz w:val="96"/>
          <w:szCs w:val="96"/>
        </w:rPr>
        <w:t xml:space="preserve">  </w:t>
      </w: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  <w:r w:rsidRPr="00300A60">
        <w:rPr>
          <w:sz w:val="48"/>
          <w:szCs w:val="48"/>
        </w:rPr>
        <w:t xml:space="preserve"> </w:t>
      </w: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Карасёва Галина Павловна</w:t>
      </w: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  <w:lang w:val="en-US"/>
        </w:rPr>
        <w:t>I</w:t>
      </w:r>
      <w:r w:rsidRPr="00CD3139">
        <w:rPr>
          <w:sz w:val="48"/>
          <w:szCs w:val="48"/>
        </w:rPr>
        <w:t xml:space="preserve"> </w:t>
      </w:r>
      <w:r>
        <w:rPr>
          <w:sz w:val="48"/>
          <w:szCs w:val="48"/>
        </w:rPr>
        <w:t>квалификационная категория</w:t>
      </w: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Учитель начальных классов</w:t>
      </w: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</w:p>
    <w:p w:rsidR="00933269" w:rsidRDefault="00933269" w:rsidP="0093326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2013 г.</w:t>
      </w:r>
    </w:p>
    <w:p w:rsidR="00933269" w:rsidRPr="00226450" w:rsidRDefault="00933269" w:rsidP="00933269">
      <w:pPr>
        <w:spacing w:after="0" w:line="240" w:lineRule="auto"/>
        <w:rPr>
          <w:sz w:val="48"/>
          <w:szCs w:val="48"/>
        </w:rPr>
      </w:pPr>
    </w:p>
    <w:p w:rsidR="00D42CEC" w:rsidRPr="00ED16C0" w:rsidRDefault="00C262CD" w:rsidP="00ED16C0">
      <w:pPr>
        <w:spacing w:after="0" w:line="240" w:lineRule="auto"/>
        <w:jc w:val="center"/>
        <w:rPr>
          <w:b/>
          <w:sz w:val="32"/>
          <w:szCs w:val="32"/>
        </w:rPr>
      </w:pPr>
      <w:r w:rsidRPr="00ED16C0">
        <w:rPr>
          <w:b/>
          <w:sz w:val="32"/>
          <w:szCs w:val="32"/>
        </w:rPr>
        <w:t>Урок изобразительного искусства.</w:t>
      </w:r>
    </w:p>
    <w:p w:rsidR="00C262CD" w:rsidRPr="00C262CD" w:rsidRDefault="00C262CD" w:rsidP="00C262CD">
      <w:pPr>
        <w:spacing w:after="0" w:line="240" w:lineRule="auto"/>
        <w:rPr>
          <w:sz w:val="32"/>
          <w:szCs w:val="32"/>
        </w:rPr>
      </w:pPr>
      <w:r w:rsidRPr="00ED16C0">
        <w:rPr>
          <w:sz w:val="32"/>
          <w:szCs w:val="32"/>
          <w:u w:val="single"/>
        </w:rPr>
        <w:lastRenderedPageBreak/>
        <w:t>Тема</w:t>
      </w:r>
      <w:r w:rsidRPr="00C262CD">
        <w:rPr>
          <w:sz w:val="32"/>
          <w:szCs w:val="32"/>
        </w:rPr>
        <w:t xml:space="preserve">: </w:t>
      </w:r>
      <w:r w:rsidRPr="00ED16C0">
        <w:rPr>
          <w:b/>
          <w:sz w:val="32"/>
          <w:szCs w:val="32"/>
        </w:rPr>
        <w:t>Хохломская роспись.</w:t>
      </w:r>
    </w:p>
    <w:p w:rsidR="00C262CD" w:rsidRPr="00C262CD" w:rsidRDefault="00C262CD" w:rsidP="00C262CD">
      <w:pPr>
        <w:spacing w:after="0" w:line="240" w:lineRule="auto"/>
        <w:rPr>
          <w:sz w:val="32"/>
          <w:szCs w:val="32"/>
        </w:rPr>
      </w:pPr>
      <w:r w:rsidRPr="00ED16C0">
        <w:rPr>
          <w:sz w:val="32"/>
          <w:szCs w:val="32"/>
          <w:u w:val="single"/>
        </w:rPr>
        <w:t>Тип урока</w:t>
      </w:r>
      <w:r w:rsidRPr="00C262CD">
        <w:rPr>
          <w:sz w:val="32"/>
          <w:szCs w:val="32"/>
        </w:rPr>
        <w:t xml:space="preserve">: Комбинированный. </w:t>
      </w:r>
    </w:p>
    <w:p w:rsidR="00C262CD" w:rsidRPr="00C262CD" w:rsidRDefault="00C262CD" w:rsidP="00C262CD">
      <w:pPr>
        <w:spacing w:after="0" w:line="240" w:lineRule="auto"/>
        <w:rPr>
          <w:sz w:val="32"/>
          <w:szCs w:val="32"/>
        </w:rPr>
      </w:pPr>
      <w:r w:rsidRPr="00ED16C0">
        <w:rPr>
          <w:sz w:val="32"/>
          <w:szCs w:val="32"/>
          <w:u w:val="single"/>
        </w:rPr>
        <w:t>Цель урока:</w:t>
      </w:r>
      <w:r w:rsidRPr="00C262CD">
        <w:rPr>
          <w:sz w:val="32"/>
          <w:szCs w:val="32"/>
        </w:rPr>
        <w:t xml:space="preserve">   Познакомить учащихся с двумя типами хохломской росписи. Учить выделять элементы узора хохломской росписи, видеть их красоту.</w:t>
      </w:r>
    </w:p>
    <w:p w:rsidR="00C262CD" w:rsidRPr="00C262CD" w:rsidRDefault="00C262CD" w:rsidP="00C262CD">
      <w:pPr>
        <w:spacing w:after="0" w:line="240" w:lineRule="auto"/>
        <w:rPr>
          <w:sz w:val="32"/>
          <w:szCs w:val="32"/>
        </w:rPr>
      </w:pPr>
      <w:r w:rsidRPr="00C262CD">
        <w:rPr>
          <w:sz w:val="32"/>
          <w:szCs w:val="32"/>
        </w:rPr>
        <w:t xml:space="preserve">     Развивать чувство цвета, умение создавать декоративную роспись.</w:t>
      </w:r>
    </w:p>
    <w:p w:rsidR="00C262CD" w:rsidRDefault="00C262CD" w:rsidP="00C262CD">
      <w:pPr>
        <w:spacing w:after="0" w:line="240" w:lineRule="auto"/>
        <w:rPr>
          <w:sz w:val="32"/>
          <w:szCs w:val="32"/>
        </w:rPr>
      </w:pPr>
      <w:r w:rsidRPr="00C262CD">
        <w:rPr>
          <w:sz w:val="32"/>
          <w:szCs w:val="32"/>
        </w:rPr>
        <w:t xml:space="preserve">     </w:t>
      </w:r>
      <w:r>
        <w:rPr>
          <w:sz w:val="32"/>
          <w:szCs w:val="32"/>
        </w:rPr>
        <w:t>Развивать творческие способности детей, воображение, образное мышление, фантазию.</w:t>
      </w:r>
    </w:p>
    <w:p w:rsidR="00C262CD" w:rsidRDefault="00C262CD" w:rsidP="00C262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Закрепить разные приемы работы кистью знакомых элементов растительного узора.</w:t>
      </w:r>
    </w:p>
    <w:p w:rsidR="00C262CD" w:rsidRDefault="00C262CD" w:rsidP="00C262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Воспитывать уважительное отношение к труду народных мастеров.</w:t>
      </w:r>
    </w:p>
    <w:p w:rsidR="00C262CD" w:rsidRDefault="00ED16C0" w:rsidP="00C262CD">
      <w:pPr>
        <w:spacing w:after="0" w:line="240" w:lineRule="auto"/>
        <w:rPr>
          <w:sz w:val="32"/>
          <w:szCs w:val="32"/>
        </w:rPr>
      </w:pPr>
      <w:r w:rsidRPr="00ED16C0">
        <w:rPr>
          <w:b/>
          <w:sz w:val="32"/>
          <w:szCs w:val="32"/>
        </w:rPr>
        <w:t xml:space="preserve">     </w:t>
      </w:r>
      <w:r w:rsidR="00C262CD" w:rsidRPr="00ED16C0">
        <w:rPr>
          <w:b/>
          <w:sz w:val="32"/>
          <w:szCs w:val="32"/>
        </w:rPr>
        <w:t>Оборудование</w:t>
      </w:r>
      <w:r w:rsidR="00C262CD" w:rsidRPr="008B574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Гуашь, кисти, бумага с изображением вазы, баночки с водой, салфетки.</w:t>
      </w:r>
    </w:p>
    <w:p w:rsidR="00ED16C0" w:rsidRDefault="00ED16C0" w:rsidP="00C262C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ED16C0">
        <w:rPr>
          <w:b/>
          <w:sz w:val="32"/>
          <w:szCs w:val="32"/>
        </w:rPr>
        <w:t>Наглядность:</w:t>
      </w:r>
      <w:r>
        <w:rPr>
          <w:sz w:val="32"/>
          <w:szCs w:val="32"/>
        </w:rPr>
        <w:t xml:space="preserve"> Иллюстрации хохломской росписи, посуда, расписанная под хохлому, картинки с изображением элементов узора Хохломы.</w:t>
      </w:r>
    </w:p>
    <w:p w:rsidR="00ED16C0" w:rsidRDefault="00ED16C0" w:rsidP="00ED16C0">
      <w:pPr>
        <w:spacing w:after="0" w:line="240" w:lineRule="auto"/>
        <w:jc w:val="center"/>
        <w:rPr>
          <w:b/>
          <w:sz w:val="32"/>
          <w:szCs w:val="32"/>
        </w:rPr>
      </w:pPr>
      <w:r w:rsidRPr="00ED16C0">
        <w:rPr>
          <w:b/>
          <w:sz w:val="32"/>
          <w:szCs w:val="32"/>
        </w:rPr>
        <w:t>Ход урока.</w:t>
      </w:r>
    </w:p>
    <w:p w:rsidR="00ED16C0" w:rsidRPr="00ED16C0" w:rsidRDefault="00ED16C0" w:rsidP="00ED16C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Орг. момент.</w:t>
      </w:r>
    </w:p>
    <w:p w:rsidR="00C262CD" w:rsidRDefault="008B5742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D16C0">
        <w:rPr>
          <w:sz w:val="32"/>
          <w:szCs w:val="32"/>
        </w:rPr>
        <w:t>Проверка рабочих мест учащихся.</w:t>
      </w:r>
    </w:p>
    <w:p w:rsidR="008B5742" w:rsidRDefault="008B5742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Актуализация знаний по народному промыслу.</w:t>
      </w:r>
    </w:p>
    <w:p w:rsidR="008B5742" w:rsidRDefault="008B5742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Наше национальное русское декоративно </w:t>
      </w:r>
      <w:r w:rsidR="00DD6AEA">
        <w:rPr>
          <w:sz w:val="32"/>
          <w:szCs w:val="32"/>
        </w:rPr>
        <w:t>–</w:t>
      </w:r>
      <w:r>
        <w:rPr>
          <w:sz w:val="32"/>
          <w:szCs w:val="32"/>
        </w:rPr>
        <w:t xml:space="preserve"> прикладное</w:t>
      </w:r>
      <w:r w:rsidR="00DD6AEA">
        <w:rPr>
          <w:sz w:val="32"/>
          <w:szCs w:val="32"/>
        </w:rPr>
        <w:t xml:space="preserve"> искусство славится своими традициями.</w:t>
      </w:r>
    </w:p>
    <w:p w:rsidR="00DD6AEA" w:rsidRDefault="00DD6AEA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По разнообразию цветовой окраски и </w:t>
      </w:r>
      <w:proofErr w:type="spellStart"/>
      <w:r>
        <w:rPr>
          <w:sz w:val="32"/>
          <w:szCs w:val="32"/>
        </w:rPr>
        <w:t>фольклерных</w:t>
      </w:r>
      <w:proofErr w:type="spellEnd"/>
      <w:r>
        <w:rPr>
          <w:sz w:val="32"/>
          <w:szCs w:val="32"/>
        </w:rPr>
        <w:t xml:space="preserve"> узоров оно по истине уникально. Тут посуда, пряники, игрушки, расписные платки – всего не счесть. На всех этих предметах традиционно есть узоры, орнаменты.</w:t>
      </w:r>
    </w:p>
    <w:p w:rsidR="00030EF1" w:rsidRDefault="00030EF1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На Руси издавна существовали центры народных промыслов – места, где сложился и развивался определенный вид декоративно – прикладного искусства, где народные мастера создают изумительные по красоте и оригинальности предметы.</w:t>
      </w:r>
    </w:p>
    <w:p w:rsidR="00030EF1" w:rsidRDefault="00030EF1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Это Хохлома, </w:t>
      </w:r>
      <w:proofErr w:type="spellStart"/>
      <w:r>
        <w:rPr>
          <w:sz w:val="32"/>
          <w:szCs w:val="32"/>
        </w:rPr>
        <w:t>Жестово</w:t>
      </w:r>
      <w:proofErr w:type="spellEnd"/>
      <w:r>
        <w:rPr>
          <w:sz w:val="32"/>
          <w:szCs w:val="32"/>
        </w:rPr>
        <w:t xml:space="preserve">, Городец, </w:t>
      </w:r>
      <w:proofErr w:type="spellStart"/>
      <w:r>
        <w:rPr>
          <w:sz w:val="32"/>
          <w:szCs w:val="32"/>
        </w:rPr>
        <w:t>Полохов-майдан</w:t>
      </w:r>
      <w:proofErr w:type="spellEnd"/>
      <w:r>
        <w:rPr>
          <w:sz w:val="32"/>
          <w:szCs w:val="32"/>
        </w:rPr>
        <w:t>, Гжель, Палех,</w:t>
      </w:r>
      <w:r w:rsidR="00C54866">
        <w:rPr>
          <w:sz w:val="32"/>
          <w:szCs w:val="32"/>
        </w:rPr>
        <w:t xml:space="preserve"> Дымка.</w:t>
      </w:r>
    </w:p>
    <w:p w:rsidR="00C54866" w:rsidRDefault="00C54866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(Показ, дети называют вид росписи.)</w:t>
      </w:r>
    </w:p>
    <w:p w:rsidR="00C54866" w:rsidRDefault="00C54866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Назовите отличительные черты хохломской росписи.</w:t>
      </w:r>
    </w:p>
    <w:p w:rsidR="00C54866" w:rsidRDefault="00C54866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С какими элементами хохломской росписи мы с вами познакомились?</w:t>
      </w:r>
    </w:p>
    <w:p w:rsidR="00C54866" w:rsidRDefault="00C54866" w:rsidP="00ED16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Как называются узору из элементов Хохломы?</w:t>
      </w:r>
    </w:p>
    <w:p w:rsidR="00C54866" w:rsidRPr="00C54866" w:rsidRDefault="00C54866" w:rsidP="00ED16C0">
      <w:pPr>
        <w:spacing w:after="0" w:line="240" w:lineRule="auto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(1.</w:t>
      </w:r>
      <w:proofErr w:type="gramEnd"/>
      <w:r>
        <w:rPr>
          <w:sz w:val="32"/>
          <w:szCs w:val="32"/>
        </w:rPr>
        <w:t xml:space="preserve"> Стебель с листьями. 2. Стебель с кустиками. 3. </w:t>
      </w:r>
      <w:proofErr w:type="gramStart"/>
      <w:r>
        <w:rPr>
          <w:sz w:val="32"/>
          <w:szCs w:val="32"/>
        </w:rPr>
        <w:t>Стебель с кустиками и ягодками.)</w:t>
      </w:r>
      <w:proofErr w:type="gramEnd"/>
    </w:p>
    <w:p w:rsidR="00C54866" w:rsidRDefault="00C54866" w:rsidP="00ED16C0">
      <w:pPr>
        <w:spacing w:after="0" w:line="240" w:lineRule="auto"/>
        <w:rPr>
          <w:sz w:val="32"/>
          <w:szCs w:val="32"/>
        </w:rPr>
      </w:pPr>
      <w:r w:rsidRPr="00C54866">
        <w:rPr>
          <w:b/>
          <w:sz w:val="32"/>
          <w:szCs w:val="32"/>
        </w:rPr>
        <w:t>Сообщение новой темы.</w:t>
      </w:r>
    </w:p>
    <w:p w:rsidR="00C54866" w:rsidRDefault="00C54866" w:rsidP="00C54866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Беседа о народном промысле.</w:t>
      </w:r>
    </w:p>
    <w:p w:rsidR="00C54866" w:rsidRDefault="00C54866" w:rsidP="00C54866">
      <w:pPr>
        <w:pStyle w:val="a6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Сегодня на уроке мы продолжим разговор о хохломской росписи. И расскажу я вам, ребята, одну историю</w:t>
      </w:r>
      <w:r w:rsidR="00712013">
        <w:rPr>
          <w:sz w:val="32"/>
          <w:szCs w:val="32"/>
        </w:rPr>
        <w:t>…-  Умелец избу поставил, стол да лавку сладил, деревянную посуду вырезал.</w:t>
      </w:r>
    </w:p>
    <w:p w:rsidR="00712013" w:rsidRDefault="00712013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Варил себе кашу пшенную, не забывал и птиц угостить. И как – то раз прилетела к его порогу птица Жар. Он и ее угостил. Задела  птица Жар золотым крылом  чашку с кашей и  … стала чашка золотой. И расцвели на тонко изогнутых веточках гроздь спелой огненной рябины. (Показ посуды, расписанной хохломской росписью)</w:t>
      </w:r>
    </w:p>
    <w:p w:rsidR="00712013" w:rsidRDefault="00712013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Эта легенда послужила началом изготовления деревянной посуды. </w:t>
      </w:r>
      <w:proofErr w:type="gramStart"/>
      <w:r>
        <w:rPr>
          <w:sz w:val="32"/>
          <w:szCs w:val="32"/>
        </w:rPr>
        <w:t xml:space="preserve">Волжское село под Нижнем Новгородом назвали </w:t>
      </w:r>
      <w:r w:rsidR="00AC4CCD">
        <w:rPr>
          <w:sz w:val="32"/>
          <w:szCs w:val="32"/>
        </w:rPr>
        <w:t>«</w:t>
      </w:r>
      <w:r>
        <w:rPr>
          <w:sz w:val="32"/>
          <w:szCs w:val="32"/>
        </w:rPr>
        <w:t>Хохлома</w:t>
      </w:r>
      <w:r w:rsidR="00AC4CCD">
        <w:rPr>
          <w:sz w:val="32"/>
          <w:szCs w:val="32"/>
        </w:rPr>
        <w:t>»</w:t>
      </w:r>
      <w:r>
        <w:rPr>
          <w:sz w:val="32"/>
          <w:szCs w:val="32"/>
        </w:rPr>
        <w:t>.</w:t>
      </w:r>
      <w:proofErr w:type="gramEnd"/>
      <w:r w:rsidR="00AC4CCD">
        <w:rPr>
          <w:sz w:val="32"/>
          <w:szCs w:val="32"/>
        </w:rPr>
        <w:t xml:space="preserve">  Из этого сурового края с непроходимыми лесами стали расходиться во многие города Руси напоминавшие </w:t>
      </w:r>
      <w:r w:rsidR="004E0009">
        <w:rPr>
          <w:sz w:val="32"/>
          <w:szCs w:val="32"/>
        </w:rPr>
        <w:t>старинную ладью, или неведомую Жар – птицу, вазы, чаши, блюда, подставки, ложки.</w:t>
      </w:r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Удивляет, </w:t>
      </w:r>
      <w:proofErr w:type="spellStart"/>
      <w:r>
        <w:rPr>
          <w:sz w:val="32"/>
          <w:szCs w:val="32"/>
        </w:rPr>
        <w:t>проростая</w:t>
      </w:r>
      <w:proofErr w:type="spellEnd"/>
      <w:r>
        <w:rPr>
          <w:sz w:val="32"/>
          <w:szCs w:val="32"/>
        </w:rPr>
        <w:t>,</w:t>
      </w:r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Как – то празднично </w:t>
      </w:r>
      <w:proofErr w:type="gramStart"/>
      <w:r>
        <w:rPr>
          <w:sz w:val="32"/>
          <w:szCs w:val="32"/>
        </w:rPr>
        <w:t>жива</w:t>
      </w:r>
      <w:proofErr w:type="gramEnd"/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Молодая не простая</w:t>
      </w:r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Черно – красная трава.</w:t>
      </w:r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Листья рдеют, не редея</w:t>
      </w:r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От дыхания зимы.</w:t>
      </w:r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Входим в царство Берендея,</w:t>
      </w:r>
    </w:p>
    <w:p w:rsidR="004E0009" w:rsidRDefault="004E0009" w:rsidP="00712013">
      <w:pPr>
        <w:pStyle w:val="a6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В мир волшебной красоты.</w:t>
      </w:r>
    </w:p>
    <w:p w:rsidR="004E0009" w:rsidRDefault="004E0009" w:rsidP="004E0009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Эту посуду можно использовать  в хозяйстве. А вот деревянными</w:t>
      </w:r>
      <w:r w:rsidR="00624161">
        <w:rPr>
          <w:sz w:val="32"/>
          <w:szCs w:val="32"/>
        </w:rPr>
        <w:t xml:space="preserve"> ложками можно играть.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Эх, широка душа русских людей!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И  где бы ни были в глуши,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В руки брали просто ложки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И играли от души.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b/>
          <w:sz w:val="32"/>
          <w:szCs w:val="32"/>
        </w:rPr>
      </w:pPr>
      <w:r w:rsidRPr="00624161">
        <w:rPr>
          <w:b/>
          <w:sz w:val="32"/>
          <w:szCs w:val="32"/>
        </w:rPr>
        <w:t>Физ. минутка.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 w:rsidRPr="00624161">
        <w:rPr>
          <w:sz w:val="32"/>
          <w:szCs w:val="32"/>
        </w:rPr>
        <w:t xml:space="preserve">По </w:t>
      </w:r>
      <w:r>
        <w:rPr>
          <w:sz w:val="32"/>
          <w:szCs w:val="32"/>
        </w:rPr>
        <w:t>широкой шли дорожке,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Собирали чудо ложки.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 w:rsidRPr="00624161">
        <w:rPr>
          <w:sz w:val="32"/>
          <w:szCs w:val="32"/>
        </w:rPr>
        <w:t>Ложки не простые,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Ложки расписные.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Ой, жги – говори, 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Заиграли ложкари.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b/>
          <w:sz w:val="32"/>
          <w:szCs w:val="32"/>
        </w:rPr>
      </w:pPr>
      <w:r w:rsidRPr="00624161">
        <w:rPr>
          <w:b/>
          <w:sz w:val="32"/>
          <w:szCs w:val="32"/>
        </w:rPr>
        <w:t>Знакомство с новым материалом.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Сегодня на уроке мы поработаем над цветовой гаммой хохломской росписи.</w:t>
      </w:r>
    </w:p>
    <w:p w:rsidR="00624161" w:rsidRDefault="00624161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Какие цвета используются в хохломской росписи</w:t>
      </w:r>
      <w:r w:rsidR="00154AFB">
        <w:rPr>
          <w:sz w:val="32"/>
          <w:szCs w:val="32"/>
        </w:rPr>
        <w:t>?</w:t>
      </w:r>
    </w:p>
    <w:p w:rsidR="00154AFB" w:rsidRDefault="00154AFB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Для изделий Хохломы характерно сочетание красного и черного с золотым. Используют два типа росписи:</w:t>
      </w:r>
    </w:p>
    <w:p w:rsidR="00154AFB" w:rsidRDefault="00154AFB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«Верховая» - красным и черным цветом на золотом фоне.</w:t>
      </w:r>
    </w:p>
    <w:p w:rsidR="00154AFB" w:rsidRPr="00624161" w:rsidRDefault="00154AFB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«Под фон» - золотистый силуэтный рисунок на цветном (красном или черном) фоне.</w:t>
      </w:r>
    </w:p>
    <w:p w:rsidR="00624161" w:rsidRDefault="00154AFB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proofErr w:type="gramStart"/>
      <w:r>
        <w:rPr>
          <w:sz w:val="32"/>
          <w:szCs w:val="32"/>
        </w:rPr>
        <w:t>В каких цветах  выполняется хохломская роспись?  (в теплых)</w:t>
      </w:r>
      <w:proofErr w:type="gramEnd"/>
    </w:p>
    <w:p w:rsidR="00154AFB" w:rsidRDefault="00154AFB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- Как называется узор,  которым расписана ваза?</w:t>
      </w:r>
    </w:p>
    <w:p w:rsidR="00154AFB" w:rsidRDefault="00154AFB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(Стебель с кустиками и ягод</w:t>
      </w:r>
      <w:r w:rsidR="003A36AF">
        <w:rPr>
          <w:sz w:val="32"/>
          <w:szCs w:val="32"/>
        </w:rPr>
        <w:t>ками)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 w:rsidRPr="003A36AF">
        <w:rPr>
          <w:b/>
          <w:sz w:val="32"/>
          <w:szCs w:val="32"/>
        </w:rPr>
        <w:t>Практическая работа</w:t>
      </w:r>
      <w:r>
        <w:rPr>
          <w:sz w:val="32"/>
          <w:szCs w:val="32"/>
        </w:rPr>
        <w:t>.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Самостоятельная работа учащихся. Роспись вазы.</w:t>
      </w:r>
    </w:p>
    <w:p w:rsidR="003A36AF" w:rsidRP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b/>
          <w:sz w:val="32"/>
          <w:szCs w:val="32"/>
        </w:rPr>
      </w:pPr>
      <w:r w:rsidRPr="003A36AF">
        <w:rPr>
          <w:b/>
          <w:sz w:val="32"/>
          <w:szCs w:val="32"/>
        </w:rPr>
        <w:t>Анализ работ учащихся.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При росписи этой вазы можно использовать все три цвета, а так же  любые два. </w:t>
      </w:r>
      <w:proofErr w:type="gramStart"/>
      <w:r>
        <w:rPr>
          <w:sz w:val="32"/>
          <w:szCs w:val="32"/>
        </w:rPr>
        <w:t>По этому</w:t>
      </w:r>
      <w:proofErr w:type="gramEnd"/>
      <w:r>
        <w:rPr>
          <w:sz w:val="32"/>
          <w:szCs w:val="32"/>
        </w:rPr>
        <w:t xml:space="preserve"> роспись этой вазы по цвету имеет более 10 вариантов.</w:t>
      </w:r>
    </w:p>
    <w:p w:rsidR="003A36AF" w:rsidRPr="006605D9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b/>
          <w:sz w:val="32"/>
          <w:szCs w:val="32"/>
        </w:rPr>
      </w:pPr>
      <w:bookmarkStart w:id="0" w:name="_GoBack"/>
      <w:r w:rsidRPr="006605D9">
        <w:rPr>
          <w:b/>
          <w:sz w:val="32"/>
          <w:szCs w:val="32"/>
        </w:rPr>
        <w:t>Подведение итогов.</w:t>
      </w:r>
    </w:p>
    <w:bookmarkEnd w:id="0"/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Красота – утешенье для глаз,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Для души и для сердца утеха.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Красота и в природе и в нас -  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Звук и отзвук </w:t>
      </w:r>
      <w:proofErr w:type="spellStart"/>
      <w:r>
        <w:rPr>
          <w:sz w:val="32"/>
          <w:szCs w:val="32"/>
        </w:rPr>
        <w:t>сократное</w:t>
      </w:r>
      <w:proofErr w:type="spellEnd"/>
      <w:r>
        <w:rPr>
          <w:sz w:val="32"/>
          <w:szCs w:val="32"/>
        </w:rPr>
        <w:t xml:space="preserve"> эхо.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Красота не стареет, о нет!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Чья – то юность пройдет, отсмеется,</w:t>
      </w:r>
    </w:p>
    <w:p w:rsidR="003A36AF" w:rsidRDefault="003A36AF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Отгорит, как светильник</w:t>
      </w:r>
      <w:r w:rsidR="006605D9">
        <w:rPr>
          <w:sz w:val="32"/>
          <w:szCs w:val="32"/>
        </w:rPr>
        <w:t>,</w:t>
      </w:r>
    </w:p>
    <w:p w:rsidR="006605D9" w:rsidRDefault="006605D9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Но свет красоты навсегда остается.</w:t>
      </w:r>
    </w:p>
    <w:p w:rsidR="006605D9" w:rsidRDefault="006605D9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Красота – доброта: вот в чем суть!</w:t>
      </w:r>
    </w:p>
    <w:p w:rsidR="006605D9" w:rsidRDefault="006605D9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И считай, что недаром ты прожил</w:t>
      </w:r>
    </w:p>
    <w:p w:rsidR="006605D9" w:rsidRDefault="006605D9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Жизнь свою, если даже чуть-чуть</w:t>
      </w:r>
    </w:p>
    <w:p w:rsidR="006605D9" w:rsidRDefault="006605D9" w:rsidP="00624161">
      <w:pPr>
        <w:pStyle w:val="a6"/>
        <w:tabs>
          <w:tab w:val="left" w:pos="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Красоту в этом мире умножил.</w:t>
      </w:r>
    </w:p>
    <w:p w:rsidR="006605D9" w:rsidRPr="006605D9" w:rsidRDefault="006605D9" w:rsidP="00624161">
      <w:pPr>
        <w:pStyle w:val="a6"/>
        <w:tabs>
          <w:tab w:val="left" w:pos="0"/>
        </w:tabs>
        <w:spacing w:after="0" w:line="240" w:lineRule="auto"/>
        <w:ind w:left="0"/>
        <w:rPr>
          <w:b/>
          <w:sz w:val="32"/>
          <w:szCs w:val="32"/>
        </w:rPr>
      </w:pPr>
      <w:r w:rsidRPr="006605D9">
        <w:rPr>
          <w:b/>
          <w:sz w:val="32"/>
          <w:szCs w:val="32"/>
        </w:rPr>
        <w:t>Уборка рабочих мест.</w:t>
      </w:r>
    </w:p>
    <w:sectPr w:rsidR="006605D9" w:rsidRPr="006605D9" w:rsidSect="004E00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2A0A"/>
    <w:multiLevelType w:val="hybridMultilevel"/>
    <w:tmpl w:val="3804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2CD"/>
    <w:rsid w:val="00030EF1"/>
    <w:rsid w:val="00154AFB"/>
    <w:rsid w:val="003A36AF"/>
    <w:rsid w:val="004E0009"/>
    <w:rsid w:val="00624161"/>
    <w:rsid w:val="006605D9"/>
    <w:rsid w:val="00712013"/>
    <w:rsid w:val="0077032B"/>
    <w:rsid w:val="008B5742"/>
    <w:rsid w:val="00933269"/>
    <w:rsid w:val="00AC4CCD"/>
    <w:rsid w:val="00C262CD"/>
    <w:rsid w:val="00C54866"/>
    <w:rsid w:val="00CF5F8C"/>
    <w:rsid w:val="00D42CEC"/>
    <w:rsid w:val="00DA3A9E"/>
    <w:rsid w:val="00DB2574"/>
    <w:rsid w:val="00DD6AEA"/>
    <w:rsid w:val="00ED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D6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2013-04-10T19:17:00Z</dcterms:created>
  <dcterms:modified xsi:type="dcterms:W3CDTF">2013-04-10T19:24:00Z</dcterms:modified>
</cp:coreProperties>
</file>