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0" w:rsidRDefault="00DF2540" w:rsidP="00DF25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Путешествие в прошлое и настоящее </w:t>
      </w:r>
      <w:proofErr w:type="spellStart"/>
      <w:r>
        <w:rPr>
          <w:rFonts w:ascii="Times New Roman" w:hAnsi="Times New Roman"/>
          <w:b/>
          <w:sz w:val="36"/>
          <w:szCs w:val="36"/>
        </w:rPr>
        <w:t>Сарепты</w:t>
      </w:r>
      <w:proofErr w:type="spellEnd"/>
    </w:p>
    <w:p w:rsidR="00DF2540" w:rsidRDefault="00DF2540" w:rsidP="00DF25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Сарепта</w:t>
      </w:r>
      <w:proofErr w:type="spellEnd"/>
      <w:r>
        <w:rPr>
          <w:rFonts w:ascii="Times New Roman" w:hAnsi="Times New Roman"/>
          <w:sz w:val="24"/>
          <w:szCs w:val="24"/>
        </w:rPr>
        <w:t xml:space="preserve"> скромная!</w:t>
      </w:r>
    </w:p>
    <w:p w:rsidR="00DF2540" w:rsidRDefault="00DF2540" w:rsidP="00DF25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Ужель когда забуду</w:t>
      </w:r>
    </w:p>
    <w:p w:rsidR="00DF2540" w:rsidRDefault="00DF2540" w:rsidP="00DF25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Благочестивую</w:t>
      </w:r>
    </w:p>
    <w:p w:rsidR="00DF2540" w:rsidRDefault="00DF2540" w:rsidP="00DF254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любовь твоих детей?</w:t>
      </w:r>
    </w:p>
    <w:p w:rsidR="00DF2540" w:rsidRDefault="00DF2540" w:rsidP="00DF254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(С.Д.Нечаев)</w:t>
      </w:r>
    </w:p>
    <w:p w:rsidR="00DF2540" w:rsidRDefault="00DF2540" w:rsidP="00DF254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082F" w:rsidRDefault="00DF2540" w:rsidP="00DF2540">
      <w:pPr>
        <w:tabs>
          <w:tab w:val="left" w:pos="1740"/>
          <w:tab w:val="left" w:pos="3150"/>
          <w:tab w:val="right" w:pos="93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69082F" w:rsidTr="00CD30AB">
        <w:trPr>
          <w:trHeight w:val="14590"/>
        </w:trPr>
        <w:tc>
          <w:tcPr>
            <w:tcW w:w="2376" w:type="dxa"/>
          </w:tcPr>
          <w:p w:rsidR="0069082F" w:rsidRDefault="0069082F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территории Старой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Сарепты</w:t>
            </w:r>
            <w:proofErr w:type="spellEnd"/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вокзала</w:t>
            </w: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16763B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башни</w:t>
            </w: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A4D" w:rsidRDefault="007A4A4D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229" w:rsidRDefault="00CB5229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храма</w:t>
            </w: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на улице Арсеньева 14</w:t>
            </w: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здания школы № 9 </w:t>
            </w: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C5C" w:rsidRDefault="00134C5C" w:rsidP="00DF2540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Каменьщикова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Доценко,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Рязановой.</w:t>
            </w:r>
          </w:p>
        </w:tc>
        <w:tc>
          <w:tcPr>
            <w:tcW w:w="7195" w:type="dxa"/>
          </w:tcPr>
          <w:p w:rsidR="0069082F" w:rsidRDefault="0069082F" w:rsidP="0069082F">
            <w:pPr>
              <w:tabs>
                <w:tab w:val="left" w:pos="1740"/>
                <w:tab w:val="left" w:pos="3150"/>
                <w:tab w:val="right" w:pos="93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Наверное, нет в нашем миллионном городе уголков,  о которых  нельзя  было рассказать интересную историю. Но 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только занимательна и поучительна, она уникальна. Сейчас мы с вами  отправимся  в уникальное путешествие, которое начинается в 18 веке…</w:t>
            </w:r>
          </w:p>
          <w:p w:rsidR="0041396A" w:rsidRPr="00ED3AB7" w:rsidRDefault="0041396A" w:rsidP="004139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AB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ED3AB7"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 w:rsidRPr="00ED3AB7">
              <w:rPr>
                <w:rFonts w:ascii="Times New Roman" w:hAnsi="Times New Roman"/>
                <w:sz w:val="24"/>
                <w:szCs w:val="24"/>
              </w:rPr>
              <w:t xml:space="preserve"> появился в 1765 году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немецкая колония на реке Сарп</w:t>
            </w:r>
            <w:r w:rsidRPr="00ED3AB7">
              <w:rPr>
                <w:rFonts w:ascii="Times New Roman" w:hAnsi="Times New Roman"/>
                <w:sz w:val="24"/>
                <w:szCs w:val="24"/>
              </w:rPr>
              <w:t xml:space="preserve">е на почтовой </w:t>
            </w:r>
            <w:proofErr w:type="spellStart"/>
            <w:r w:rsidRPr="00ED3AB7">
              <w:rPr>
                <w:rFonts w:ascii="Times New Roman" w:hAnsi="Times New Roman"/>
                <w:sz w:val="24"/>
                <w:szCs w:val="24"/>
              </w:rPr>
              <w:t>Саратовско-Астраханской</w:t>
            </w:r>
            <w:proofErr w:type="spellEnd"/>
            <w:r w:rsidRPr="00ED3AB7">
              <w:rPr>
                <w:rFonts w:ascii="Times New Roman" w:hAnsi="Times New Roman"/>
                <w:sz w:val="24"/>
                <w:szCs w:val="24"/>
              </w:rPr>
              <w:t xml:space="preserve"> дороге, в 28 километрах к юго-западу от Царицына.</w:t>
            </w:r>
          </w:p>
          <w:p w:rsidR="0041396A" w:rsidRDefault="0041396A" w:rsidP="004139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AB7">
              <w:rPr>
                <w:rFonts w:ascii="Times New Roman" w:hAnsi="Times New Roman"/>
                <w:sz w:val="24"/>
                <w:szCs w:val="24"/>
              </w:rPr>
              <w:t>4 декабря 1762 года и 22 июля 1763 года императрица Екатерина</w:t>
            </w:r>
            <w:proofErr w:type="gramStart"/>
            <w:r w:rsidRPr="00ED3AB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D3AB7">
              <w:rPr>
                <w:rFonts w:ascii="Times New Roman" w:hAnsi="Times New Roman"/>
                <w:sz w:val="24"/>
                <w:szCs w:val="24"/>
              </w:rPr>
              <w:t>торая издала манифест, согласно которому для проживания в степях Поволжья и освоения этих земель на особых условиях приглашались европейцы. Для этого государство выделило 5870 десятин лучшей земли, а поселенцам была выдана денежная ссуда в 48748 рублей с долголетней рассрочкой, а также было дано разрешение организовать собственное управление. Кроме того, люди на 30 лет освобождались от всевозможных налогов,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 в </w:t>
            </w:r>
            <w:r w:rsidRPr="00ED3AB7">
              <w:rPr>
                <w:rFonts w:ascii="Times New Roman" w:hAnsi="Times New Roman"/>
                <w:sz w:val="24"/>
                <w:szCs w:val="24"/>
              </w:rPr>
              <w:t xml:space="preserve"> армии и имели полное право выезжать за границу.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AB7">
              <w:rPr>
                <w:rFonts w:ascii="Times New Roman" w:hAnsi="Times New Roman"/>
                <w:sz w:val="24"/>
                <w:szCs w:val="24"/>
              </w:rPr>
              <w:t>К 1860 году здесь было уже 63 двора, на которых проживало 215 человек мужского пола и 231 женского, были построены церковь, фабрика и не</w:t>
            </w:r>
            <w:r>
              <w:rPr>
                <w:rFonts w:ascii="Times New Roman" w:hAnsi="Times New Roman"/>
                <w:sz w:val="24"/>
                <w:szCs w:val="24"/>
              </w:rPr>
              <w:t>сколько заводов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Сейчас это место называют Старой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чтобы отличить его от станции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A4D" w:rsidRDefault="007A4A4D" w:rsidP="007A4A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Станция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Приволжской железной дороги находится на правом берегу большого волжского затона, образованного из рукава Волги. Это место могло стать хорошим перевалочным пунктом между Кавказом и Поволжьем. Рукав северной части был перекрыт насыпью, и получилось удобное место для стоянки и зимовки судов. В 1896 году здесь строилась дамба с огромными пакгаузами под зерно, соль, муку,  рыбу, цемент.</w:t>
            </w:r>
          </w:p>
          <w:p w:rsidR="007A4A4D" w:rsidRDefault="007A4A4D" w:rsidP="007A4A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Грузы, доставленные по Волге, хранились в пакгаузах, а затем перегружались в железнодорожные вагоны. Строилась ещё и другая дамба. Вдоль обеих дамб была проведена железная дорога и труба для слива нефти. Одна из дамб стала называться Малой Дамбой, другая - Главной Дамбой. Эти дамбы стали потом своеобразными улицами. Здесь приставали пароходы, затем построили депо, электростанцию, больницу, школу. Жилые дома.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Сначала жилых домов было мало, жильём служили бараки. </w:t>
            </w:r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Одноэтажное кирпичное здание вокзала с фасадами со стороны перрона и со стороны городской площади построено в 1895 г. Окна с фасадов декорированы характерным для железнодорожных сооружений обрамлением с выступающими замковыми камнями. Интерьеры решены скромно, но достаточно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чественно. В целом здание </w:t>
            </w:r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характерно для железнодорожных сооружений конца XIX </w:t>
            </w:r>
            <w:proofErr w:type="gramStart"/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вместе </w:t>
            </w:r>
            <w:proofErr w:type="gramStart"/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 не повторяет архитектуру других вокзало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 легко узнаваемо, что </w:t>
            </w:r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важно для железнодорожных путей сообщения.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архитектурных достоинств, здание вокзала имеет историческое значение, о чем сообщается в мемориальных досках на фасаде со стороны перрона.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вокзала было деревянным, и только впоследствии построили каменное, которое и сейчас украшает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63B" w:rsidRDefault="007A4A4D" w:rsidP="007A4A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ещё одно архитектурное сооружени</w:t>
            </w:r>
            <w:r w:rsidR="0016763B">
              <w:rPr>
                <w:rFonts w:ascii="Times New Roman" w:hAnsi="Times New Roman"/>
                <w:sz w:val="24"/>
                <w:szCs w:val="24"/>
              </w:rPr>
              <w:t>е, которое сразу привлекает к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 внимание. Это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водон</w:t>
            </w:r>
            <w:r w:rsidR="001676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порная башня</w:t>
            </w:r>
            <w:r w:rsidR="00167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763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16763B">
              <w:rPr>
                <w:rFonts w:ascii="Times New Roman" w:hAnsi="Times New Roman"/>
                <w:sz w:val="24"/>
                <w:szCs w:val="24"/>
              </w:rPr>
              <w:t>дно из наиболее оригинальных сооружений.</w:t>
            </w:r>
          </w:p>
          <w:p w:rsidR="0016763B" w:rsidRDefault="0016763B" w:rsidP="0016763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Выполняя хозяйственное назначение, она образно отражает свое время и местоположение. Оформление входа в башню перекликается с соответствующими элементами здания вокзала.  Оконные проемы свидетельствуют о близости немецкой колонии, имя которой носит железнодорожная станция. </w:t>
            </w:r>
          </w:p>
          <w:p w:rsidR="0016763B" w:rsidRDefault="0016763B" w:rsidP="001676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5D1C">
              <w:rPr>
                <w:rFonts w:ascii="Times New Roman" w:hAnsi="Times New Roman"/>
                <w:sz w:val="24"/>
                <w:szCs w:val="24"/>
              </w:rPr>
              <w:t>Зрители «Городских историй» имеют уникальную возможность побывать внутри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великолепной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>водонапорной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башни. Она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состоит как бы из двух объёмов: основного цилиндра большого диаметра и пристроенного к нему – меньшего диаметра.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втором находится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винтовая лестница, которая</w:t>
            </w:r>
            <w:proofErr w:type="gramStart"/>
            <w:r w:rsidRPr="008D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>как улитка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завивается вокруг стержня, на который нанизаны чугунные ступени, изготовленные тогда же и сохранившиеся до сегодняшнего дня.</w:t>
            </w:r>
          </w:p>
          <w:p w:rsidR="0016763B" w:rsidRDefault="0016763B" w:rsidP="001676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Сохранились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двери, великолепные стрельчатые окна,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оторые придают зданию красоту и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своеобразие. Сохранились вторые внутренние рамы окон, которы</w:t>
            </w:r>
            <w:r>
              <w:rPr>
                <w:rFonts w:ascii="Times New Roman" w:hAnsi="Times New Roman"/>
                <w:sz w:val="24"/>
                <w:szCs w:val="24"/>
              </w:rPr>
              <w:t>е на лето снимались</w:t>
            </w:r>
            <w:r w:rsidR="000B6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>та башня – памятник инженерного иску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сства и </w:t>
            </w:r>
            <w:r w:rsidRPr="008D5D1C">
              <w:rPr>
                <w:rFonts w:ascii="Times New Roman" w:hAnsi="Times New Roman"/>
                <w:sz w:val="24"/>
                <w:szCs w:val="24"/>
              </w:rPr>
              <w:t xml:space="preserve"> архитектуры.</w:t>
            </w:r>
          </w:p>
          <w:p w:rsidR="000B6501" w:rsidRDefault="000B6501" w:rsidP="001676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Территорию посёлка при станции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украшает также храм. Сначала это был деревянный Николаевский молельный дом,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в 1896г, в котором служил отец Иоанн Райский.</w:t>
            </w:r>
          </w:p>
          <w:p w:rsidR="000B6501" w:rsidRDefault="000B6501" w:rsidP="000B65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. Он с 16 декабря 1899 года состоял законоучителем двухклассного железнодорожного училища при станции, а с 28 августа 1901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и земского училища </w:t>
            </w: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Сарепт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</w:t>
            </w: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учебную деятельность ему выделялось от железнодорожного ведомства 150 рублей в год. </w:t>
            </w: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С 5 июля 1901 года Райский служит и в Николаевском молитвенном доме, получая 180 рублей в год.</w:t>
            </w:r>
            <w:proofErr w:type="gramEnd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Вскоре посёлок разрастается и возникает мысль о постройке каменного храма, а деревянный в 1905 году переносят в нынешний Красноармейск. </w:t>
            </w: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 станции собирается комитет по строительству, и в воскресенье 18 сентября 1911 года состоялась закладка новой церкви, автор и строитель которой остались неизвестны. Отец Иоанн внёс свой вклад,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бочие собрали остальное.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войны строительство </w:t>
            </w:r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затянулось на пять лет. Но </w:t>
            </w:r>
            <w:proofErr w:type="gramStart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 16 октября 1916 года епископ Саратовский и Царицынский Палладий (</w:t>
            </w:r>
            <w:proofErr w:type="spellStart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Шерстенников</w:t>
            </w:r>
            <w:proofErr w:type="spellEnd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освящает церковь. При этом присутствует царицынское духовенство во главе с благочинным протоиреем Александром Строковым, игуменья подворья </w:t>
            </w:r>
            <w:proofErr w:type="spellStart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8D5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монастыря Мария и множ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ество горожан. Пели на литургии и освящении два хора - железнодорожников и Вознесенского храма.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Жительница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Сарепты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Кноблох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пожертвовала в церковь позолоченные сосуды для богослужения. Присутствующие послали телеграмму государю с выражением вер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ноподданнических чувств. На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торжественном обеде епископ Палладий преподнёс Иоанну Райскому наперсный крест.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Храм сразу стал градообразующим элементом посёлка. Обошлась его постройка в 8 тысяч рублей. Длина храма - 31 м, ширина - 15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К церкви примыкали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езная и колокольня (от неё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уцелело два яруса).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мнению специалистов, стиль архитектуры - неоклассицизм с присутствием элементов древнерусского зодчества. Сохранились даже некоторые элементы художественной отделки интерьеров. После отц</w:t>
            </w:r>
            <w:proofErr w:type="gram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нна Райского в церкви служили Алексей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Мирандов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1916 года), Дмитрий Славин (с 1918 года). Сюда приезжали священнослужители из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Крестовоздвиженского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храма Царицына,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пользуясь бесплатным проездом в мягком вагоне пригородного поезда. Дьякона при церкви не имелось, регентом и сторожем являлся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отец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Митрофан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старостой - машинист землечерпалки.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приходом к власти большевиков началась бор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ьба с православием. Сначала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Царицынский губернский совет в июле 1918 года отказал священникам в пенсиях и пособиях, что в те голодные годы было равносильно смертному приговору. В голод 1922 года власти начали силой изымать богослужебные сосуды и утварь, хотя в начале апреля съезд духовенства Красноармейского района решил отдать в пользу голодающих все ценные вещи из храмов.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Николаевскую церковь попытались закрыть снача</w:t>
            </w:r>
            <w:r w:rsidR="002C2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 в 1923 и 1924 годах, но сделать это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удалось. С 12 октября 1924 года по 1928 год она была д</w:t>
            </w:r>
            <w:r w:rsidR="002C2EB9">
              <w:rPr>
                <w:rFonts w:ascii="Times New Roman" w:hAnsi="Times New Roman"/>
                <w:sz w:val="24"/>
                <w:szCs w:val="24"/>
                <w:lang w:eastAsia="ru-RU"/>
              </w:rPr>
              <w:t>ействующей, верующих было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433 человек</w:t>
            </w:r>
            <w:r w:rsidR="002C2E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. Осенью 192</w:t>
            </w:r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года власти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решили закрыть храм, не выслушав даже мнения верующих. Решение оправдывали недостатком помещений одновременно для школы, клуба и потребкооперации. </w:t>
            </w:r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>Это решение выполнили не сразу, потому что жители этого не хотели.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Окончательно закрыть церковь удалось лишь в 1939 года, после чего в ней сделали клуб, склад, магазин. Но и в 1940 году священник на Пасху, по сообщению властей, «организовал служение из своего дома через открытое окно на улицу. Собрались </w:t>
            </w:r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толпы </w:t>
            </w:r>
            <w:proofErr w:type="gramStart"/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>народа</w:t>
            </w:r>
            <w:proofErr w:type="gramEnd"/>
            <w:r w:rsidR="00CB52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 перед которыми священник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окно своего дома размахивал кадилом и исполнял молебен».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Последнее зло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сарептскому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храму причиняется в 1989 году, когда снесли здание бывшей часовни станционной больницы в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Сарепте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1991 г. Николаевская церковь в </w:t>
            </w:r>
            <w:proofErr w:type="spellStart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Сарепте</w:t>
            </w:r>
            <w:proofErr w:type="spellEnd"/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вновь открывает свои двери.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Храм – памятник архитектуры регионального значения, находится под охраной государства.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246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воскресная школа и библиотека.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Особенного внимания заслуживает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школы. Она была основана в 1896 году, когда на станцию приехал с семьёй учитель Чурин Николай Иванович. Он побеседовал с родителями и записал в школу 10 дней, желающих учиться. Своего здания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не было. Под школу отвели комнату в жилом доме. В этой же комнате вёл церковную службу священник,  приезжавший  раз в неделю из села Ивановка. Посередине комнаты поставили большой стол и две скамьи. Повесили классную доску. Учитель привёл детей, рассадил, провёл беседу, и начались занятия. Так дети проучились год.</w:t>
            </w:r>
          </w:p>
          <w:p w:rsidR="00CD30AB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1897году школа получила новое каменное одноэтажное здание, в котором было 5 классных комнат. Одна из них использовалась как актовый зал. В надстройке помещалась квартира заведующего и учительская, а на чердаке – комнаты сторожа и уборщицы. Заведовал школой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годы Н.И.Чурин. Называлась она тогда двухклассным реальным училищем с 5 – летним обучением: начальная школа – 3 года и средняя школа – 2 года. В школу принимали детей с 8 лет, и только детей железнодорожников. Во дворе школы помещался интернат, в котором жили дети со станции,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Волгоградом-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5765">
              <w:rPr>
                <w:rFonts w:ascii="Times New Roman" w:hAnsi="Times New Roman"/>
                <w:sz w:val="24"/>
                <w:szCs w:val="24"/>
              </w:rPr>
              <w:t xml:space="preserve"> и станцией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765">
              <w:rPr>
                <w:rFonts w:ascii="Times New Roman" w:hAnsi="Times New Roman"/>
                <w:sz w:val="24"/>
                <w:szCs w:val="24"/>
              </w:rPr>
              <w:t>Жутово</w:t>
            </w:r>
            <w:proofErr w:type="spellEnd"/>
            <w:r w:rsidRPr="006157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Занимались по учебникам Киселёва. Большое внимание уделялось закону Божьему: учащихся водили в церковь всей школой.  Эти здания не сохранились. 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1900 году было построено новое здание. Это уже была школа № 2 по общегородской нумерации. Первый выпуск состоялся в 1906 году. Выпускникам, окончившим школу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отлично», были торжественно вручены Похвальные грамоты.  Краснокирпичное здание школы стало центром культурной жизни железнодорожного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1912 году учащихся в школе стало значительно больше, поэтому была сделана надстройка второго этажа и открыты параллельные классы. Во время Гражданской войны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1918 -1920 г.г.) школьное здание служило эвакуационным пунктом для больных сыпным тифом, а занятия проходили в железнодорожном клубе. В 1920 году здание школы было приведено в порядок,  и школа была вновь открыта. Учитель Лебедева П.И.начала занятия. Учащиеся с первого по седьмой классы занимались относительно нормальных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Приобрели пособия. Стали принимать в школу не только детей железнодорожников, но и всех детей школьного возраста,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живущих в данном районе. Однако учащиеся занимались в три смены. Было решено построить второе здание. Оно было построено в 1939 году и рассчитано на 420 человек. В старом (красном) здании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начальную школу, а в новом (сером) – 5 -10 классы. Когда произошла</w:t>
            </w:r>
            <w:r w:rsidR="00AF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реорганизация железных дорог, школа № 2 была включена в систему Приволжской железной дороги и получила № 19. Теперь школу стали называть железнодорожной. Учились в ней все дети, живущие в микрорайоне, но в отличие от других школ в 19 школе учащиеся посещали по желанию факультативные занятия, связанные с железнодорожными профессиями, а летом проходили практику на Малой железной дороге.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в двух зданиях продолжались до 19421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1942 г.серое здание было отдано госпиталю. В это время школа находилась в тяжёлых условиях. Не было книг и тетрадей. Книги получали из Средней Азии и Сибири, где был объявлен сбор среди учащихся. Не хва</w:t>
            </w:r>
            <w:r w:rsidR="00AF4574">
              <w:rPr>
                <w:rFonts w:ascii="Times New Roman" w:hAnsi="Times New Roman"/>
                <w:sz w:val="24"/>
                <w:szCs w:val="24"/>
              </w:rPr>
              <w:t xml:space="preserve">тало продуктов: на завтрак каждому ученику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давали всего л</w:t>
            </w:r>
            <w:r w:rsidR="00AF4574">
              <w:rPr>
                <w:rFonts w:ascii="Times New Roman" w:hAnsi="Times New Roman"/>
                <w:sz w:val="24"/>
                <w:szCs w:val="24"/>
              </w:rPr>
              <w:t xml:space="preserve">ишь </w:t>
            </w:r>
            <w:r>
              <w:rPr>
                <w:rFonts w:ascii="Times New Roman" w:hAnsi="Times New Roman"/>
                <w:sz w:val="24"/>
                <w:szCs w:val="24"/>
              </w:rPr>
              <w:t>50 – 100 граммов хлеба и одну чайную ложку сахара. Но занятия не пропускал никто.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1946году второй этаж красного здания загорелся от печки – времянки. Нужно было строить новое здание. А пока его строили, несколько классов разместили в специальном жилом доме рядом с основным зданием, там, где сейчас находится кооператив « Заря»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Там занимались 8 -9 классы.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1960году было построено новое трёхэтажное здание, в котором и сейчас размещается школа.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1996 году 19 школа торжественно отметила свой 100- летний юбилей. Тогда же все железнодорожные школы стали муниципальными и школа № 19 получила новый номер 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годы существования школы образование здесь получили более десяти тысяч человек. Среди них Герой Советского Союза лётчик – истребитель Владимир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Каменьщиков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комиссар партизанского отряда Сопротивления в Бельгии Евгений Доценко. А также лауреат двух Всероссийских премий 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 генерал – лейтенант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Герой России, участник военных действий в Чеченской республике Евгений Капустин. Артистка российской эстрады Светлана Рязанова, ведущая актриса Волгоградского театра юного зрителя, актриса года, лауреат конкурса «Провинциальная Муза»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известный в Волгограде театральный хореограф Денис Постоев.</w:t>
            </w:r>
          </w:p>
          <w:p w:rsidR="00AF4574" w:rsidRDefault="00CB5229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9  - это старейшее образовательное учреждение с интересной историей и богатыми традициями. В это</w:t>
            </w:r>
            <w:r w:rsidR="00AF4574">
              <w:rPr>
                <w:rFonts w:ascii="Times New Roman" w:hAnsi="Times New Roman"/>
                <w:sz w:val="24"/>
                <w:szCs w:val="24"/>
              </w:rPr>
              <w:t>м году девятой школе исполнилось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115 лет. Коллектив учащихся, </w:t>
            </w:r>
            <w:r w:rsidR="00AF4574">
              <w:rPr>
                <w:rFonts w:ascii="Times New Roman" w:hAnsi="Times New Roman"/>
                <w:sz w:val="24"/>
                <w:szCs w:val="24"/>
              </w:rPr>
              <w:t>их учителей, родителей  достойно встретил  эту знаменательную  дату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457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F4574" w:rsidRDefault="00AF4574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Наше путешествие в историю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подошло к концу. Мы относимся к ней серьёзно и бережно. Мы собираем и храним всё, что свидетельствует о прошлом и настоящем нашей любимой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обращаясь к которой, говорим</w:t>
            </w:r>
            <w:proofErr w:type="gramStart"/>
            <w:r w:rsidR="00CB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CB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F4574" w:rsidRDefault="00AF4574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наша дорогая,</w:t>
            </w:r>
          </w:p>
          <w:p w:rsidR="00AF4574" w:rsidRDefault="00AF4574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Живи,  расти и  процветай!     </w:t>
            </w:r>
          </w:p>
          <w:p w:rsidR="00AF4574" w:rsidRDefault="00AF4574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  <w:proofErr w:type="gramStart"/>
            <w:r w:rsidR="00CD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D30AB">
              <w:rPr>
                <w:rFonts w:ascii="Times New Roman" w:hAnsi="Times New Roman"/>
                <w:sz w:val="24"/>
                <w:szCs w:val="24"/>
              </w:rPr>
              <w:t>за внимание.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D30AB" w:rsidRDefault="00CD30AB" w:rsidP="00AF45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 вас есть вопросы, задайте их нам, мы постараемся ответить.</w:t>
            </w:r>
          </w:p>
          <w:p w:rsidR="00CB5229" w:rsidRDefault="00CB5229" w:rsidP="00CB52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F457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69082F" w:rsidRDefault="0069082F" w:rsidP="00690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540" w:rsidRDefault="00DF2540"/>
    <w:p w:rsidR="00670AED" w:rsidRDefault="00DF2540">
      <w:r>
        <w:t xml:space="preserve">   </w:t>
      </w:r>
    </w:p>
    <w:p w:rsidR="00DF2540" w:rsidRDefault="00DF2540"/>
    <w:sectPr w:rsidR="00DF2540" w:rsidSect="0067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40"/>
    <w:rsid w:val="000B6501"/>
    <w:rsid w:val="00134C5C"/>
    <w:rsid w:val="0016763B"/>
    <w:rsid w:val="002C2EB9"/>
    <w:rsid w:val="0041396A"/>
    <w:rsid w:val="00670AED"/>
    <w:rsid w:val="0069082F"/>
    <w:rsid w:val="007A4A4D"/>
    <w:rsid w:val="00AF4574"/>
    <w:rsid w:val="00CB5229"/>
    <w:rsid w:val="00CD30AB"/>
    <w:rsid w:val="00DF2540"/>
    <w:rsid w:val="00E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8C98-A77D-4609-9D82-9FBFA660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4</cp:revision>
  <dcterms:created xsi:type="dcterms:W3CDTF">2011-12-24T14:07:00Z</dcterms:created>
  <dcterms:modified xsi:type="dcterms:W3CDTF">2011-12-24T16:14:00Z</dcterms:modified>
</cp:coreProperties>
</file>