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BF" w:rsidRDefault="00F747BF" w:rsidP="00F747BF">
      <w:pPr>
        <w:widowControl w:val="0"/>
        <w:overflowPunct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Конкурс:   «Недаром помнит вся Россия»</w:t>
      </w:r>
    </w:p>
    <w:p w:rsidR="00F747BF" w:rsidRDefault="00F747BF" w:rsidP="00F747BF">
      <w:pPr>
        <w:widowControl w:val="0"/>
        <w:overflowPunct w:val="0"/>
        <w:spacing w:after="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Статья: «</w:t>
      </w:r>
      <w:r w:rsidRPr="00F747BF">
        <w:rPr>
          <w:rFonts w:ascii="Times New Roman" w:hAnsi="Times New Roman" w:cs="Times New Roman"/>
          <w:sz w:val="24"/>
          <w:szCs w:val="24"/>
        </w:rPr>
        <w:t>Малоярославецкий Черноостровский монастырь, как участник сражения.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747BF" w:rsidRDefault="00F747BF" w:rsidP="00F747BF">
      <w:pPr>
        <w:widowControl w:val="0"/>
        <w:overflowPunct w:val="0"/>
        <w:spacing w:after="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Ольга Михайловна учитель начальных классов</w:t>
      </w:r>
    </w:p>
    <w:p w:rsidR="00F747BF" w:rsidRPr="00F747BF" w:rsidRDefault="00F747BF" w:rsidP="00F747BF">
      <w:pPr>
        <w:widowControl w:val="0"/>
        <w:overflowPunct w:val="0"/>
        <w:spacing w:after="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СОШ №1 г. Малоярославца Калужской обл.</w:t>
      </w:r>
    </w:p>
    <w:p w:rsidR="00F747BF" w:rsidRPr="00F747BF" w:rsidRDefault="00F747BF" w:rsidP="00F747BF">
      <w:pPr>
        <w:widowControl w:val="0"/>
        <w:overflowPunct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P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47BF" w:rsidRDefault="00F747BF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2CC2" w:rsidRPr="00F747BF" w:rsidRDefault="00E62CC2" w:rsidP="00F86DA5">
      <w:pPr>
        <w:widowControl w:val="0"/>
        <w:overflowPunct w:val="0"/>
        <w:spacing w:after="0"/>
        <w:ind w:left="567" w:firstLine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lastRenderedPageBreak/>
        <w:t>Малоярославецкий Черноостровский монастырь, как участник сражения.</w:t>
      </w:r>
    </w:p>
    <w:p w:rsidR="003D19E4" w:rsidRPr="00F747BF" w:rsidRDefault="003D19E4" w:rsidP="00E62CC2">
      <w:pPr>
        <w:widowControl w:val="0"/>
        <w:overflowPunct w:val="0"/>
        <w:spacing w:after="0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19E4" w:rsidRPr="00F747BF" w:rsidRDefault="003D19E4" w:rsidP="00E62CC2">
      <w:pPr>
        <w:widowControl w:val="0"/>
        <w:overflowPunct w:val="0"/>
        <w:spacing w:after="0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2CC2" w:rsidRPr="00F747BF" w:rsidRDefault="00E62CC2" w:rsidP="00E62CC2">
      <w:pPr>
        <w:widowControl w:val="0"/>
        <w:overflowPunct w:val="0"/>
        <w:spacing w:after="0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>Моя родина там,</w:t>
      </w:r>
    </w:p>
    <w:p w:rsidR="00E62CC2" w:rsidRPr="00F747BF" w:rsidRDefault="00E62CC2" w:rsidP="00E62CC2">
      <w:pPr>
        <w:widowControl w:val="0"/>
        <w:overflowPunct w:val="0"/>
        <w:spacing w:after="0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где меня узнают,</w:t>
      </w:r>
    </w:p>
    <w:p w:rsidR="00E62CC2" w:rsidRPr="00F747BF" w:rsidRDefault="003D19E4" w:rsidP="00E62CC2">
      <w:pPr>
        <w:widowControl w:val="0"/>
        <w:overflowPunct w:val="0"/>
        <w:spacing w:after="0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>Где истории сны</w:t>
      </w:r>
    </w:p>
    <w:p w:rsidR="003D19E4" w:rsidRPr="00F747BF" w:rsidRDefault="003D19E4" w:rsidP="00E62CC2">
      <w:pPr>
        <w:widowControl w:val="0"/>
        <w:overflowPunct w:val="0"/>
        <w:spacing w:after="0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 музеям живут,</w:t>
      </w:r>
    </w:p>
    <w:p w:rsidR="003D19E4" w:rsidRPr="00F747BF" w:rsidRDefault="003D19E4" w:rsidP="00E62CC2">
      <w:pPr>
        <w:widowControl w:val="0"/>
        <w:overflowPunct w:val="0"/>
        <w:spacing w:after="0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 xml:space="preserve">     На высоких холмах</w:t>
      </w:r>
    </w:p>
    <w:p w:rsidR="003D19E4" w:rsidRPr="00F747BF" w:rsidRDefault="003D19E4" w:rsidP="00E62CC2">
      <w:pPr>
        <w:widowControl w:val="0"/>
        <w:overflowPunct w:val="0"/>
        <w:spacing w:after="0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скромно церкви стоят,</w:t>
      </w:r>
    </w:p>
    <w:p w:rsidR="003D19E4" w:rsidRPr="00F747BF" w:rsidRDefault="003D19E4" w:rsidP="00E62CC2">
      <w:pPr>
        <w:widowControl w:val="0"/>
        <w:overflowPunct w:val="0"/>
        <w:spacing w:after="0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 xml:space="preserve">            В монастырских стенах</w:t>
      </w:r>
    </w:p>
    <w:p w:rsidR="003D19E4" w:rsidRPr="00F747BF" w:rsidRDefault="003D19E4" w:rsidP="00E62CC2">
      <w:pPr>
        <w:widowControl w:val="0"/>
        <w:overflowPunct w:val="0"/>
        <w:spacing w:after="0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тайны веры хранят…</w:t>
      </w:r>
    </w:p>
    <w:p w:rsidR="003D19E4" w:rsidRPr="00F747BF" w:rsidRDefault="003D19E4" w:rsidP="00E62CC2">
      <w:pPr>
        <w:widowControl w:val="0"/>
        <w:overflowPunct w:val="0"/>
        <w:spacing w:after="0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В.Шувалов</w:t>
      </w:r>
    </w:p>
    <w:p w:rsidR="00E62CC2" w:rsidRPr="00F747BF" w:rsidRDefault="00E62CC2" w:rsidP="00E62CC2">
      <w:pPr>
        <w:widowControl w:val="0"/>
        <w:overflowPunct w:val="0"/>
        <w:spacing w:after="0"/>
        <w:ind w:left="567"/>
        <w:outlineLvl w:val="0"/>
        <w:rPr>
          <w:rFonts w:ascii="Times New Roman" w:hAnsi="Times New Roman" w:cs="Times New Roman"/>
          <w:sz w:val="24"/>
          <w:szCs w:val="24"/>
        </w:rPr>
      </w:pPr>
    </w:p>
    <w:p w:rsidR="00E62CC2" w:rsidRPr="00F747BF" w:rsidRDefault="00E62CC2" w:rsidP="00E62CC2">
      <w:pPr>
        <w:widowControl w:val="0"/>
        <w:overflowPunct w:val="0"/>
        <w:spacing w:after="0"/>
        <w:ind w:left="567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E62CC2" w:rsidRPr="00F747BF" w:rsidRDefault="00E62CC2" w:rsidP="00E62CC2">
      <w:pPr>
        <w:widowControl w:val="0"/>
        <w:overflowPunct w:val="0"/>
        <w:spacing w:after="0"/>
        <w:ind w:left="567" w:firstLine="426"/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7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Город Малоярославец, имея глубокие исторические корни, тесно связан с судьбой  Отечества.  С седой старины город  «грудью» защищал Россию от чужого меча. И Малоярославецкое сражение в войне 1812 года яркое тому подтверждение. В этом году исполняется 200  лет со дня сражения при Малоярославце 12/24 октября 1812 г. Оно предопределило победоносный исход Отечественной войны 1812 года. Слова М.И. Кутузова «Предел нападения, начало гибели и бегства врагов», сегодня знает каждый школьник.</w:t>
      </w:r>
      <w:r w:rsidRPr="00F7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2CC2" w:rsidRPr="00F747BF" w:rsidRDefault="00E62CC2" w:rsidP="00E62CC2">
      <w:pPr>
        <w:widowControl w:val="0"/>
        <w:overflowPunct w:val="0"/>
        <w:spacing w:after="0"/>
        <w:ind w:left="567" w:firstLine="426"/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7BF">
        <w:rPr>
          <w:rFonts w:ascii="Times New Roman" w:hAnsi="Times New Roman" w:cs="Times New Roman"/>
          <w:color w:val="000000" w:themeColor="text1"/>
          <w:sz w:val="24"/>
          <w:szCs w:val="24"/>
        </w:rPr>
        <w:t>Русские православные храмы – гордость нашей архитектуры – издревле создавали тот единственный и неповторимый облик каждого, большого или малого, города, который с детства учились любить и помнить его жители.</w:t>
      </w:r>
    </w:p>
    <w:p w:rsidR="00E62CC2" w:rsidRPr="00F747BF" w:rsidRDefault="00E62CC2" w:rsidP="00E62CC2">
      <w:pPr>
        <w:widowControl w:val="0"/>
        <w:overflowPunct w:val="0"/>
        <w:spacing w:after="0"/>
        <w:ind w:left="567" w:firstLine="567"/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Свято-Никольский Черноостровский монастырь — душа и сердце Малоярославца. Он построен возле мощного земляного вала и древнего городища, на склоне горы Черный Острог. Отсюда и название монастыря — со временем  «Черноострожский » превратился в «Черноостровский». История возникновения обители уходит корнями в глубокое прошлое. До сих пор невозможно назвать точной даты его образования. По преданию, этот монастырь основан Князьями Оболенскими в 14 веке. К началу 19 века обитель не раз грабилась, сжигалась и вновь возрождалась.  В конце 18 века монастырь был упразднен и отдан в ведение Малоярославецкого Казанского собора. А братия -размещена по другим монастырям. Своим возрождением обитель обязана стараниям московского купца, уроженца города Малоярославца, Терентия Елизаровича Целибеева. До 1809 году монастырь уже был снабжён всей необходимой церковной утварью и уже было начато строительство нового храма. </w:t>
      </w:r>
      <w:r w:rsidRPr="00F747BF">
        <w:rPr>
          <w:rFonts w:ascii="Times New Roman" w:hAnsi="Times New Roman" w:cs="Times New Roman"/>
          <w:sz w:val="24"/>
          <w:szCs w:val="24"/>
        </w:rPr>
        <w:t xml:space="preserve">Наместником был назначен   насельник Оптиной пустыни иеромонах Макарий (Фомин). Началось строительство нового храма. </w:t>
      </w:r>
    </w:p>
    <w:p w:rsidR="00E62CC2" w:rsidRPr="00F747BF" w:rsidRDefault="00E62CC2" w:rsidP="00E62CC2">
      <w:pPr>
        <w:widowControl w:val="0"/>
        <w:overflowPunct w:val="0"/>
        <w:spacing w:after="0"/>
        <w:ind w:left="567" w:firstLine="567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 xml:space="preserve">Но вскоре на землю Малоярославца пришла война. Сражение 12/24 октября 1812 г. разрушило монастырь. И плоды многолетних трудов пошли прахом. Но тогда, 12 октября 1812 года, никто не знал, каким будет исход ожесточенных боев. В течение одного дня город 8 раз переходил из рук в руки. </w:t>
      </w:r>
    </w:p>
    <w:p w:rsidR="00E62CC2" w:rsidRPr="00F747BF" w:rsidRDefault="00E62CC2" w:rsidP="00E62CC2">
      <w:pPr>
        <w:widowControl w:val="0"/>
        <w:overflowPunct w:val="0"/>
        <w:spacing w:after="0"/>
        <w:ind w:left="567" w:firstLine="567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138430</wp:posOffset>
            </wp:positionV>
            <wp:extent cx="2667000" cy="2222500"/>
            <wp:effectExtent l="19050" t="0" r="0" b="0"/>
            <wp:wrapTight wrapText="bothSides">
              <wp:wrapPolygon edited="0">
                <wp:start x="-154" y="0"/>
                <wp:lineTo x="-154" y="21477"/>
                <wp:lineTo x="21600" y="21477"/>
                <wp:lineTo x="21600" y="0"/>
                <wp:lineTo x="-154" y="0"/>
              </wp:wrapPolygon>
            </wp:wrapTight>
            <wp:docPr id="1" name="Рисунок 1" descr="Фото Малоярославецкий военно-исторический музей 1812 года Малоярославец (Калужская область)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Малоярославецкий военно-исторический музей 1812 года Малоярославец (Калужская область)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7BF">
        <w:rPr>
          <w:rFonts w:ascii="Times New Roman" w:hAnsi="Times New Roman" w:cs="Times New Roman"/>
          <w:sz w:val="24"/>
          <w:szCs w:val="24"/>
        </w:rPr>
        <w:t>На рассвете русские части выбили из Малоярославца два французских батальона из дивизии генерала А. Дельзона и заняли город. Французы несколько раз переходили в контратаки, но все они были отбиты. В этих боях генерал Дельзон погиб. Бои продолжались до 10 часов вечера. Французам удалось удержать Малоярославец, однако продвинуться далее на Калугу они не смогли — русская армия заняла удобные позиции и преградила армии противника путь на юг.</w:t>
      </w:r>
      <w:r w:rsidR="00551AF7" w:rsidRPr="00F747BF">
        <w:rPr>
          <w:rFonts w:ascii="Times New Roman" w:hAnsi="Times New Roman" w:cs="Times New Roman"/>
          <w:sz w:val="24"/>
          <w:szCs w:val="24"/>
        </w:rPr>
        <w:t xml:space="preserve"> 14 октября 1812 года Наполеон </w:t>
      </w:r>
      <w:r w:rsidRPr="00F747BF">
        <w:rPr>
          <w:rFonts w:ascii="Times New Roman" w:hAnsi="Times New Roman" w:cs="Times New Roman"/>
          <w:sz w:val="24"/>
          <w:szCs w:val="24"/>
        </w:rPr>
        <w:t xml:space="preserve"> был вынужден повернуть на Можайск и начать отступление из России по Старой Смоленской дороге, через разоренные самими же французами западные русские земли.</w:t>
      </w:r>
    </w:p>
    <w:p w:rsidR="00E62CC2" w:rsidRPr="00F747BF" w:rsidRDefault="00E62CC2" w:rsidP="00E62CC2">
      <w:pPr>
        <w:widowControl w:val="0"/>
        <w:overflowPunct w:val="0"/>
        <w:spacing w:after="0"/>
        <w:ind w:left="567" w:firstLine="567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>Бои за Малоярославец происходили в буквальном смысле вокруг Черноостровского монастыря. Монастырь был сильно разрушен, выжжен, а остатки имущества разграблены.  Отец Макарий был одним из первых кто вернулся в Малоярославец после выхода из него французов, то, что он увидел по возвращении описал В. Глинка :“…Ужасно  было взглянуть в монастырский ров ,заваленный людьми и лошадьми. …Кой где места</w:t>
      </w:r>
      <w:r w:rsidR="00551AF7" w:rsidRPr="00F747BF">
        <w:rPr>
          <w:rFonts w:ascii="Times New Roman" w:hAnsi="Times New Roman" w:cs="Times New Roman"/>
          <w:sz w:val="24"/>
          <w:szCs w:val="24"/>
        </w:rPr>
        <w:t xml:space="preserve">ми из ращелин выходили </w:t>
      </w:r>
      <w:r w:rsidRPr="00F747BF">
        <w:rPr>
          <w:rFonts w:ascii="Times New Roman" w:hAnsi="Times New Roman" w:cs="Times New Roman"/>
          <w:sz w:val="24"/>
          <w:szCs w:val="24"/>
        </w:rPr>
        <w:t>слабые стоны и восклицания раненых и домирающих… Несколько из раненых были вытащены и спасены, остальных же надо было жечь там же в пропасти. ”</w:t>
      </w:r>
      <w:r w:rsidRPr="00F747BF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1"/>
      </w:r>
    </w:p>
    <w:p w:rsidR="00E62CC2" w:rsidRPr="00F747BF" w:rsidRDefault="00E62CC2" w:rsidP="00E62CC2">
      <w:pPr>
        <w:widowControl w:val="0"/>
        <w:overflowPunct w:val="0"/>
        <w:spacing w:after="0"/>
        <w:ind w:left="567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>По утверждению Глинки, отец Макарий при помощи уездного исправника Василия Андреевича Аристова хоронил погибших и помогал раненым. Необходимо было как можно быстрее очистить монастырские рвы. В них жгли французов или тех кого принимали за французов.</w:t>
      </w:r>
    </w:p>
    <w:p w:rsidR="00E62CC2" w:rsidRPr="00F747BF" w:rsidRDefault="00E62CC2" w:rsidP="00E62CC2">
      <w:pPr>
        <w:widowControl w:val="0"/>
        <w:overflowPunct w:val="0"/>
        <w:spacing w:after="0"/>
        <w:ind w:left="567" w:firstLine="426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>Позже глубокий ров, по которому в 1812 году шла Боровская дорога-место жесточайших боев и гибели огромного количества солдат обеих армий был засыпан.Теперь это место находится между двумя монастырскими стенами. По словам нынешних насельниц обители, они до сих пор находят человеческие останки обрабатывая землю.</w:t>
      </w:r>
    </w:p>
    <w:p w:rsidR="00E62CC2" w:rsidRPr="00F747BF" w:rsidRDefault="00E62CC2" w:rsidP="00E62CC2">
      <w:pPr>
        <w:widowControl w:val="0"/>
        <w:overflowPunct w:val="0"/>
        <w:spacing w:after="0"/>
        <w:ind w:left="567" w:firstLine="426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>Наиболее катко и емко состоян</w:t>
      </w:r>
      <w:r w:rsidR="00551AF7" w:rsidRPr="00F747BF">
        <w:rPr>
          <w:rFonts w:ascii="Times New Roman" w:hAnsi="Times New Roman" w:cs="Times New Roman"/>
          <w:sz w:val="24"/>
          <w:szCs w:val="24"/>
        </w:rPr>
        <w:t>ии обители описано о. Макарием в</w:t>
      </w:r>
      <w:r w:rsidRPr="00F747BF">
        <w:rPr>
          <w:rFonts w:ascii="Times New Roman" w:hAnsi="Times New Roman" w:cs="Times New Roman"/>
          <w:sz w:val="24"/>
          <w:szCs w:val="24"/>
        </w:rPr>
        <w:t xml:space="preserve"> 1836 году “… Малоярославецкий Николаевский Черноострожский монастырь сожжен и разорен до основания со всеми к нему принадлежностями и находящиеся в оном церковное имущество  всё без изъятия ограблено и истреблено…Братские кельи бомбами разбиты и сожжены, а церковь орудиями и ядрами –главы сбиты от некоторых трапеза церковная разрушилась …Часть братии осталась в комнате –дома Гостиного для сохранения оставшегося горелого монастырского имущества…Остались одни только Святые врата изстреленные картечами и пулями и над оными находящийся образ Спасителя нерукотворного во многих местах также изстреленный, но лик онаго ничем не вредим, - которые и до сего времени стоят и сохраняются  не </w:t>
      </w:r>
      <w:r w:rsidRPr="00F747BF">
        <w:rPr>
          <w:rFonts w:ascii="Times New Roman" w:hAnsi="Times New Roman" w:cs="Times New Roman"/>
          <w:sz w:val="24"/>
          <w:szCs w:val="24"/>
        </w:rPr>
        <w:lastRenderedPageBreak/>
        <w:t xml:space="preserve">нарушено. К сему сведению архимандрит Макарий руку приложил”  </w:t>
      </w:r>
    </w:p>
    <w:p w:rsidR="00E62CC2" w:rsidRPr="00F747BF" w:rsidRDefault="00E62CC2" w:rsidP="00E62CC2">
      <w:pPr>
        <w:widowControl w:val="0"/>
        <w:overflowPunct w:val="0"/>
        <w:spacing w:after="0"/>
        <w:ind w:left="567" w:firstLine="426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>Со слов старца понятно, что уцелели только главные врата, а сам он был занят поиском средств на восстановление храма. Все свои силы и всё время после Отечественной войны 1812 года о. Макарий отдал делу возрождения монастыря. Но цель его была  не в этом. Николаевский собор, строительство которого началось ещё до памятного сражения, должен был по его мысли сделаться настоящим памятником  “достославного в истории Российской события” .</w:t>
      </w:r>
    </w:p>
    <w:p w:rsidR="00E62CC2" w:rsidRPr="00F747BF" w:rsidRDefault="00E62CC2" w:rsidP="00E62CC2">
      <w:pPr>
        <w:widowControl w:val="0"/>
        <w:overflowPunct w:val="0"/>
        <w:spacing w:after="0"/>
        <w:ind w:left="567" w:firstLine="426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>С просьбами о пожертвовании отец Макарий обращался к участникам Отечественной войны 1812 года, членам царствующих фамилий, жителям города -ко всем, кому была дорога память и слава отечества. Терентий Елизарович Целебеев также делал разовые вклады в монастырь, война разорила его торговлю, но чувствуя приближение своей кончины он составил завещание по которому всё своё имущество завещал монастырю.</w:t>
      </w:r>
    </w:p>
    <w:p w:rsidR="00E62CC2" w:rsidRPr="00F747BF" w:rsidRDefault="00E62CC2" w:rsidP="00E62CC2">
      <w:pPr>
        <w:widowControl w:val="0"/>
        <w:overflowPunct w:val="0"/>
        <w:spacing w:after="0"/>
        <w:ind w:left="567" w:firstLine="426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 xml:space="preserve">Именно в настоятельство архимандрита Макария, благодаря его стараниям, обитель приобрела статус памятника Отечественной войны 1812 года. Старец не дожил до окончания строительства Николаевского собора, но в его настоятельство обитель почти полностью была восстановлена.  </w:t>
      </w:r>
    </w:p>
    <w:p w:rsidR="00E62CC2" w:rsidRPr="00F747BF" w:rsidRDefault="00E62CC2" w:rsidP="00E62CC2">
      <w:pPr>
        <w:widowControl w:val="0"/>
        <w:overflowPunct w:val="0"/>
        <w:spacing w:after="0"/>
        <w:ind w:left="567" w:firstLine="426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>Следы от пуль, ядер и картечи решено было оставить неприкосновенными в память   о сражении.  Ни одна пуля не попала в лик Христа, расположенный над монастырскими вратами. В прошлом веке были установлена памятная доска  ”Язвы той войны” До наших дней она не сохранилась.</w:t>
      </w:r>
    </w:p>
    <w:p w:rsidR="00E62CC2" w:rsidRPr="00F747BF" w:rsidRDefault="00E62CC2" w:rsidP="00E62CC2">
      <w:pPr>
        <w:pStyle w:val="3"/>
        <w:ind w:firstLine="936"/>
        <w:jc w:val="left"/>
        <w:rPr>
          <w:sz w:val="24"/>
          <w:szCs w:val="24"/>
        </w:rPr>
      </w:pPr>
      <w:r w:rsidRPr="00F747BF">
        <w:rPr>
          <w:sz w:val="24"/>
          <w:szCs w:val="24"/>
        </w:rPr>
        <w:t xml:space="preserve"> В начале прошлого века это был настоящий город в городе. Потом обитель много пережила, а сейчас, здесь женский монастырь,  полностью восстановлен и процветает, при монастыре  существует  детский приют «Отрада» и  православная гимназия.  </w:t>
      </w:r>
    </w:p>
    <w:p w:rsidR="00E62CC2" w:rsidRPr="00F747BF" w:rsidRDefault="00E62CC2" w:rsidP="00E62CC2">
      <w:pPr>
        <w:widowControl w:val="0"/>
        <w:overflowPunct w:val="0"/>
        <w:spacing w:after="0"/>
        <w:ind w:left="567" w:firstLine="426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>В 1992 году, французы установили на площади перед монастырем небольшой гранитный памятник в честь  генерала Алексиса-Жозефа Дельзона и его брата, подполковника Дельзона, погибших около монастыря на рассвете 12 октября 1812 года, в начале Малоярославецкого сражения.</w:t>
      </w:r>
    </w:p>
    <w:p w:rsidR="00E62CC2" w:rsidRPr="00F747BF" w:rsidRDefault="00E62CC2" w:rsidP="00E62CC2">
      <w:pPr>
        <w:widowControl w:val="0"/>
        <w:overflowPunct w:val="0"/>
        <w:spacing w:after="0"/>
        <w:ind w:left="567" w:firstLine="709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 xml:space="preserve"> В  1860 году, малоярославецкий помещик, отставной майор Федор Максимович Максимов построил Часовню, которая принадлежала монастырю, «в память воинов на брани убиенных 1812 года 12 октября». По сей день, в день памяти сражения,  совершается крестный ход из монастыря и городских церквей к Часовне для служения панихиды по убиенным войнам. Сейчас это памятник истории и архитектуры и  в нем располагается отдел музея - диорама «Сражение при Малоярославце 12/24 октября».Живописное полотно диорамы похоже на театральную декорацию , которая на фоне усиливающегося пожара Николаевского монастыря и домов Спасской слободы показывает сюжет наполненный накалом чувств и борьбы войск с обеих сторон .  </w:t>
      </w:r>
    </w:p>
    <w:p w:rsidR="00E42EF8" w:rsidRPr="00F747BF" w:rsidRDefault="00E62CC2" w:rsidP="00E62CC2">
      <w:pPr>
        <w:widowControl w:val="0"/>
        <w:overflowPunct w:val="0"/>
        <w:spacing w:after="0"/>
        <w:ind w:left="567" w:firstLine="709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>Ежегодно 24-25 октября в Малоярославце проводится военно-исторический праздник ”День Малоярославецкого сражения”.</w:t>
      </w:r>
    </w:p>
    <w:p w:rsidR="00E62CC2" w:rsidRPr="00F747BF" w:rsidRDefault="00E42EF8" w:rsidP="00E62CC2">
      <w:pPr>
        <w:widowControl w:val="0"/>
        <w:overflowPunct w:val="0"/>
        <w:spacing w:after="0"/>
        <w:ind w:left="567" w:firstLine="709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747BF">
        <w:rPr>
          <w:rFonts w:ascii="Times New Roman" w:hAnsi="Times New Roman" w:cs="Times New Roman"/>
          <w:sz w:val="24"/>
          <w:szCs w:val="24"/>
        </w:rPr>
        <w:t>Память о тех днях живет, и наши дети воспитываются на добрых традициях. Поколения сменяются, а память и памятники остаются, как нить, связующая прошлое с настоящим. Именно она дает уверенность в завтрашнем дне.</w:t>
      </w:r>
    </w:p>
    <w:p w:rsidR="00E42EF8" w:rsidRDefault="00E42EF8" w:rsidP="00E62CC2">
      <w:pPr>
        <w:widowControl w:val="0"/>
        <w:overflowPunct w:val="0"/>
        <w:spacing w:after="0"/>
        <w:ind w:left="567" w:firstLine="709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F747BF" w:rsidRDefault="00F747BF" w:rsidP="00E62CC2">
      <w:pPr>
        <w:widowControl w:val="0"/>
        <w:overflowPunct w:val="0"/>
        <w:spacing w:after="0"/>
        <w:ind w:left="567" w:firstLine="709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43"/>
      </w:tblGrid>
      <w:tr w:rsidR="00F747BF" w:rsidRPr="00603AC5" w:rsidTr="00B10DCD">
        <w:tc>
          <w:tcPr>
            <w:tcW w:w="2402" w:type="pct"/>
            <w:shd w:val="clear" w:color="auto" w:fill="auto"/>
          </w:tcPr>
          <w:p w:rsidR="00F747BF" w:rsidRPr="00603AC5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 материала (ФИО) </w:t>
            </w:r>
          </w:p>
        </w:tc>
        <w:tc>
          <w:tcPr>
            <w:tcW w:w="2598" w:type="pct"/>
            <w:shd w:val="clear" w:color="auto" w:fill="auto"/>
          </w:tcPr>
          <w:p w:rsidR="00F747BF" w:rsidRPr="00603AC5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Ольга Михайловна</w:t>
            </w:r>
          </w:p>
        </w:tc>
      </w:tr>
      <w:tr w:rsidR="00F747BF" w:rsidRPr="00603AC5" w:rsidTr="00B10DCD">
        <w:tc>
          <w:tcPr>
            <w:tcW w:w="2402" w:type="pct"/>
            <w:shd w:val="clear" w:color="auto" w:fill="auto"/>
          </w:tcPr>
          <w:p w:rsidR="00F747BF" w:rsidRPr="00603AC5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(с указанием преподаваемого предмета) </w:t>
            </w:r>
          </w:p>
        </w:tc>
        <w:tc>
          <w:tcPr>
            <w:tcW w:w="2598" w:type="pct"/>
            <w:shd w:val="clear" w:color="auto" w:fill="auto"/>
          </w:tcPr>
          <w:p w:rsidR="00F747BF" w:rsidRPr="00603AC5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747BF" w:rsidRPr="0056546D" w:rsidTr="00B10DCD">
        <w:tc>
          <w:tcPr>
            <w:tcW w:w="2402" w:type="pct"/>
            <w:shd w:val="clear" w:color="auto" w:fill="auto"/>
          </w:tcPr>
          <w:p w:rsidR="00F747BF" w:rsidRPr="00603AC5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598" w:type="pct"/>
            <w:shd w:val="clear" w:color="auto" w:fill="auto"/>
          </w:tcPr>
          <w:p w:rsidR="00F747BF" w:rsidRPr="0056546D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МОУ СОШ №1 г. Малоярославец Калужской обл.</w:t>
            </w:r>
            <w:r w:rsidRPr="005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BF" w:rsidRPr="00EB72E2" w:rsidTr="00B10DCD">
        <w:tc>
          <w:tcPr>
            <w:tcW w:w="2402" w:type="pct"/>
            <w:shd w:val="clear" w:color="auto" w:fill="auto"/>
          </w:tcPr>
          <w:p w:rsidR="00F747BF" w:rsidRPr="00603AC5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материала </w:t>
            </w:r>
          </w:p>
        </w:tc>
        <w:tc>
          <w:tcPr>
            <w:tcW w:w="2598" w:type="pct"/>
            <w:shd w:val="clear" w:color="auto" w:fill="auto"/>
          </w:tcPr>
          <w:p w:rsidR="00F747BF" w:rsidRPr="00BD5701" w:rsidRDefault="00F747BF" w:rsidP="00B10DCD">
            <w:pPr>
              <w:widowControl w:val="0"/>
              <w:overflowPunct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01">
              <w:rPr>
                <w:rFonts w:ascii="Times New Roman" w:hAnsi="Times New Roman" w:cs="Times New Roman"/>
                <w:sz w:val="24"/>
                <w:szCs w:val="24"/>
              </w:rPr>
              <w:t>Малоярославецкий Черноостровский монастырь, как участник сражения.</w:t>
            </w:r>
          </w:p>
          <w:p w:rsidR="00F747BF" w:rsidRPr="00EB72E2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F" w:rsidRPr="00603AC5" w:rsidTr="00B10DCD">
        <w:tc>
          <w:tcPr>
            <w:tcW w:w="2402" w:type="pct"/>
            <w:shd w:val="clear" w:color="auto" w:fill="auto"/>
            <w:vAlign w:val="center"/>
          </w:tcPr>
          <w:p w:rsidR="00F747BF" w:rsidRPr="00603AC5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Вид ресурса (презентация, видео, текстовый документ , коллаж, рисунок и т.д.) </w:t>
            </w:r>
          </w:p>
        </w:tc>
        <w:tc>
          <w:tcPr>
            <w:tcW w:w="2598" w:type="pct"/>
            <w:shd w:val="clear" w:color="auto" w:fill="auto"/>
          </w:tcPr>
          <w:p w:rsidR="00F747BF" w:rsidRPr="00603AC5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F747BF" w:rsidRPr="007F33F0" w:rsidTr="00B10DCD">
        <w:tc>
          <w:tcPr>
            <w:tcW w:w="2402" w:type="pct"/>
            <w:shd w:val="clear" w:color="auto" w:fill="auto"/>
          </w:tcPr>
          <w:p w:rsidR="00F747BF" w:rsidRPr="00603AC5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</w:p>
          <w:p w:rsidR="00F747BF" w:rsidRPr="00603AC5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Задачи материала </w:t>
            </w:r>
          </w:p>
        </w:tc>
        <w:tc>
          <w:tcPr>
            <w:tcW w:w="2598" w:type="pct"/>
            <w:shd w:val="clear" w:color="auto" w:fill="auto"/>
          </w:tcPr>
          <w:p w:rsidR="00F747BF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и привлечение детей  к теме военной истории города.</w:t>
            </w:r>
          </w:p>
          <w:p w:rsidR="00F747BF" w:rsidRPr="007F33F0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62B50">
              <w:rPr>
                <w:sz w:val="24"/>
                <w:szCs w:val="24"/>
              </w:rPr>
              <w:t>оспитание национальной гордости и готовности сохранять, распространять и преумножать ценности русской культуры для развития патриотических чувств: любви и преданности к Родине, терпимости и уважения друг к другу; развитие коммуникативных способностей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B84B36">
              <w:t>Активизировать  творческую  активность,   познавательного интереса к историческому и культурному</w:t>
            </w:r>
            <w:r>
              <w:t xml:space="preserve"> прошлому </w:t>
            </w:r>
            <w:r w:rsidRPr="00B84B36">
              <w:t xml:space="preserve"> наследию нашей страны</w:t>
            </w:r>
            <w:r>
              <w:t>.</w:t>
            </w:r>
          </w:p>
        </w:tc>
      </w:tr>
      <w:tr w:rsidR="00F747BF" w:rsidRPr="00603AC5" w:rsidTr="00B10DCD">
        <w:tc>
          <w:tcPr>
            <w:tcW w:w="2402" w:type="pct"/>
            <w:shd w:val="clear" w:color="auto" w:fill="auto"/>
          </w:tcPr>
          <w:p w:rsidR="00F747BF" w:rsidRPr="00603AC5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литературы.</w:t>
            </w:r>
          </w:p>
          <w:p w:rsidR="00F747BF" w:rsidRPr="00603AC5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Интернет - источники </w:t>
            </w:r>
          </w:p>
        </w:tc>
        <w:tc>
          <w:tcPr>
            <w:tcW w:w="2598" w:type="pct"/>
            <w:shd w:val="clear" w:color="auto" w:fill="auto"/>
          </w:tcPr>
          <w:p w:rsidR="00F747BF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 в Отечественной войне 1812 года (сборник документов и материалов) составители: А. Безбородов, М.Зорина, О.Петрова</w:t>
            </w:r>
          </w:p>
          <w:p w:rsidR="00F747BF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Малоярославец. Очерки по истории города. Авторы: Бауэр А., Васильев А., Поздняков В. и другие</w:t>
            </w:r>
          </w:p>
          <w:p w:rsidR="00F747BF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родной истории. авторы: Митрошенкова Л., Назарян Е, Щебикова Е.</w:t>
            </w:r>
          </w:p>
          <w:p w:rsidR="00F747BF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Малоярославец. История и современность.</w:t>
            </w:r>
          </w:p>
          <w:p w:rsidR="00F747BF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Митрошенкова Л., Назарян 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Щебикова Е. и другие.</w:t>
            </w:r>
          </w:p>
          <w:p w:rsidR="00F747BF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диорамы « Бой у Черноостровского монастыря» автор Дешалыт Е.И.</w:t>
            </w:r>
          </w:p>
          <w:p w:rsidR="00F747BF" w:rsidRPr="00603AC5" w:rsidRDefault="00F747BF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« Моя Родина» автор: В. Шувалов</w:t>
            </w:r>
          </w:p>
        </w:tc>
      </w:tr>
    </w:tbl>
    <w:p w:rsidR="00D0282D" w:rsidRDefault="00D0282D"/>
    <w:sectPr w:rsidR="00D0282D" w:rsidSect="00D0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23" w:rsidRDefault="00DD6423" w:rsidP="00E62CC2">
      <w:pPr>
        <w:spacing w:after="0" w:line="240" w:lineRule="auto"/>
      </w:pPr>
      <w:r>
        <w:separator/>
      </w:r>
    </w:p>
  </w:endnote>
  <w:endnote w:type="continuationSeparator" w:id="0">
    <w:p w:rsidR="00DD6423" w:rsidRDefault="00DD6423" w:rsidP="00E6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23" w:rsidRDefault="00DD6423" w:rsidP="00E62CC2">
      <w:pPr>
        <w:spacing w:after="0" w:line="240" w:lineRule="auto"/>
      </w:pPr>
      <w:r>
        <w:separator/>
      </w:r>
    </w:p>
  </w:footnote>
  <w:footnote w:type="continuationSeparator" w:id="0">
    <w:p w:rsidR="00DD6423" w:rsidRDefault="00DD6423" w:rsidP="00E62CC2">
      <w:pPr>
        <w:spacing w:after="0" w:line="240" w:lineRule="auto"/>
      </w:pPr>
      <w:r>
        <w:continuationSeparator/>
      </w:r>
    </w:p>
  </w:footnote>
  <w:footnote w:id="1">
    <w:p w:rsidR="00E62CC2" w:rsidRPr="008762AE" w:rsidRDefault="00E62CC2" w:rsidP="00E62CC2">
      <w:pPr>
        <w:pStyle w:val="a3"/>
      </w:pPr>
      <w:r>
        <w:rPr>
          <w:rStyle w:val="a5"/>
        </w:rPr>
        <w:footnoteRef/>
      </w:r>
      <w:r>
        <w:t xml:space="preserve"> </w:t>
      </w:r>
      <w:r w:rsidRPr="00CB74C4">
        <w:t>Из со</w:t>
      </w:r>
      <w:r>
        <w:t>ч</w:t>
      </w:r>
      <w:r w:rsidRPr="00CB74C4">
        <w:t>инения</w:t>
      </w:r>
      <w:r>
        <w:t xml:space="preserve"> В. Глинки (Малоярославец в 1812г., где свешилась судьба Большой армии Наполеона.-СПб, 1844г. )</w:t>
      </w:r>
      <w:r w:rsidRPr="00CB74C4"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CC2"/>
    <w:rsid w:val="003D19E4"/>
    <w:rsid w:val="004E02E9"/>
    <w:rsid w:val="00551AF7"/>
    <w:rsid w:val="005D70C6"/>
    <w:rsid w:val="0073389E"/>
    <w:rsid w:val="009845A8"/>
    <w:rsid w:val="009F5E50"/>
    <w:rsid w:val="00CF33C0"/>
    <w:rsid w:val="00D0282D"/>
    <w:rsid w:val="00D37DA3"/>
    <w:rsid w:val="00DD6423"/>
    <w:rsid w:val="00E42EF8"/>
    <w:rsid w:val="00E62CC2"/>
    <w:rsid w:val="00F747BF"/>
    <w:rsid w:val="00F8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C2"/>
    <w:pPr>
      <w:ind w:left="397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2C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2CC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62CC2"/>
    <w:rPr>
      <w:vertAlign w:val="superscript"/>
    </w:rPr>
  </w:style>
  <w:style w:type="paragraph" w:styleId="3">
    <w:name w:val="Body Text Indent 3"/>
    <w:basedOn w:val="a"/>
    <w:link w:val="30"/>
    <w:uiPriority w:val="99"/>
    <w:rsid w:val="00E62CC2"/>
    <w:pPr>
      <w:spacing w:after="0" w:line="240" w:lineRule="auto"/>
      <w:ind w:left="567" w:firstLine="85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2C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utotravel.ru/phalbum.php/90381/1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C86C-C5FF-4702-B1A0-16AABFC9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2012-04-30T17:05:00Z</dcterms:created>
  <dcterms:modified xsi:type="dcterms:W3CDTF">2012-05-04T04:26:00Z</dcterms:modified>
</cp:coreProperties>
</file>