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E8" w:rsidRPr="0009446F" w:rsidRDefault="002C7BE8" w:rsidP="002C7BE8">
      <w:pPr>
        <w:rPr>
          <w:rFonts w:ascii="Times New Roman" w:hAnsi="Times New Roman"/>
          <w:b/>
          <w:sz w:val="28"/>
          <w:szCs w:val="28"/>
        </w:rPr>
      </w:pPr>
      <w:r w:rsidRPr="0009446F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предмету «</w:t>
      </w:r>
      <w:r w:rsidRPr="0009446F">
        <w:rPr>
          <w:rFonts w:ascii="Times New Roman" w:hAnsi="Times New Roman"/>
          <w:b/>
          <w:sz w:val="28"/>
          <w:szCs w:val="28"/>
        </w:rPr>
        <w:t xml:space="preserve">Изобразительное искусство» автора </w:t>
      </w:r>
      <w:proofErr w:type="spellStart"/>
      <w:r w:rsidRPr="0009446F">
        <w:rPr>
          <w:rFonts w:ascii="Times New Roman" w:hAnsi="Times New Roman"/>
          <w:b/>
          <w:sz w:val="28"/>
          <w:szCs w:val="28"/>
        </w:rPr>
        <w:t>Неменский</w:t>
      </w:r>
      <w:proofErr w:type="spellEnd"/>
      <w:r w:rsidRPr="0009446F">
        <w:rPr>
          <w:rFonts w:ascii="Times New Roman" w:hAnsi="Times New Roman"/>
          <w:b/>
          <w:sz w:val="28"/>
          <w:szCs w:val="28"/>
        </w:rPr>
        <w:t xml:space="preserve"> Б. М. 1 час в неделю.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446F">
        <w:rPr>
          <w:rFonts w:ascii="Times New Roman" w:hAnsi="Times New Roman"/>
          <w:b/>
          <w:sz w:val="28"/>
          <w:szCs w:val="28"/>
        </w:rPr>
        <w:t>Всего 34 часа</w:t>
      </w:r>
    </w:p>
    <w:tbl>
      <w:tblPr>
        <w:tblStyle w:val="a3"/>
        <w:tblW w:w="15022" w:type="dxa"/>
        <w:tblLayout w:type="fixed"/>
        <w:tblLook w:val="04A0"/>
      </w:tblPr>
      <w:tblGrid>
        <w:gridCol w:w="860"/>
        <w:gridCol w:w="878"/>
        <w:gridCol w:w="833"/>
        <w:gridCol w:w="7"/>
        <w:gridCol w:w="813"/>
        <w:gridCol w:w="3378"/>
        <w:gridCol w:w="4800"/>
        <w:gridCol w:w="21"/>
        <w:gridCol w:w="1795"/>
        <w:gridCol w:w="48"/>
        <w:gridCol w:w="1589"/>
      </w:tblGrid>
      <w:tr w:rsidR="002C7BE8" w:rsidTr="00CF2DB0">
        <w:trPr>
          <w:trHeight w:val="165"/>
        </w:trPr>
        <w:tc>
          <w:tcPr>
            <w:tcW w:w="860" w:type="dxa"/>
            <w:vMerge w:val="restart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" w:type="dxa"/>
            <w:vMerge w:val="restart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6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C7BE8" w:rsidRPr="0040540B" w:rsidRDefault="002C7BE8" w:rsidP="00CF2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0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378" w:type="dxa"/>
            <w:vMerge w:val="restart"/>
            <w:tcBorders>
              <w:left w:val="single" w:sz="4" w:space="0" w:color="auto"/>
            </w:tcBorders>
          </w:tcPr>
          <w:p w:rsidR="002C7BE8" w:rsidRPr="0040540B" w:rsidRDefault="002C7BE8" w:rsidP="00CF2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0B">
              <w:rPr>
                <w:rFonts w:ascii="Times New Roman" w:hAnsi="Times New Roman"/>
                <w:sz w:val="28"/>
                <w:szCs w:val="28"/>
              </w:rPr>
              <w:t>Содержание изучаемого материала (раздел, тема)</w:t>
            </w:r>
          </w:p>
        </w:tc>
        <w:tc>
          <w:tcPr>
            <w:tcW w:w="4821" w:type="dxa"/>
            <w:gridSpan w:val="2"/>
            <w:vMerge w:val="restart"/>
            <w:tcBorders>
              <w:right w:val="single" w:sz="4" w:space="0" w:color="auto"/>
            </w:tcBorders>
          </w:tcPr>
          <w:p w:rsidR="002C7BE8" w:rsidRPr="0040540B" w:rsidRDefault="002C7BE8" w:rsidP="00CF2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</w:tcBorders>
          </w:tcPr>
          <w:p w:rsidR="002C7BE8" w:rsidRPr="0040540B" w:rsidRDefault="002C7BE8" w:rsidP="00CF2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0B">
              <w:rPr>
                <w:rFonts w:ascii="Times New Roman" w:hAnsi="Times New Roman"/>
                <w:sz w:val="28"/>
                <w:szCs w:val="28"/>
              </w:rPr>
              <w:t>Использование наглядности, ЭОР и т.д.</w:t>
            </w:r>
          </w:p>
        </w:tc>
        <w:tc>
          <w:tcPr>
            <w:tcW w:w="1637" w:type="dxa"/>
            <w:gridSpan w:val="2"/>
            <w:vMerge w:val="restart"/>
          </w:tcPr>
          <w:p w:rsidR="002C7BE8" w:rsidRPr="0040540B" w:rsidRDefault="002C7BE8" w:rsidP="00CF2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Примеч-ия</w:t>
            </w:r>
            <w:proofErr w:type="spellEnd"/>
          </w:p>
        </w:tc>
      </w:tr>
      <w:tr w:rsidR="002C7BE8" w:rsidTr="00CF2DB0">
        <w:trPr>
          <w:trHeight w:val="150"/>
        </w:trPr>
        <w:tc>
          <w:tcPr>
            <w:tcW w:w="860" w:type="dxa"/>
            <w:vMerge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</w:tcPr>
          <w:p w:rsidR="002C7BE8" w:rsidRPr="0040540B" w:rsidRDefault="002C7BE8" w:rsidP="00CF2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7BE8" w:rsidRPr="0040540B" w:rsidRDefault="002C7BE8" w:rsidP="00CF2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378" w:type="dxa"/>
            <w:vMerge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Merge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11590" w:type="dxa"/>
            <w:gridSpan w:val="8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Вводный урок(1 час)</w:t>
            </w:r>
          </w:p>
        </w:tc>
        <w:tc>
          <w:tcPr>
            <w:tcW w:w="3432" w:type="dxa"/>
            <w:gridSpan w:val="3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Мастера Изображения, Постройки и Украшения. Художественные материалы.</w:t>
            </w:r>
          </w:p>
        </w:tc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D8564D">
        <w:tc>
          <w:tcPr>
            <w:tcW w:w="15022" w:type="dxa"/>
            <w:gridSpan w:val="11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в твоем доме(7часов)</w:t>
            </w:r>
          </w:p>
        </w:tc>
      </w:tr>
      <w:tr w:rsidR="002C7BE8" w:rsidTr="00CF2DB0">
        <w:tc>
          <w:tcPr>
            <w:tcW w:w="860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Твои игрушки</w:t>
            </w:r>
          </w:p>
        </w:tc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 и эстетически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оценивать разные виды игрушек, материалы, из которых они сделаны.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Понимать и объяснять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единство материала, формы и внешнего оформления игрушек (украшения).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Выявлять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в воспринимаемых образцах игрушек работу Мастеров Постройки, Украшения и Изображения, рассказывать о ней.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Учиться видеть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объяснять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>образное содержание конструкции и украшения предмета.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Создавать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выразительную пластическую форму игрушки и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lastRenderedPageBreak/>
              <w:t>украшать ее,</w:t>
            </w:r>
          </w:p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sz w:val="28"/>
                <w:szCs w:val="28"/>
              </w:rPr>
              <w:t>добиваясь целостности цветового решения.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 у тебя дома</w:t>
            </w:r>
          </w:p>
        </w:tc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связь между формой, декором посуды (ее художественным образом) и ее назначением.</w:t>
            </w:r>
          </w:p>
          <w:p w:rsidR="002C7BE8" w:rsidRPr="006656B4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Уметь выделять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конструктивный образ (образ формы, постройки) и характер декора, украшения (деятельность каждого из Братьев-Мастеров в процессе создания образа посуды).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Овладевать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>навыками создания выразительной формы посуды и ее декорирования в лепке, а также навыками изображения посудных форм, объединённых общим, образным решением.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Обои и шторы у тебя дома</w:t>
            </w:r>
          </w:p>
        </w:tc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Понимать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роль цвета и декора в создании образа комнаты.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Рассказывать о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роли художника и этапах его работы (постройка, изображение, украшение) при создании обоев и штор.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Обретать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опыт творчества и художественно-практические навыки в создании эскиза обоев или штор для комнаты в соответствии с ее функциональным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lastRenderedPageBreak/>
              <w:t>назначением.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Мамин платок</w:t>
            </w:r>
          </w:p>
        </w:tc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Воспринимать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и эстетически оценивать разнообразие вариантов росписи ткани на примере платка.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Понимать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зависимость характера узора, цветового решения платка от того, кому и для чего он предназначен.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Знать и объяснять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 геометрический)</w:t>
            </w:r>
            <w:proofErr w:type="gramStart"/>
            <w:r w:rsidRPr="006656B4">
              <w:rPr>
                <w:rFonts w:ascii="Times New Roman" w:hAnsi="Times New Roman"/>
                <w:sz w:val="28"/>
                <w:szCs w:val="28"/>
              </w:rPr>
              <w:t>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азличать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постройку (композицию), украшение (характер декора), изображение (стилизацию) в процессе создания образа платка.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Обрести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опыт творчества и художественно-практические навыки в создании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Твои книжки</w:t>
            </w:r>
          </w:p>
        </w:tc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Понимать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роль художника и Братьев-Мастеров в создании книги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lastRenderedPageBreak/>
              <w:t>(многообразие форм книг, обложка, иллюстрации, буквицы и т.д.)</w:t>
            </w:r>
            <w:r w:rsidRPr="00DB2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Знать и называть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отдельные элементы оформления книги (обложка, иллюстрации, буквицы)</w:t>
            </w:r>
            <w:proofErr w:type="gramStart"/>
            <w:r w:rsidRPr="006656B4">
              <w:rPr>
                <w:rFonts w:ascii="Times New Roman" w:hAnsi="Times New Roman"/>
                <w:sz w:val="28"/>
                <w:szCs w:val="28"/>
              </w:rPr>
              <w:t>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proofErr w:type="gramEnd"/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знавать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>и называть произведения нескольких художников-иллюстраторов детской книги.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Создавать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проект детской книжки-игрушки.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Овладевать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навыками коллективной работы.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Открытки</w:t>
            </w:r>
          </w:p>
        </w:tc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Понимать и уметь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объяснять роль художника и Братьев-Мастеров в создании форм открыток, изображений на них.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Создавать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открытку к определенному событию или декоративную закладку (работа в технике графической монотипии, аппликации или в смешанной технике).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Приобретать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навыки выполнения лаконичного выразительного изображения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художника для твоего дома (обобщение темы)</w:t>
            </w:r>
          </w:p>
        </w:tc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Участвовать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в творческой обучающей игре, организованной на уроке, в роли зрителей, художников, экскурсоводов, Братьев-Мастеров.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Осознавать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важную роль художника, его труда в создании среды жизни человека, предметного мира в каждом доме.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представлять любой предмет с точки зрения участия в его создании волшебных Братьев-Мастеров.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Эстетически оценивать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работы сверстников.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FE57D2">
        <w:tc>
          <w:tcPr>
            <w:tcW w:w="15022" w:type="dxa"/>
            <w:gridSpan w:val="11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Искусство на улицах твоего города(7 часов)</w:t>
            </w: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Памятники архитектуры</w:t>
            </w:r>
          </w:p>
        </w:tc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Учиться видеть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архитектурный образ, образ городской среды.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Воспринимать и оценивать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эстетические достоинства старинных и современных построек родного города (села).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Раскрывать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особенности архитектурного образа города.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Понимать,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что памятники архитектуры - это достояние народа, которое необходимо беречь.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Различать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в архитектурном образе работу каждого из Братьев-Мастеров.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архитектуру своих родных мест, выстраивая композицию листа, передавая в  рисунке неповторимое своеобразие и ритмическую упорядоченность архитектурных форм.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Парки, скверы, бульвары</w:t>
            </w:r>
          </w:p>
        </w:tc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Сравнивать и анализировать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парки, скверы</w:t>
            </w:r>
            <w:proofErr w:type="gramStart"/>
            <w:r w:rsidRPr="006656B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бульвары с точки зрения их разного назначения и устроения (парк для отдыха, детская площадка, парк-мемориал и др.).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Эстетически воспринимать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парк как единый, целостный художественный ансамбль.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Создавать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образ парка в технике коллажа, гуаши или выстраивая объемно-пространственную композицию из бумаги.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Овладевать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приемами коллективной творческой работы в процессе создания общего проекта.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Ажурные ограды</w:t>
            </w:r>
          </w:p>
        </w:tc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Воспринимать, сравнивать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>, давать эстетическую оценку чугунным оградам в Санкт-Петербурге и Москве, в родном городе, отмечая их роль в украшении города.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Сравнивать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между собой ажурные ограды и другие объекты (деревянные наличники, ворота с резьбой, </w:t>
            </w:r>
            <w:proofErr w:type="spellStart"/>
            <w:r w:rsidRPr="006656B4">
              <w:rPr>
                <w:rFonts w:ascii="Times New Roman" w:hAnsi="Times New Roman"/>
                <w:sz w:val="28"/>
                <w:szCs w:val="28"/>
              </w:rPr>
              <w:t>дымники</w:t>
            </w:r>
            <w:proofErr w:type="spellEnd"/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и т.д.), выявляя в них общее и особенное.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Различать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деятельность Братьев-Мастеров при создании ажурных оград  решетки.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ажурную решетку в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lastRenderedPageBreak/>
              <w:t>общей композиции с изображением парка или сквера.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Фантазировать,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создавать проект (эскиз) ажурной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Волшебные фонари</w:t>
            </w:r>
          </w:p>
        </w:tc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Уметь объяснять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роль художника и Братьев-Мастеров при создании нарядных обликов фонарей.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необычные фонари, используя графические средства или создавать необычные конструктивные формы фонарей, осваивая приемы работы с бумагой (скручивание, закручивание, склеивание).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Витрины</w:t>
            </w:r>
          </w:p>
        </w:tc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Понимать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работу художника и Братьев-Мастеров по созданию витрины как украшения улицы города и своеобразной рекламы товара.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объяснять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связь художественного оформления витрины с профилем магазина.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Фантазировать,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создавать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творческий проект оформления витрины магазина.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Овладевать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композиционными и оформительскими навыками в процессе создания образа витрины.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Удивительный транспорт</w:t>
            </w:r>
          </w:p>
        </w:tc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Уметь видеть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образ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в облике машины.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Обрести новые навыки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конструировании из бумаги</w:t>
            </w:r>
            <w:proofErr w:type="gramStart"/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Х</w:t>
            </w:r>
            <w:proofErr w:type="gramEnd"/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арактеризовать, сравнивать, обсуждать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разные формы автомобилей и их украшение.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Видеть, сопоставлять и объяснять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связь природных форм с инженерными конструкциями и образным решением различных видов транспорта.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Фантазировать</w:t>
            </w:r>
            <w:proofErr w:type="gramStart"/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оздавать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образы фантастических машин.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художника на улицах твоего город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обобщение)</w:t>
            </w:r>
          </w:p>
        </w:tc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Осознавать и уметь объяснять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важную и всем </w:t>
            </w:r>
            <w:proofErr w:type="gramStart"/>
            <w:r w:rsidRPr="006656B4">
              <w:rPr>
                <w:rFonts w:ascii="Times New Roman" w:hAnsi="Times New Roman"/>
                <w:sz w:val="28"/>
                <w:szCs w:val="28"/>
              </w:rPr>
              <w:t>очень  нужную</w:t>
            </w:r>
            <w:proofErr w:type="gramEnd"/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работу художника и Мастеров Постройки, Украшения и Изображения в создании облика города.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Создавать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из отдельных детских работ, выполненных в течение четверти, коллективную композицию.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Овладевать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приемами коллективной творческой деятельности.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Участвовать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в занимательной образовательной игре в качестве экскурсоводов.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2B1DD4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 и зрелище(11 часов)</w:t>
            </w:r>
          </w:p>
        </w:tc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 в цирке</w:t>
            </w: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Понимать и объяснять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важную роль художника в цирке (создание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lastRenderedPageBreak/>
              <w:t>красочных декораций, костюмов, циркового реквизита и т.д.).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Придумывать и создавать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Учиться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656B4">
              <w:rPr>
                <w:rFonts w:ascii="Times New Roman" w:hAnsi="Times New Roman"/>
                <w:sz w:val="28"/>
                <w:szCs w:val="28"/>
              </w:rPr>
              <w:t>яркое</w:t>
            </w:r>
            <w:proofErr w:type="gramEnd"/>
            <w:r w:rsidRPr="006656B4">
              <w:rPr>
                <w:rFonts w:ascii="Times New Roman" w:hAnsi="Times New Roman"/>
                <w:sz w:val="28"/>
                <w:szCs w:val="28"/>
              </w:rPr>
              <w:t>, весёлое, подвижное.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 в театре</w:t>
            </w: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Сравнивать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объекты, элементы театральн</w:t>
            </w:r>
            <w:proofErr w:type="gramStart"/>
            <w:r w:rsidRPr="006656B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сценического мира, видеть в них интересные выразительные решения, превращение простых материалов в яркие образы.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Понимать и уметь объяснять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>роль театрального художника в создании спектакля.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Создавать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>"Театр на столе» - картинный макет с объёмными (лепными, конструктивными) или плоскостными (расписными) декорациями и бумажными фигурками персонажей сказки для игры в спектакль.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Овладевать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навыками создания объёмно – пространственной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lastRenderedPageBreak/>
              <w:t>композиции.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на столе</w:t>
            </w:r>
          </w:p>
        </w:tc>
        <w:tc>
          <w:tcPr>
            <w:tcW w:w="4800" w:type="dxa"/>
            <w:vMerge w:val="restart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Иметь представление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о разных видах кукол (перчаточные, тростевые, марионетки) и их истории, о кукольном театре в наши дни.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Придумывать и создавать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выразительную куклу (характерную головку куклы</w:t>
            </w:r>
            <w:proofErr w:type="gramStart"/>
            <w:r w:rsidRPr="006656B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характерные детали костюма, соответствующие сказочному персонажу);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применять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>для работы пластилин, бумагу, нитки, ножницы , куски ткани.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Использовать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куклу для игры в кукольный спектакль.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кукол</w:t>
            </w:r>
          </w:p>
        </w:tc>
        <w:tc>
          <w:tcPr>
            <w:tcW w:w="4800" w:type="dxa"/>
            <w:vMerge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- художники кукольного театра</w:t>
            </w:r>
          </w:p>
        </w:tc>
        <w:tc>
          <w:tcPr>
            <w:tcW w:w="4800" w:type="dxa"/>
            <w:vMerge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сувенирной куклы</w:t>
            </w:r>
          </w:p>
        </w:tc>
        <w:tc>
          <w:tcPr>
            <w:tcW w:w="4800" w:type="dxa"/>
            <w:vMerge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Театральные маски</w:t>
            </w:r>
          </w:p>
        </w:tc>
        <w:tc>
          <w:tcPr>
            <w:tcW w:w="4800" w:type="dxa"/>
            <w:vMerge w:val="restart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Отмечать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характер, настроение, выраженные в маске, а также выразительность формы и декора, созвучные образу.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Объяснять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роль маски в театре и на празднике.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Конструировать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выразительные и острохарактерные маски к театральному представлению или празднику.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масок</w:t>
            </w:r>
          </w:p>
        </w:tc>
        <w:tc>
          <w:tcPr>
            <w:tcW w:w="4800" w:type="dxa"/>
            <w:vMerge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Афища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плакат</w:t>
            </w: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Иметь представление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о назначении театральной афиши, плаката (привлекает внимание, сообщает название, лаконично рассказывает о самом спектакле)</w:t>
            </w:r>
            <w:proofErr w:type="gramStart"/>
            <w:r w:rsidRPr="006656B4">
              <w:rPr>
                <w:rFonts w:ascii="Times New Roman" w:hAnsi="Times New Roman"/>
                <w:sz w:val="28"/>
                <w:szCs w:val="28"/>
              </w:rPr>
              <w:t>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proofErr w:type="gramEnd"/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меть видеть и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определять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в афишах-плакатах изображение, украшение и постройку.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Иметь творческий опыт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создания эскиза афиши к спектаклю или цирковому представлению;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добиваться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образного единства изображения и </w:t>
            </w:r>
            <w:proofErr w:type="spellStart"/>
            <w:r w:rsidRPr="006656B4">
              <w:rPr>
                <w:rFonts w:ascii="Times New Roman" w:hAnsi="Times New Roman"/>
                <w:sz w:val="28"/>
                <w:szCs w:val="28"/>
              </w:rPr>
              <w:t>текста</w:t>
            </w:r>
            <w:proofErr w:type="gramStart"/>
            <w:r w:rsidRPr="006656B4">
              <w:rPr>
                <w:rFonts w:ascii="Times New Roman" w:hAnsi="Times New Roman"/>
                <w:sz w:val="28"/>
                <w:szCs w:val="28"/>
              </w:rPr>
              <w:t>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proofErr w:type="gramEnd"/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сваивать</w:t>
            </w:r>
            <w:proofErr w:type="spellEnd"/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>навыки лаконичного, декоративно-обобщенного изображения (в процессе создания афиши или плаката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в городе</w:t>
            </w: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Объяснять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работу художника по созданию облика праздничного города.</w:t>
            </w:r>
          </w:p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Фантазировать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о том, как можно украсить город к празднику Победы (9 Мая), Нового года или на Масленицу, сделав его нарядным, красочным, необычным.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Создавать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в рисунке проект оформления праздника.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карнавал (обобщение темы)</w:t>
            </w: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Понимать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роль праздничного оформления для организации праздника.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Придумывать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и создавать оформление к школьным и домашним праздникам.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Участвовать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в театрализованном представлении или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lastRenderedPageBreak/>
              <w:t>веселом карнавале.</w:t>
            </w:r>
          </w:p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Овладевать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навыками коллективного художественного творчества.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15022" w:type="dxa"/>
            <w:gridSpan w:val="11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Художник и музей(8 часов)</w:t>
            </w: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в жизни города</w:t>
            </w: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Понимать и объяснять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роль художественного музея, учиться понимать, что великие произведения искусства являются национальным достоянием.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Иметь представление и называть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самые значительные музеи искусств России - Государственную Третьяковскую галерею, Государственный русский музей, Эрмитаж, Музей изобразительных искусств имени 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sz w:val="28"/>
                <w:szCs w:val="28"/>
              </w:rPr>
              <w:t>А. С. Пушкина.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Иметь представление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о самых разных видах музеев и роли художника в создании их экспозиций.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особый мир</w:t>
            </w:r>
          </w:p>
        </w:tc>
        <w:tc>
          <w:tcPr>
            <w:tcW w:w="4800" w:type="dxa"/>
            <w:vMerge w:val="restart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Иметь представление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>, что картина, это особый мир, созданный художником, наполненный его мыслями, чувствами и переживаниями.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Рассуждать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о творческой работе зрителя, о своем опыте восприятия произведений изобразительного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lastRenderedPageBreak/>
              <w:t>искусства.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Рассматривать и сравнивать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картины-пейзажи, рассказывать о настроении и разных состояниях, которые художник передает цветом (радостное, праздничное, грустное, таинственное, нежное и </w:t>
            </w:r>
            <w:proofErr w:type="gramStart"/>
            <w:r w:rsidRPr="006656B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656B4">
              <w:rPr>
                <w:rFonts w:ascii="Times New Roman" w:hAnsi="Times New Roman"/>
                <w:sz w:val="28"/>
                <w:szCs w:val="28"/>
              </w:rPr>
              <w:t>. д.).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Знать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имена крупнейших русских художников-пейзажистов.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пейзаж по представлению с ярко выраженным настроением.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Выражать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настроение в пейзаже цветом.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Картина-пейзаж</w:t>
            </w:r>
          </w:p>
        </w:tc>
        <w:tc>
          <w:tcPr>
            <w:tcW w:w="4800" w:type="dxa"/>
            <w:vMerge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Картина-портрет</w:t>
            </w: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Иметь представление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>об изобразительном жанре - портрете и нескольких известных картинах-портретах.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Рассказывать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об изображенном на портрете человеке (какой он, каков его внутренний мир, особенности его характера).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Создавать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>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Картина-натюрморт</w:t>
            </w: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Воспринимать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картину-натюрморт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lastRenderedPageBreak/>
              <w:t>как своеобразный рассказ о человеке – хозяине вещей, о времени, в котором он живёт, его интересах.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Понимать,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что в натюрморте важную роль играет настроение, которое художник передаёт цветом.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Изображать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>натюрморт по представлению с ярко выраженным настроением (</w:t>
            </w:r>
            <w:proofErr w:type="gramStart"/>
            <w:r w:rsidRPr="006656B4">
              <w:rPr>
                <w:rFonts w:ascii="Times New Roman" w:hAnsi="Times New Roman"/>
                <w:sz w:val="28"/>
                <w:szCs w:val="28"/>
              </w:rPr>
              <w:t>радостное</w:t>
            </w:r>
            <w:proofErr w:type="gramEnd"/>
            <w:r w:rsidRPr="006656B4">
              <w:rPr>
                <w:rFonts w:ascii="Times New Roman" w:hAnsi="Times New Roman"/>
                <w:sz w:val="28"/>
                <w:szCs w:val="28"/>
              </w:rPr>
              <w:t>, праздничное, грустное и т.д.).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Развивать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живописные и композиционные навыки.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имена нескольких художников, работавших в жанре натюрморта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 исторические и бытовые</w:t>
            </w: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Иметь представление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о картинах исторического и бытового жанра.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Рассказывать, рассуждать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о наиболее понравившихся (любимых) картинах, об их сюжете и настроении.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Развивать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композиционные навыки.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Изображать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сцену из своей повседневной жизни (дома, в школе, на улице и т.д.), выстраивая сюжетную композицию.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Осваивать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навыки изображения в смешанной технике (рисунок восковыми мелками и акварель).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Скульптура в музее и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улице</w:t>
            </w: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Рассуждать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, эстетически относиться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произведению скульптуры, объяснять значение окружающего пространства для восприятия скульптуры.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Объяснять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роль скульптурных памятников.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Назвать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несколько знакомых памятников и их авторов,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уметь рассуждать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о созданных образах.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Назвать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виды скульптуры </w:t>
            </w:r>
          </w:p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sz w:val="28"/>
                <w:szCs w:val="28"/>
              </w:rPr>
              <w:t xml:space="preserve">( скульптура в музеях, скульптурные памятники, парковая скульптура), материалы, которыми работает скульптор.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Лепить 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>фигуру человека или животного, передавая выразительную пластику движения.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BE8" w:rsidTr="00CF2DB0">
        <w:tc>
          <w:tcPr>
            <w:tcW w:w="860" w:type="dxa"/>
          </w:tcPr>
          <w:p w:rsidR="002C7BE8" w:rsidRPr="00805D9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78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выставка (обобщение темы)</w:t>
            </w: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2C7BE8" w:rsidRPr="006656B4" w:rsidRDefault="002C7BE8" w:rsidP="00CF2D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Участвовать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в организации выставки детского художественного творчества,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проявлять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творческую активность.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Проводить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экскурсии по выставке детских работ.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Понимать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роль художника в жизни каждого человека и </w:t>
            </w:r>
            <w:r w:rsidRPr="006656B4">
              <w:rPr>
                <w:rFonts w:ascii="Times New Roman" w:hAnsi="Times New Roman"/>
                <w:b/>
                <w:bCs/>
                <w:sz w:val="28"/>
                <w:szCs w:val="28"/>
              </w:rPr>
              <w:t>рассказывать</w:t>
            </w:r>
            <w:r w:rsidRPr="006656B4">
              <w:rPr>
                <w:rFonts w:ascii="Times New Roman" w:hAnsi="Times New Roman"/>
                <w:sz w:val="28"/>
                <w:szCs w:val="28"/>
              </w:rPr>
              <w:t xml:space="preserve"> о ней.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C7BE8" w:rsidRDefault="002C7BE8" w:rsidP="00CF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BE8" w:rsidRPr="00500F12" w:rsidRDefault="002C7BE8" w:rsidP="002C7BE8">
      <w:pPr>
        <w:rPr>
          <w:rFonts w:ascii="Times New Roman" w:hAnsi="Times New Roman"/>
          <w:sz w:val="28"/>
          <w:szCs w:val="28"/>
        </w:rPr>
      </w:pPr>
    </w:p>
    <w:p w:rsidR="00815704" w:rsidRPr="002C7BE8" w:rsidRDefault="00815704">
      <w:pPr>
        <w:rPr>
          <w:rFonts w:ascii="Times New Roman" w:hAnsi="Times New Roman"/>
          <w:sz w:val="28"/>
          <w:szCs w:val="28"/>
        </w:rPr>
      </w:pPr>
    </w:p>
    <w:sectPr w:rsidR="00815704" w:rsidRPr="002C7BE8" w:rsidSect="005777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BE8"/>
    <w:rsid w:val="002C7BE8"/>
    <w:rsid w:val="0081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F0A3-3771-4162-BEE1-6438D3E8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1943</Words>
  <Characters>11080</Characters>
  <Application>Microsoft Office Word</Application>
  <DocSecurity>0</DocSecurity>
  <Lines>92</Lines>
  <Paragraphs>25</Paragraphs>
  <ScaleCrop>false</ScaleCrop>
  <Company>Microsoft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2013-08-26T15:40:00Z</dcterms:created>
  <dcterms:modified xsi:type="dcterms:W3CDTF">2013-08-26T15:42:00Z</dcterms:modified>
</cp:coreProperties>
</file>