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МБОУ «СРЕДНЯЯ ОБЩЕОБРАЗОВАТЕЛЬНАЯ ШКОЛА № 26»</w:t>
      </w: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_________________________________________________________________</w:t>
      </w: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72"/>
          <w:szCs w:val="72"/>
        </w:rPr>
        <w:t>Круглый стол                                             «Как сохранить здоровье школьников при переходе на ФГОС»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                                     Момот Ольга Николаевна</w:t>
      </w:r>
    </w:p>
    <w:p w:rsidR="004C4490" w:rsidRDefault="004C4490" w:rsidP="004C4490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учитель начальных классов</w:t>
      </w:r>
    </w:p>
    <w:p w:rsidR="004C4490" w:rsidRDefault="004C4490" w:rsidP="004C4490">
      <w:pPr>
        <w:jc w:val="right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>первой квалификационной категории.</w:t>
      </w:r>
    </w:p>
    <w:p w:rsidR="004C4490" w:rsidRDefault="004C4490" w:rsidP="004C4490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Задачи</w:t>
      </w:r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ознакомить участников круглого стола с ФГОС в рамках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Представить опыт коллектива СОШ №26 и дошкольного учреждения №3  по организации работы по сохранению здоровья детей с ослабленным зрением. </w:t>
      </w:r>
    </w:p>
    <w:p w:rsidR="004C4490" w:rsidRDefault="004C4490" w:rsidP="004C4490">
      <w:pPr>
        <w:tabs>
          <w:tab w:val="left" w:pos="567"/>
        </w:tabs>
        <w:ind w:left="567" w:right="-12" w:firstLine="283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Оборудование:</w:t>
      </w:r>
    </w:p>
    <w:p w:rsidR="004C4490" w:rsidRDefault="004C4490" w:rsidP="004C4490">
      <w:pPr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Экран, проектор.</w:t>
      </w:r>
    </w:p>
    <w:p w:rsidR="004C4490" w:rsidRDefault="004C4490" w:rsidP="004C4490">
      <w:pPr>
        <w:tabs>
          <w:tab w:val="left" w:pos="567"/>
        </w:tabs>
        <w:ind w:left="567" w:right="-12" w:firstLine="283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Участники:</w:t>
      </w:r>
    </w:p>
    <w:p w:rsidR="004C4490" w:rsidRDefault="004C4490" w:rsidP="004C4490">
      <w:pPr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Заведующая МБДОУ № 3 Кузнецова Н. В., педаго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дефектолог  Куценко О. А., учителя начальных классов Караченкова Н. В. , Момот О. Н. и родители будущих первоклассников.</w:t>
      </w:r>
    </w:p>
    <w:p w:rsidR="004C4490" w:rsidRDefault="004C4490" w:rsidP="004C4490">
      <w:pPr>
        <w:tabs>
          <w:tab w:val="left" w:pos="567"/>
        </w:tabs>
        <w:ind w:left="567" w:right="-12" w:firstLine="283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План проведения брифинга</w:t>
      </w:r>
    </w:p>
    <w:p w:rsidR="004C4490" w:rsidRDefault="004C4490" w:rsidP="004C4490">
      <w:pPr>
        <w:pStyle w:val="a3"/>
        <w:numPr>
          <w:ilvl w:val="0"/>
          <w:numId w:val="1"/>
        </w:numPr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Постановка проблемы</w:t>
      </w:r>
    </w:p>
    <w:p w:rsidR="004C4490" w:rsidRDefault="004C4490" w:rsidP="004C4490">
      <w:pPr>
        <w:pStyle w:val="a3"/>
        <w:numPr>
          <w:ilvl w:val="0"/>
          <w:numId w:val="1"/>
        </w:numPr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Презентация фильма</w:t>
      </w:r>
    </w:p>
    <w:p w:rsidR="004C4490" w:rsidRDefault="004C4490" w:rsidP="004C4490">
      <w:pPr>
        <w:pStyle w:val="a3"/>
        <w:numPr>
          <w:ilvl w:val="0"/>
          <w:numId w:val="1"/>
        </w:numPr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Заключительная часть</w:t>
      </w: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Ход мероприятия</w:t>
      </w: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Диалог детей:</w:t>
      </w: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Привет Вика. Почему ты такая грустная?</w:t>
      </w: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Мне скоро в первый класс, а я боюсь.</w:t>
      </w: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Чего ты боишься?</w:t>
      </w: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Я очень много болею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наверное по этому  ничему не научусь.</w:t>
      </w: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Не бойся. Сейчас в школах учат по-новому. Тебе не только помогут успешно учиться, но и научат, как быть здоровым.</w:t>
      </w: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Спасибо тебе, теперь мне не страшно идти в школу!</w:t>
      </w: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-Пойдем.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Секретарь: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- Из диалога детей вы наверно поняли, что наша встреча сегодня будет посвящена проблеме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ребенка в школе. Обсуждение будет проходить с учетом нового Федерального стандарта.</w:t>
      </w: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Участниками нашей встречи являются:  учитель начальных классов Караченкова Н. В, заведующая дошкольного учреждения №3 Кузнецова Наталья Васильевна,  педагог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ефектолог Куценко Ольга Александровна и родители будущих первоклассников.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Секретарь: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Начинаем нашу встречу.</w:t>
      </w: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Выступление докладчика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:  </w:t>
      </w:r>
    </w:p>
    <w:p w:rsidR="004C4490" w:rsidRDefault="004C4490" w:rsidP="004C4490">
      <w:pPr>
        <w:pStyle w:val="a3"/>
        <w:tabs>
          <w:tab w:val="left" w:pos="567"/>
        </w:tabs>
        <w:spacing w:after="0" w:line="240" w:lineRule="auto"/>
        <w:ind w:left="850" w:right="-1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pStyle w:val="Standard"/>
        <w:autoSpaceDE w:val="0"/>
        <w:ind w:left="567"/>
        <w:jc w:val="both"/>
        <w:rPr>
          <w:rFonts w:eastAsia="Verdana" w:cs="Verdana"/>
          <w:color w:val="1D1B11" w:themeColor="background2" w:themeShade="1A"/>
          <w:sz w:val="28"/>
          <w:szCs w:val="28"/>
        </w:rPr>
      </w:pPr>
      <w:r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r>
        <w:rPr>
          <w:rFonts w:eastAsia="Times New Roman" w:cs="Times New Roman"/>
          <w:color w:val="1D1B11" w:themeColor="background2" w:themeShade="1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Самый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драгоценный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дар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, который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человек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получает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от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природы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–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здоровье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. 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Состояние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здоровья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подрастающего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поколения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–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важнейший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показатель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благополучия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общества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и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государства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отражающий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не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только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настоящую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ситуацию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но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и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дающий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точный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прогноз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на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будущее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.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Наблюдающееся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в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последние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годы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значительное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ухудшение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здоровья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населения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России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особенно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детей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стало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общегосударственной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проблемой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.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Во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многих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документах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Министерств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образования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РФ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подчеркивается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что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одним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из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необходимых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условий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достижения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нового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современного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качества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общего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образования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является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создание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в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учебных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учреждениях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условий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для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сохранения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и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укрепления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здоровья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школьников</w:t>
      </w:r>
      <w:proofErr w:type="spellEnd"/>
      <w:r>
        <w:rPr>
          <w:rFonts w:eastAsia="Verdana" w:cs="Times New Roman"/>
          <w:color w:val="1D1B11" w:themeColor="background2" w:themeShade="1A"/>
          <w:sz w:val="28"/>
          <w:szCs w:val="28"/>
          <w:shd w:val="clear" w:color="auto" w:fill="FFFFFF" w:themeFill="background1"/>
        </w:rPr>
        <w:t>.</w:t>
      </w:r>
      <w:r>
        <w:rPr>
          <w:rFonts w:eastAsia="Calibri" w:cs="Calibri"/>
          <w:color w:val="1D1B11" w:themeColor="background2" w:themeShade="1A"/>
          <w:sz w:val="28"/>
          <w:szCs w:val="28"/>
          <w:lang w:val="ru-RU"/>
        </w:rPr>
        <w:t xml:space="preserve"> Среди важнейших социальных задач, которые сегодня стоят перед образованием – забота о здоровье, физическом воспитании и развитии учащихся. </w:t>
      </w:r>
      <w:r>
        <w:rPr>
          <w:rFonts w:eastAsia="Verdana" w:cs="Verdana"/>
          <w:b/>
          <w:bCs/>
          <w:color w:val="1D1B11" w:themeColor="background2" w:themeShade="1A"/>
          <w:sz w:val="28"/>
          <w:szCs w:val="28"/>
          <w:lang w:val="ru-RU"/>
        </w:rPr>
        <w:t>В последнее время все очевиднее становится катастрофическое ухудшение здоровья учащихся.</w:t>
      </w:r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Проблема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охраны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и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укрепления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здоровья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учащихся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очень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многогранна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и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сложна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.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Улучшение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их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здоровья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является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одной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из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самых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перспективных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форм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оздоровления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всего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общества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.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Поэтому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,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забота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о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сохранении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здоровья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учащихся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-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важнейшая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обязанность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школы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,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отдельного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учителя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и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самого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ребенка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.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Школьникам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,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испытывающим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проблемы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со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здоровьем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,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трудно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учиться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. И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мы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,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педагоги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,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должны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помочь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им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справиться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с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этими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color w:val="1D1B11" w:themeColor="background2" w:themeShade="1A"/>
          <w:sz w:val="28"/>
          <w:szCs w:val="28"/>
        </w:rPr>
        <w:t>трудностями</w:t>
      </w:r>
      <w:proofErr w:type="spellEnd"/>
      <w:r>
        <w:rPr>
          <w:rFonts w:eastAsia="Verdana" w:cs="Verdana"/>
          <w:color w:val="1D1B11" w:themeColor="background2" w:themeShade="1A"/>
          <w:sz w:val="28"/>
          <w:szCs w:val="28"/>
        </w:rPr>
        <w:t xml:space="preserve">.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Опыт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убедил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нас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в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том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,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что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примерно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у 85%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всех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неуспевающих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учеников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главной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причиной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отставания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в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учебе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являются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плохое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состояние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здоровья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,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какое-нибудь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недомогание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или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заболевание</w:t>
      </w:r>
      <w:proofErr w:type="spellEnd"/>
      <w:r>
        <w:rPr>
          <w:rFonts w:eastAsia="Verdana" w:cs="Verdana"/>
          <w:b/>
          <w:bCs/>
          <w:color w:val="1D1B11" w:themeColor="background2" w:themeShade="1A"/>
          <w:sz w:val="28"/>
          <w:szCs w:val="28"/>
        </w:rPr>
        <w:t>”</w:t>
      </w:r>
    </w:p>
    <w:p w:rsidR="004C4490" w:rsidRDefault="004C4490" w:rsidP="004C4490">
      <w:pPr>
        <w:pStyle w:val="Standard"/>
        <w:autoSpaceDE w:val="0"/>
        <w:spacing w:before="30" w:after="30"/>
        <w:ind w:left="567"/>
        <w:jc w:val="both"/>
        <w:rPr>
          <w:rFonts w:cs="Times New Roman"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pStyle w:val="a3"/>
        <w:tabs>
          <w:tab w:val="left" w:pos="567"/>
        </w:tabs>
        <w:spacing w:after="0" w:line="240" w:lineRule="auto"/>
        <w:ind w:left="850" w:right="-1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pStyle w:val="a3"/>
        <w:tabs>
          <w:tab w:val="left" w:pos="567"/>
        </w:tabs>
        <w:spacing w:after="0" w:line="240" w:lineRule="auto"/>
        <w:ind w:left="850" w:right="-1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Секретарь:</w:t>
      </w:r>
    </w:p>
    <w:p w:rsidR="004C4490" w:rsidRDefault="004C4490" w:rsidP="004C4490">
      <w:pPr>
        <w:pStyle w:val="a3"/>
        <w:tabs>
          <w:tab w:val="left" w:pos="567"/>
        </w:tabs>
        <w:spacing w:after="0" w:line="240" w:lineRule="auto"/>
        <w:ind w:left="850" w:right="-1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pStyle w:val="a3"/>
        <w:tabs>
          <w:tab w:val="left" w:pos="567"/>
        </w:tabs>
        <w:spacing w:after="0" w:line="240" w:lineRule="auto"/>
        <w:ind w:left="850" w:right="-1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 Предлагаю перейти к обсуждению интересующих вас вопросов по данной теме.</w:t>
      </w:r>
    </w:p>
    <w:p w:rsidR="004C4490" w:rsidRDefault="004C4490" w:rsidP="004C4490">
      <w:pPr>
        <w:pStyle w:val="a3"/>
        <w:tabs>
          <w:tab w:val="left" w:pos="567"/>
        </w:tabs>
        <w:spacing w:after="0" w:line="240" w:lineRule="auto"/>
        <w:ind w:left="850" w:right="-1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2 Обсуждение.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  <w:t>Вопрос</w:t>
      </w:r>
      <w:proofErr w:type="gramStart"/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  <w:t>1</w:t>
      </w:r>
      <w:proofErr w:type="gramEnd"/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- Почему  в Образование вводятся новые стандарты, неужели есть отличия? 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  <w:t>Ответ:</w:t>
      </w:r>
    </w:p>
    <w:p w:rsidR="004C4490" w:rsidRDefault="004C4490" w:rsidP="004C4490">
      <w:pPr>
        <w:tabs>
          <w:tab w:val="left" w:pos="567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-Во-первых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новый стандарт начального общего образования делает акцент не на том, что надо учить ребенку, а на то, что ему надо знать для достижения успехов в жизни. </w:t>
      </w: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Во-вторых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новый стандарт предусматривает в начальной школе не только уроки, но и систему внеурочных занятий, где родителю и ребенку предоставляется свобода выбора форм и видов этих занятий. </w:t>
      </w:r>
      <w:r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В-третьих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 школа, работая по новому стандарту, оценивает результаты не только обучения, но и личностного роста ребенка.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851" w:right="-1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  <w:t>Вопрос 2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851" w:right="-12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- Мой ребенок будет учиться по новым стандартам, не будет ли это сказываться на его здоровье? 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  <w:t xml:space="preserve">Ответ: 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  <w:lang w:eastAsia="ru-RU"/>
        </w:rPr>
      </w:pPr>
    </w:p>
    <w:p w:rsidR="004C4490" w:rsidRDefault="004C4490" w:rsidP="004C4490">
      <w:pPr>
        <w:shd w:val="clear" w:color="auto" w:fill="FFFFFF"/>
        <w:spacing w:before="100" w:beforeAutospacing="1" w:after="100" w:afterAutospacing="1" w:line="240" w:lineRule="atLeast"/>
        <w:ind w:left="284" w:firstLine="283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Высокий процент первоклассников приходит в школу с врожденными, приобретенными заболеваниями. Стандарт второго поколения обеспечивает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знание негативных факторов риска здоровья и т.д.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Поэтому деятельность нашей школы направлена: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- на формирование у обучающихся и их родителей здорового образа жизни;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- создание здоровой и безопасной среды (микроклимат, освещенность, мебель, технические средства обучения, организация питания с учетом состояния здоровья детей);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>- совершенствование материально-технической базы для физического развития и воспитания;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  <w:t xml:space="preserve">- совершенствование психологической поддержки школьников, профилактика </w:t>
      </w:r>
      <w:proofErr w:type="spellStart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девиантных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форм поведения и др.</w:t>
      </w:r>
      <w:proofErr w:type="gramEnd"/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pStyle w:val="a3"/>
        <w:tabs>
          <w:tab w:val="left" w:pos="567"/>
        </w:tabs>
        <w:spacing w:after="0" w:line="240" w:lineRule="auto"/>
        <w:ind w:left="850" w:right="-12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Вопрос 3</w:t>
      </w:r>
    </w:p>
    <w:p w:rsidR="004C4490" w:rsidRDefault="004C4490" w:rsidP="004C4490">
      <w:pPr>
        <w:pStyle w:val="a3"/>
        <w:tabs>
          <w:tab w:val="left" w:pos="567"/>
        </w:tabs>
        <w:spacing w:after="0" w:line="240" w:lineRule="auto"/>
        <w:ind w:left="850" w:right="-12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</w:p>
    <w:p w:rsidR="004C4490" w:rsidRDefault="004C4490" w:rsidP="004C4490">
      <w:pPr>
        <w:pStyle w:val="a3"/>
        <w:tabs>
          <w:tab w:val="left" w:pos="567"/>
        </w:tabs>
        <w:spacing w:after="0" w:line="240" w:lineRule="auto"/>
        <w:ind w:left="567" w:right="-12" w:firstLine="284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-У моего ребенка ослабленное зрение, какая помощь может быть оказана моему ребенку?</w:t>
      </w:r>
    </w:p>
    <w:p w:rsidR="004C4490" w:rsidRDefault="004C4490" w:rsidP="004C4490">
      <w:pPr>
        <w:pStyle w:val="a3"/>
        <w:tabs>
          <w:tab w:val="left" w:pos="567"/>
        </w:tabs>
        <w:spacing w:after="0" w:line="240" w:lineRule="auto"/>
        <w:ind w:left="567" w:right="-12"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0" w:lineRule="atLeast"/>
        <w:ind w:left="567" w:right="-11"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 2007 года в нашей школе был начат эксперимент по теме: «Внедрение модели индивидуальной и дифференцированной помощи младшим школьникам с нарушением зрения, как условия интегрированного обучения», где в течение 4 лет проводилась работа с детьми с ослабленным зрением и здоровьем совместно с педагогами дошкольного образовательного учреждения №3 «Радуга». На уроках и занятиях дети выполняли специальные упражнения,  родители получали необходимую консультацию. Дети получали регулярную медицинскую квалифицированную  помощь.</w:t>
      </w:r>
    </w:p>
    <w:p w:rsidR="004C4490" w:rsidRDefault="004C4490" w:rsidP="004C4490">
      <w:pPr>
        <w:tabs>
          <w:tab w:val="left" w:pos="567"/>
        </w:tabs>
        <w:spacing w:after="0" w:line="20" w:lineRule="atLeast"/>
        <w:ind w:left="567" w:right="-11"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0" w:lineRule="atLeast"/>
        <w:ind w:left="567" w:right="-11" w:firstLine="284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Вопрос 4</w:t>
      </w:r>
    </w:p>
    <w:p w:rsidR="004C4490" w:rsidRDefault="004C4490" w:rsidP="004C4490">
      <w:pPr>
        <w:tabs>
          <w:tab w:val="left" w:pos="567"/>
        </w:tabs>
        <w:spacing w:after="0" w:line="20" w:lineRule="atLeast"/>
        <w:ind w:left="567" w:right="-11"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 В чем заключалась эта помощь детям?</w:t>
      </w:r>
    </w:p>
    <w:p w:rsidR="004C4490" w:rsidRDefault="004C4490" w:rsidP="004C4490">
      <w:pPr>
        <w:tabs>
          <w:tab w:val="left" w:pos="567"/>
        </w:tabs>
        <w:spacing w:after="0" w:line="20" w:lineRule="atLeast"/>
        <w:ind w:left="567" w:right="-11" w:firstLine="284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0" w:lineRule="atLeast"/>
        <w:ind w:left="567" w:right="-11" w:firstLine="284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Ответ дефектолога.</w:t>
      </w:r>
    </w:p>
    <w:p w:rsidR="004C4490" w:rsidRDefault="004C4490" w:rsidP="004C4490">
      <w:pPr>
        <w:tabs>
          <w:tab w:val="left" w:pos="567"/>
        </w:tabs>
        <w:spacing w:after="0" w:line="20" w:lineRule="atLeast"/>
        <w:ind w:left="567" w:right="-11"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 Дети наблюдались в офтальмологическом кабинете с различными зрительными диагнозами, где получали лечение на аппаратах, направленные на диагностику,  лечение и снятие зрительного утомления. У наблюдаемых детей регулярно отслеживается острота зрения. Преимущество такого класса в том, что дети всегда находятся под наблюдением врача-офтальмолога в отличие от детей, которые  идут в простой класс. Там родителям приходится самим искать пути решения этой проблемы и не всегда могут вовремя получить лечение. Так же в неурочное время с детьми проводятся индивидуальные коррекционные занятия по зрительному восприятию, ориентировке пространстве и зрительно-двигательной координации. Проводимые занятия тесно связаны с содержанием программы по общеобразовательным предметам. Учителям давалась рекомендация по работе с такими детьми по офтальмо-гигиеническим условиям. Во время урока детям с ослабленным зрением больше давались упражнения на снятие зрительного утомления. Это происходило по сигналу учителя, при этом остальные дети не отвлекались от своей работы.</w:t>
      </w:r>
    </w:p>
    <w:p w:rsidR="004C4490" w:rsidRDefault="004C4490" w:rsidP="004C4490">
      <w:pPr>
        <w:tabs>
          <w:tab w:val="left" w:pos="567"/>
        </w:tabs>
        <w:spacing w:after="0" w:line="20" w:lineRule="atLeast"/>
        <w:ind w:left="567" w:right="-11" w:firstLine="284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Вопрос 5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pStyle w:val="a3"/>
        <w:tabs>
          <w:tab w:val="left" w:pos="567"/>
        </w:tabs>
        <w:spacing w:after="0" w:line="240" w:lineRule="auto"/>
        <w:ind w:left="567" w:right="-12" w:firstLine="426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-Продолжиться ли эта работа с нашими детьми в рамках нового Федерального стандарта?</w:t>
      </w:r>
    </w:p>
    <w:p w:rsidR="004C4490" w:rsidRDefault="004C4490" w:rsidP="004C4490">
      <w:pPr>
        <w:pStyle w:val="a3"/>
        <w:tabs>
          <w:tab w:val="left" w:pos="567"/>
        </w:tabs>
        <w:spacing w:after="0" w:line="240" w:lineRule="auto"/>
        <w:ind w:left="567" w:right="-12" w:firstLine="426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Ответ: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Работа, которая проводилась с детьми с нарушение зрения в течени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этого эксперимента, уже нашла свое продолжение, так как она соответствует программе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здоровьесбережения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стандартов второго поколения.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Секретарь:</w:t>
      </w: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</w:p>
    <w:p w:rsidR="004C4490" w:rsidRDefault="004C4490" w:rsidP="004C4490">
      <w:pPr>
        <w:tabs>
          <w:tab w:val="left" w:pos="567"/>
        </w:tabs>
        <w:spacing w:after="0" w:line="240" w:lineRule="auto"/>
        <w:ind w:left="567" w:right="-12" w:firstLine="283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-А теперь Вашему вниманию представляем фильм, где вы наглядно увидите виды практической работы с данными детьми.</w:t>
      </w: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C4490" w:rsidRDefault="004C4490" w:rsidP="004C4490">
      <w:pPr>
        <w:pStyle w:val="a3"/>
        <w:tabs>
          <w:tab w:val="left" w:pos="567"/>
        </w:tabs>
        <w:ind w:left="567" w:right="-12" w:firstLine="283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3. Презентация фильма.</w:t>
      </w:r>
    </w:p>
    <w:p w:rsidR="004C4490" w:rsidRDefault="004C4490" w:rsidP="004C4490">
      <w:pPr>
        <w:tabs>
          <w:tab w:val="left" w:pos="567"/>
        </w:tabs>
        <w:ind w:left="567" w:right="-12" w:firstLine="283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4. Заключительная часть.</w:t>
      </w:r>
    </w:p>
    <w:p w:rsidR="004C4490" w:rsidRDefault="004C4490" w:rsidP="004C4490">
      <w:pPr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Если мы не будем, заботиться о своем здоровье, — у нас не будет будущего. Будущие нашей страны — счастливые дети.</w:t>
      </w:r>
      <w:r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Лучший способ сделать детей счастливыми — сделать их здоровыми!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Поэтому важно с раннего детства прививать навыки здорового образа жизни.</w:t>
      </w:r>
    </w:p>
    <w:p w:rsidR="004C4490" w:rsidRDefault="004C4490" w:rsidP="004C4490">
      <w:pPr>
        <w:tabs>
          <w:tab w:val="left" w:pos="567"/>
        </w:tabs>
        <w:ind w:left="567" w:right="-12" w:firstLine="283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Секретарь:</w:t>
      </w:r>
    </w:p>
    <w:p w:rsidR="004C4490" w:rsidRDefault="004C4490" w:rsidP="004C4490">
      <w:pPr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- А закончить нашу серьезную встречу мы предлагаем на веселой ноте. Ученица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Туртаева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Настя 2в класса исполнит песню Очкарики. </w:t>
      </w:r>
    </w:p>
    <w:p w:rsidR="004C4490" w:rsidRDefault="004C4490" w:rsidP="004C4490">
      <w:pPr>
        <w:tabs>
          <w:tab w:val="left" w:pos="567"/>
        </w:tabs>
        <w:ind w:left="567" w:right="-12" w:firstLine="283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Секретарь:</w:t>
      </w:r>
    </w:p>
    <w:p w:rsidR="004C4490" w:rsidRDefault="004C4490" w:rsidP="004C4490">
      <w:pPr>
        <w:tabs>
          <w:tab w:val="left" w:pos="567"/>
        </w:tabs>
        <w:ind w:left="567" w:right="-12" w:firstLine="28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На этом наша встреча закончена Спасибо всем за участие.</w:t>
      </w:r>
    </w:p>
    <w:p w:rsidR="000B13DB" w:rsidRDefault="000B13DB">
      <w:bookmarkStart w:id="0" w:name="_GoBack"/>
      <w:bookmarkEnd w:id="0"/>
    </w:p>
    <w:sectPr w:rsidR="000B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203"/>
    <w:multiLevelType w:val="hybridMultilevel"/>
    <w:tmpl w:val="5E207F28"/>
    <w:lvl w:ilvl="0" w:tplc="68AAAA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4386D"/>
    <w:multiLevelType w:val="hybridMultilevel"/>
    <w:tmpl w:val="A67E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F"/>
    <w:rsid w:val="000B13DB"/>
    <w:rsid w:val="000D6F7F"/>
    <w:rsid w:val="004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490"/>
    <w:pPr>
      <w:ind w:left="720"/>
      <w:contextualSpacing/>
    </w:pPr>
  </w:style>
  <w:style w:type="paragraph" w:customStyle="1" w:styleId="Standard">
    <w:name w:val="Standard"/>
    <w:rsid w:val="004C44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4C4490"/>
  </w:style>
  <w:style w:type="character" w:styleId="a4">
    <w:name w:val="Strong"/>
    <w:basedOn w:val="a0"/>
    <w:uiPriority w:val="22"/>
    <w:qFormat/>
    <w:rsid w:val="004C44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490"/>
    <w:pPr>
      <w:ind w:left="720"/>
      <w:contextualSpacing/>
    </w:pPr>
  </w:style>
  <w:style w:type="paragraph" w:customStyle="1" w:styleId="Standard">
    <w:name w:val="Standard"/>
    <w:rsid w:val="004C44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4C4490"/>
  </w:style>
  <w:style w:type="character" w:styleId="a4">
    <w:name w:val="Strong"/>
    <w:basedOn w:val="a0"/>
    <w:uiPriority w:val="22"/>
    <w:qFormat/>
    <w:rsid w:val="004C4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2013-08-20T11:01:00Z</dcterms:created>
  <dcterms:modified xsi:type="dcterms:W3CDTF">2013-08-20T11:01:00Z</dcterms:modified>
</cp:coreProperties>
</file>