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82" w:rsidRPr="00B30A2C" w:rsidRDefault="00D61282" w:rsidP="00A0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игры на уроках иностранного языка в начальной школе.</w:t>
      </w:r>
    </w:p>
    <w:p w:rsidR="00A01F91" w:rsidRDefault="00A01F91" w:rsidP="00A01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F91" w:rsidRDefault="00A01F91" w:rsidP="00A01F91">
      <w:pPr>
        <w:spacing w:line="360" w:lineRule="auto"/>
        <w:ind w:firstLine="540"/>
        <w:jc w:val="right"/>
      </w:pPr>
      <w:r w:rsidRPr="0080541A">
        <w:t xml:space="preserve"> </w:t>
      </w:r>
      <w:r w:rsidRPr="00A01F91">
        <w:rPr>
          <w:rFonts w:ascii="Times New Roman" w:hAnsi="Times New Roman" w:cs="Times New Roman"/>
          <w:sz w:val="24"/>
          <w:szCs w:val="24"/>
        </w:rPr>
        <w:t xml:space="preserve">«Без игры </w:t>
      </w:r>
      <w:proofErr w:type="gramStart"/>
      <w:r w:rsidRPr="00A01F91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A01F91">
        <w:rPr>
          <w:rFonts w:ascii="Times New Roman" w:hAnsi="Times New Roman" w:cs="Times New Roman"/>
          <w:sz w:val="24"/>
          <w:szCs w:val="24"/>
        </w:rPr>
        <w:t xml:space="preserve"> быть полноценного умственного развития…Игра – это искра, зажигающая огонек пытливости и любознательности”.</w:t>
      </w:r>
      <w:r>
        <w:t xml:space="preserve"> </w:t>
      </w:r>
      <w:proofErr w:type="spellStart"/>
      <w:r w:rsidRPr="00A01F91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>
        <w:t>.</w:t>
      </w:r>
    </w:p>
    <w:p w:rsidR="00D61282" w:rsidRDefault="00D61282" w:rsidP="00D61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282" w:rsidRDefault="00D61282" w:rsidP="00D61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иностранных языков в небольшой сельской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зачастую имеет свои проблемы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самых значительных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довольно низкий уровень мотивации учащихся к изучению иностранного языка. Чтобы решить эту проблему, важно с начального этапа изучения иностранного языка позволить учащимся почувствовать успешность в изучении предмета, сформировать основы коммуникативной компетенции,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позволят 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переходить на качес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 новые ступени развития.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заложить основы коммуникативной компетенции, требуется продолжительный срок, потому что учащимся необходимо с первых шагов ознакомиться с изучаемым языком как средством общения. Они должны 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многому:</w:t>
      </w:r>
    </w:p>
    <w:p w:rsidR="00D61282" w:rsidRDefault="00D61282" w:rsidP="00D61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иноязычную речь на слух, </w:t>
      </w:r>
    </w:p>
    <w:p w:rsidR="00D61282" w:rsidRDefault="00D61282" w:rsidP="00D61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свои мысли средствами изучаемого языка, </w:t>
      </w:r>
    </w:p>
    <w:p w:rsidR="00D61282" w:rsidRDefault="00D61282" w:rsidP="00D61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то есть понимать иноязыч</w:t>
      </w:r>
      <w:bookmarkStart w:id="0" w:name="_GoBack"/>
      <w:bookmarkEnd w:id="0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текст, прочитанный про себя,</w:t>
      </w:r>
    </w:p>
    <w:p w:rsidR="00D61282" w:rsidRDefault="00D61282" w:rsidP="00D61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писать, то есть научиться пользоваться графикой и орфографией иностранного языка при выполнении письменных заданий, направленных на овладение чтением и устной речью, или уметь письменно излагать свои мысли. </w:t>
      </w:r>
    </w:p>
    <w:p w:rsidR="00D61282" w:rsidRPr="00D61282" w:rsidRDefault="00D61282" w:rsidP="00D61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заложить основы по каждому из перечисленных видов речевой деятельности, необходимо накопление языковых средств, обеспечивающих функционирование каждого из них на элементарном коммуникативном уровне, позволяющем перейти на качественно новую ступень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дальнейшего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тренировка учащихся в употреблении грамматических структур, лексических единиц, речевых образцов, требующая многократного их повторения, утомляет ребят своим однообразием, а затрачиваемые усилия не приносят быстрого удовлетворения.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 здесь и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помогут сделать скучную работу более интересной и увлекательной. 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способствуют выполнению важных методических задач:</w:t>
      </w:r>
    </w:p>
    <w:p w:rsidR="00D61282" w:rsidRPr="003725F0" w:rsidRDefault="00D61282" w:rsidP="00D61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психологической готовности детей к речевому общению;</w:t>
      </w:r>
    </w:p>
    <w:p w:rsidR="00D61282" w:rsidRPr="003725F0" w:rsidRDefault="00D61282" w:rsidP="00D61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естественной необходимости многократного повторения ими языкового материала;</w:t>
      </w:r>
    </w:p>
    <w:p w:rsidR="00D61282" w:rsidRPr="003725F0" w:rsidRDefault="00D61282" w:rsidP="00D61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Тренировке учащихся в выборе нужного речевого варианта, что является подготовкой к ситуативной спонтанности речи вообще.</w:t>
      </w:r>
    </w:p>
    <w:p w:rsidR="00D61282" w:rsidRPr="00D61282" w:rsidRDefault="00D61282" w:rsidP="00D61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иностранного языка рассматривается как социальное явление, где классная аудитория – это определенная социальная среда, в которой учитель и учащиеся вступают в определенные социальные отношения друг с другом, где учебный процесс – это взаимодействие всех присутствующих. При этом успех в обучении – это результат коллективного использования всех возможностей для обучения. И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обучаемые должны вносить значительны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 в этот процесс.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Широкие возможности для активизации учебного процесса дает использование ролевых игр. Ролевая игра – методический прием, относящийся к группе активных способов обучения практическом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владению иностранным языком. Она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условное воспроизведение ее участниками реальной практической деятельности людей, создает условия реального общения. Эффективность обучения здесь обусловлена в первую очередь взрывом мотивации, повышением интереса к предмету.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gramStart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мотивирует речевую деятельность, так как обучаемые оказываются в ситуации, когда актуализируется потребность что-либо сказать, спросить, выяснить, доказать, чем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поделиться с собеседником.</w:t>
      </w:r>
      <w:proofErr w:type="gramEnd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ш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кольники наглядно убеждаются в том, что язык можно использовать как средство общения. 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активизирует стремление ребят к контакту друг с другом и учителем, создает условия равенства в речевом партнерстве, разрушает традиционный бар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ьер между учителем и учеником.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дает возможность робким, неуверенным в себе учащимся говорить и тем самым преодолевать барьер неуверенности. В обычной дискуссии ученики-лидеры, как правило, захватывают инициативу, а робкие предпочитают отмалчиваться. В ролевой игре каждый получает роль и должен быть активны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партнером в речевом общении.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его, умение целенаправленно слушать собеседника, задавать уточняющие вопросы и т.д.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Ролевая игра учит быть чувствительным к социальному употреблению иностранного языка. </w:t>
      </w:r>
      <w:proofErr w:type="gramStart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собеседником является часто не тот, кто лучше пользуется структурами, а тот, кто 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 наиболее четко распознать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в которой находятся партнеры, учесть ту информацию, которая уже известна (из ситуации, опыта) и выбрать те средства, которые будут наиболее эффективны для общения.</w:t>
      </w:r>
      <w:proofErr w:type="gramEnd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всё учебное время в ролевой игре отведено на речевую практику, при этом не только говорящий, но и слушающий максимально активен, так как он должен понять и запомнить реплику партнера, соотнести ее с ситуацией, определить, насколько она соответствует ситуации и задаче общения, и правильно отреагировать на реплику.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положительно влияют на формирование познавательных интересов школьников, способствуют осознанному освоению иностранного языка. Они содействуют развитию таких качеств, как самостоятельность, инициативность; воспитанию чувства коллективизма. Учащиеся активно, увлеченно работают, помогают друг другу, внимательно слушают своих товарищей;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лишь управляет учебной деятельностью.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требования к ролевым играм: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Игра должна стимулировать мотивацию учения, вызывать у школьника интерес и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елание хорошо выполнить задание.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Ролевую игру нужно хорошо подготовить с точки </w:t>
      </w:r>
      <w:proofErr w:type="gramStart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proofErr w:type="gramEnd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содержания, так и формы, четко организовать.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Ролевая игра должна быть принята всей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Она непременно проводится в доброжелательной, творческой атмосфере, вызыва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тем самым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чувство удовлетворения, радости.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организуется таким образом, чтобы учащиеся могли в активном речевом общении использовать отрабатываемый языковой материал. 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процессе игры учитель иногда может взять себе какую-нибудь роль,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совсем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главную, чтобы игра не превратилась в традиционную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работ под его руководством.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игры сильные учащиеся помогают </w:t>
      </w:r>
      <w:proofErr w:type="gramStart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</w:t>
      </w:r>
      <w:proofErr w:type="gramEnd"/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же управляет процессом общения: подходит то к одному, то к другому ученику, который нуждается в помощи, вносит необходимые коррективы в работу.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ходе игры учитель не исправляет ошибки, а лишь незаметно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чтобы на следующем занятии обсудить наиболее типичные.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ситуации необходимо дать сведения о социальных взаимоотношениях партнеров, например официальные/неофициальные. Учащимся нужно 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чтобы они вошли в роль.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ролевой игры совершает речевые действия,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предполагающие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каждым из них остается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свобода действий и речевых поступков.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 распределяет учитель,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могут выбрать и сами учащиеся. Это зависит от особенностей группы и личностных характеристик учащихся, а также от степени 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адения ими иностранным языком.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Обсуждая проведенную игру, оценивая участие в ней школьников, учителю следует проявить такт особенно при оценке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первой ролевой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помнить, что о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трицательная оценка деятельности ее участников неизбежно приведет к снижению активности. Желательно начать обсуждение результатов игры с удачных моментов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осторожно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перейти к недостаткам.</w:t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Рассмотрим несколько сюжетов ролевых игр, которые можно предложит учащимся в начальной школе:</w:t>
      </w:r>
    </w:p>
    <w:p w:rsidR="00D61282" w:rsidRPr="003725F0" w:rsidRDefault="00D61282" w:rsidP="00D61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твой класс приходит новый ученик. Ты хочешь с ним подружиться, приглашаешь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сесть за свою парту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интересуется твоими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одноклассниками</w:t>
      </w:r>
      <w:proofErr w:type="gramStart"/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D61282" w:rsidRPr="003725F0" w:rsidRDefault="00D61282" w:rsidP="00D61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«Ты корреспондент школьной газеты. Тебе поручено провести опрос среди школьников. Необходимо узнать, 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предметы в школьном расписании 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больше всего нрав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а как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нет»;</w:t>
      </w:r>
    </w:p>
    <w:p w:rsidR="00D61282" w:rsidRDefault="00D61282" w:rsidP="00D61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тебя день рождения. К тебе приходят в гости твои друзья. Ты хочешь показать им свою комнату».</w:t>
      </w:r>
    </w:p>
    <w:p w:rsidR="000246C4" w:rsidRPr="003725F0" w:rsidRDefault="000246C4" w:rsidP="00D61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встретился с друзьями после каникул. Расскажи им, чем ты был занят».</w:t>
      </w:r>
    </w:p>
    <w:p w:rsidR="005B0D5C" w:rsidRDefault="00D61282" w:rsidP="00D61282"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иностранного языка со школьниками младшего, среднего и даже старшего возраста важно организовывать ролевые игры обиходного содержания, предназначенные для формирования норм речевого этикета, воспитания культуры поведения. Школьники учатся правильно приветствовать друг друга и взрослых, обращаться к собеседнику, выражать благодарность, приносить извинения и т.д. Игровое общение приближается к </w:t>
      </w:r>
      <w:proofErr w:type="gramStart"/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естественному</w:t>
      </w:r>
      <w:proofErr w:type="gramEnd"/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учащиеся овладевают типичными спос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обами речевого взаимодействия.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формирует у школьников способность сыграть роль другого человека, увидеть себя с позиции партнера по общению. Она ориентирует учащихся на планирование собственного речевого поведения и поведения собеседника, развивает умение контролировать свои поступки, давать объективную оценку поступкам других. 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ролевых играх воспитываются сознательная дисциплина, трудолюбие, взаимопомощь, активность подростка, готовность включаться в разные виды деятельности, самостоятельность, умение отстоять свою точку зрения, проявить инициативу, найти оптимальное ре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в определенных условиях.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способствует развитию познавательной активности учащихся при изучении иностранного языка. Она несет в себе немалое нравственное начало, </w:t>
      </w:r>
      <w:r w:rsidR="0002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</w:t>
      </w:r>
      <w:r w:rsidRPr="0037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овладение иностранным языком радостным, творческим и коллективным</w:t>
      </w:r>
      <w:r w:rsidR="00A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1F8"/>
    <w:multiLevelType w:val="hybridMultilevel"/>
    <w:tmpl w:val="2EC0E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7D76A2"/>
    <w:multiLevelType w:val="hybridMultilevel"/>
    <w:tmpl w:val="FD82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81E7D"/>
    <w:multiLevelType w:val="multilevel"/>
    <w:tmpl w:val="8BB6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53510"/>
    <w:multiLevelType w:val="multilevel"/>
    <w:tmpl w:val="E7D6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82"/>
    <w:rsid w:val="000246C4"/>
    <w:rsid w:val="005B0D5C"/>
    <w:rsid w:val="00A01F91"/>
    <w:rsid w:val="00B30A2C"/>
    <w:rsid w:val="00D6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82"/>
    <w:pPr>
      <w:ind w:left="720"/>
      <w:contextualSpacing/>
    </w:pPr>
  </w:style>
  <w:style w:type="character" w:styleId="a4">
    <w:name w:val="Strong"/>
    <w:basedOn w:val="a0"/>
    <w:qFormat/>
    <w:rsid w:val="00A01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82"/>
    <w:pPr>
      <w:ind w:left="720"/>
      <w:contextualSpacing/>
    </w:pPr>
  </w:style>
  <w:style w:type="character" w:styleId="a4">
    <w:name w:val="Strong"/>
    <w:basedOn w:val="a0"/>
    <w:qFormat/>
    <w:rsid w:val="00A0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2013-01-24T19:31:00Z</dcterms:created>
  <dcterms:modified xsi:type="dcterms:W3CDTF">2013-01-24T20:17:00Z</dcterms:modified>
</cp:coreProperties>
</file>