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1" w:rsidRDefault="008B6591" w:rsidP="008B6591">
      <w:pPr>
        <w:shd w:val="clear" w:color="auto" w:fill="FFFFFF"/>
        <w:spacing w:line="317" w:lineRule="exact"/>
        <w:ind w:left="4694" w:right="4637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Учебно-тематический  план на 2</w:t>
      </w:r>
      <w:r>
        <w:rPr>
          <w:rFonts w:ascii="Arial" w:hAnsi="Arial"/>
          <w:color w:val="000000"/>
          <w:spacing w:val="-1"/>
          <w:sz w:val="26"/>
          <w:szCs w:val="26"/>
          <w:lang w:val="en-US"/>
        </w:rPr>
        <w:t>O</w:t>
      </w:r>
      <w:r>
        <w:rPr>
          <w:rFonts w:ascii="Arial" w:hAnsi="Arial"/>
          <w:color w:val="000000"/>
          <w:spacing w:val="-1"/>
          <w:sz w:val="26"/>
          <w:szCs w:val="26"/>
        </w:rPr>
        <w:t>12/2</w:t>
      </w:r>
      <w:r>
        <w:rPr>
          <w:rFonts w:ascii="Arial" w:hAnsi="Arial"/>
          <w:color w:val="000000"/>
          <w:spacing w:val="-1"/>
          <w:sz w:val="26"/>
          <w:szCs w:val="26"/>
          <w:lang w:val="en-US"/>
        </w:rPr>
        <w:t>O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13 учебный год </w:t>
      </w:r>
      <w:r>
        <w:rPr>
          <w:rFonts w:ascii="Arial" w:hAnsi="Arial"/>
          <w:color w:val="000000"/>
          <w:sz w:val="26"/>
          <w:szCs w:val="26"/>
        </w:rPr>
        <w:t>1 год обучения, 2 часа в неделю</w:t>
      </w:r>
    </w:p>
    <w:p w:rsidR="008B6591" w:rsidRDefault="008B6591" w:rsidP="008B6591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0"/>
        <w:gridCol w:w="2506"/>
        <w:gridCol w:w="1080"/>
        <w:gridCol w:w="3974"/>
        <w:gridCol w:w="3967"/>
        <w:gridCol w:w="3607"/>
      </w:tblGrid>
      <w:tr w:rsidR="008B6591" w:rsidTr="008B6591">
        <w:trPr>
          <w:trHeight w:hRule="exact" w:val="112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0" w:lineRule="exact"/>
              <w:ind w:left="115" w:right="29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108" w:right="58"/>
              <w:jc w:val="center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Кол-</w:t>
            </w:r>
            <w:r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во </w:t>
            </w: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часов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ind w:left="1102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Грамматика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ind w:left="979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Лексика темы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50" w:right="36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Предполагаемый результат изучения темы</w:t>
            </w:r>
          </w:p>
        </w:tc>
      </w:tr>
      <w:tr w:rsidR="008B6591" w:rsidTr="008B6591">
        <w:trPr>
          <w:trHeight w:hRule="exact" w:val="223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B6591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«Школьная жизнь»:</w:t>
            </w:r>
          </w:p>
          <w:p w:rsidR="008B6591" w:rsidRDefault="008B6591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  <w:p w:rsidR="008B6591" w:rsidRDefault="008B6591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Исчисляемые и неисчисляемые существительные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Множественное число</w:t>
            </w:r>
          </w:p>
          <w:p w:rsidR="008B6591" w:rsidRPr="008B6591" w:rsidRDefault="008B6591">
            <w:pPr>
              <w:shd w:val="clear" w:color="auto" w:fill="FFFFFF"/>
              <w:spacing w:line="317" w:lineRule="exact"/>
              <w:ind w:right="83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Личные</w:t>
            </w:r>
            <w:r w:rsidRPr="008B659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формы</w:t>
            </w:r>
            <w:r w:rsidRPr="008B659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глаголов</w:t>
            </w:r>
          </w:p>
          <w:p w:rsidR="008B6591" w:rsidRPr="008B6591" w:rsidRDefault="008B6591">
            <w:pPr>
              <w:shd w:val="clear" w:color="auto" w:fill="FFFFFF"/>
              <w:spacing w:line="317" w:lineRule="exact"/>
              <w:ind w:right="835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Be</w:t>
            </w:r>
            <w:r w:rsidRPr="008B6591">
              <w:rPr>
                <w:color w:val="000000"/>
                <w:sz w:val="28"/>
                <w:szCs w:val="28"/>
                <w:lang w:val="en-US"/>
              </w:rPr>
              <w:t>\</w:t>
            </w:r>
            <w:r>
              <w:rPr>
                <w:color w:val="000000"/>
                <w:sz w:val="28"/>
                <w:szCs w:val="28"/>
                <w:lang w:val="en-US"/>
              </w:rPr>
              <w:t>have got</w:t>
            </w:r>
            <w:r w:rsidRPr="008B6591">
              <w:rPr>
                <w:color w:val="000000"/>
                <w:sz w:val="28"/>
                <w:szCs w:val="28"/>
                <w:lang w:val="en-US"/>
              </w:rPr>
              <w:t xml:space="preserve"> \</w:t>
            </w:r>
            <w:r>
              <w:rPr>
                <w:color w:val="000000"/>
                <w:sz w:val="28"/>
                <w:szCs w:val="28"/>
                <w:lang w:val="en-US"/>
              </w:rPr>
              <w:t>can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B6591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meet, to laugh ,Sunday, Friday, Monday Class, Handicraft, museum, uniform, comfortable Half (halves), timetable, to study, Art, </w:t>
            </w:r>
            <w:proofErr w:type="spellStart"/>
            <w:r>
              <w:rPr>
                <w:sz w:val="22"/>
                <w:szCs w:val="22"/>
                <w:lang w:val="en-US"/>
              </w:rPr>
              <w:t>Maths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Blackboard window, door, bookcase, floor To leave, to join, to sing, to count, by the way</w:t>
            </w:r>
          </w:p>
          <w:p w:rsidR="008B6591" w:rsidRDefault="008B659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7" w:right="230" w:firstLine="14"/>
            </w:pPr>
            <w:r>
              <w:rPr>
                <w:color w:val="000000"/>
                <w:sz w:val="28"/>
                <w:szCs w:val="28"/>
              </w:rPr>
              <w:t>- проект «Школа будущего»</w:t>
            </w:r>
          </w:p>
        </w:tc>
      </w:tr>
      <w:tr w:rsidR="008B6591" w:rsidTr="008B6591">
        <w:trPr>
          <w:trHeight w:hRule="exact" w:val="21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</w:pPr>
            <w:r>
              <w:rPr>
                <w:bCs/>
                <w:sz w:val="24"/>
              </w:rPr>
              <w:t>«Где мы живем».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B6591">
            <w:pPr>
              <w:shd w:val="clear" w:color="auto" w:fill="FFFFFF"/>
              <w:spacing w:line="317" w:lineRule="exact"/>
              <w:ind w:right="893" w:firstLine="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Личные и притяжательные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местоимения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казательные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 неопределенные местоимения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893" w:firstLine="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Артикль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893" w:firstLine="7"/>
              <w:rPr>
                <w:color w:val="000000"/>
                <w:spacing w:val="-2"/>
                <w:sz w:val="28"/>
                <w:szCs w:val="28"/>
              </w:rPr>
            </w:pPr>
          </w:p>
          <w:p w:rsidR="008B6591" w:rsidRDefault="008B6591">
            <w:pPr>
              <w:shd w:val="clear" w:color="auto" w:fill="FFFFFF"/>
              <w:spacing w:line="317" w:lineRule="exact"/>
              <w:ind w:right="893" w:firstLine="7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House, kitchen, toilet, rather, in front </w:t>
            </w:r>
            <w:proofErr w:type="spellStart"/>
            <w:r>
              <w:rPr>
                <w:sz w:val="22"/>
                <w:szCs w:val="22"/>
                <w:lang w:val="en-US"/>
              </w:rPr>
              <w:t>of,behind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Living-room ,bedroom, key,  to shout, lock Flat, sitting-room, upstairs, sofa, downstairs Furniture, mirror, curtain, quiet, wonderful To describe, wardrobe, garden, standard-lamp,   sink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7" w:right="50" w:firstLine="7"/>
            </w:pPr>
            <w:r>
              <w:rPr>
                <w:color w:val="000000"/>
                <w:spacing w:val="1"/>
                <w:sz w:val="28"/>
                <w:szCs w:val="28"/>
              </w:rPr>
              <w:t>- проект «Мой новый дом»</w:t>
            </w:r>
          </w:p>
        </w:tc>
      </w:tr>
      <w:tr w:rsidR="008B6591" w:rsidTr="008B6591">
        <w:trPr>
          <w:trHeight w:hRule="exact" w:val="18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</w:pPr>
            <w:r>
              <w:rPr>
                <w:bCs/>
                <w:sz w:val="24"/>
              </w:rPr>
              <w:t>«Жизнь в городе. Лондон».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Pr="008B6591" w:rsidRDefault="008B6591">
            <w:pPr>
              <w:shd w:val="clear" w:color="auto" w:fill="FFFFFF"/>
              <w:spacing w:line="310" w:lineRule="exact"/>
              <w:ind w:right="266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Предлоги</w:t>
            </w:r>
            <w:r w:rsidRPr="008B659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места, времени 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напрвления</w:t>
            </w:r>
            <w:proofErr w:type="spellEnd"/>
          </w:p>
          <w:p w:rsidR="008B6591" w:rsidRPr="008B6591" w:rsidRDefault="008B6591">
            <w:pPr>
              <w:shd w:val="clear" w:color="auto" w:fill="FFFFFF"/>
              <w:spacing w:line="310" w:lineRule="exact"/>
              <w:ind w:right="266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>Present</w:t>
            </w:r>
            <w:r w:rsidRPr="008B659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Simple</w:t>
            </w:r>
          </w:p>
          <w:p w:rsidR="008B6591" w:rsidRDefault="008B6591">
            <w:pPr>
              <w:shd w:val="clear" w:color="auto" w:fill="FFFFFF"/>
              <w:spacing w:line="310" w:lineRule="exact"/>
              <w:ind w:right="266"/>
              <w:rPr>
                <w:lang w:val="en-US"/>
              </w:rPr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>Present progressive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Town, city, square, main, cinema Ever, already, just,   build, bridge Be afraid of, become, wake up, burn, century Capital, place, </w:t>
            </w:r>
            <w:proofErr w:type="spellStart"/>
            <w:r>
              <w:rPr>
                <w:sz w:val="22"/>
                <w:szCs w:val="22"/>
                <w:lang w:val="en-US"/>
              </w:rPr>
              <w:t>tower,square</w:t>
            </w:r>
            <w:proofErr w:type="spellEnd"/>
            <w:r>
              <w:rPr>
                <w:sz w:val="22"/>
                <w:szCs w:val="22"/>
                <w:lang w:val="en-US"/>
              </w:rPr>
              <w:t>, monument to Wide, trip, to lead, sound, architect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4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викторина "Что ты знаешь о </w:t>
            </w:r>
            <w:r>
              <w:rPr>
                <w:color w:val="000000"/>
                <w:sz w:val="28"/>
                <w:szCs w:val="28"/>
              </w:rPr>
              <w:t xml:space="preserve">Великобритании?" </w:t>
            </w:r>
          </w:p>
        </w:tc>
      </w:tr>
      <w:tr w:rsidR="008B6591" w:rsidTr="008B6591">
        <w:trPr>
          <w:trHeight w:hRule="exact" w:val="32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B6591">
            <w:pPr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>«Путешествия и хобби».</w:t>
            </w:r>
          </w:p>
          <w:p w:rsidR="008B6591" w:rsidRDefault="008B6591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Past Simple 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Perfect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Past Progressive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Модальные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глаголы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1375" w:hanging="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travel, plane, train, railway </w:t>
            </w:r>
            <w:proofErr w:type="spellStart"/>
            <w:r>
              <w:rPr>
                <w:sz w:val="22"/>
                <w:szCs w:val="22"/>
                <w:lang w:val="en-US"/>
              </w:rPr>
              <w:t>station,cheap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To find, to steal, to </w:t>
            </w:r>
            <w:proofErr w:type="spellStart"/>
            <w:r>
              <w:rPr>
                <w:sz w:val="22"/>
                <w:szCs w:val="22"/>
                <w:lang w:val="en-US"/>
              </w:rPr>
              <w:t>fly,airport</w:t>
            </w:r>
            <w:proofErr w:type="spellEnd"/>
            <w:r>
              <w:rPr>
                <w:sz w:val="22"/>
                <w:szCs w:val="22"/>
                <w:lang w:val="en-US"/>
              </w:rPr>
              <w:t>, luggage Ugly, voice, forget, explain, sad Arrive, perhaps, silver, plate, weak  Journey, voyage, tired, catch, wind To be fond of, to be proud of, stamp, theme, special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</w:pPr>
            <w:r>
              <w:rPr>
                <w:color w:val="000000"/>
                <w:spacing w:val="-2"/>
                <w:sz w:val="28"/>
                <w:szCs w:val="28"/>
              </w:rPr>
              <w:t>- ролевая игра "Турфирма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" </w:t>
            </w:r>
          </w:p>
        </w:tc>
      </w:tr>
      <w:tr w:rsidR="008B6591" w:rsidTr="008B6591">
        <w:trPr>
          <w:trHeight w:hRule="exact" w:val="354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«США и Россия»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B6591">
            <w:pPr>
              <w:shd w:val="clear" w:color="auto" w:fill="FFFFFF"/>
              <w:spacing w:line="310" w:lineRule="exact"/>
              <w:ind w:right="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Выражение будущности в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языке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словные</w:t>
            </w:r>
            <w:proofErr w:type="spellEnd"/>
            <w:r>
              <w:rPr>
                <w:sz w:val="22"/>
                <w:szCs w:val="22"/>
              </w:rPr>
              <w:t xml:space="preserve"> предложения 0, 1 и 2 </w:t>
            </w:r>
            <w:proofErr w:type="spellStart"/>
            <w:r>
              <w:rPr>
                <w:sz w:val="22"/>
                <w:szCs w:val="22"/>
              </w:rPr>
              <w:t>типа.Специальные</w:t>
            </w:r>
            <w:proofErr w:type="spellEnd"/>
            <w:r>
              <w:rPr>
                <w:sz w:val="22"/>
                <w:szCs w:val="22"/>
              </w:rPr>
              <w:t xml:space="preserve"> и общие </w:t>
            </w:r>
            <w:proofErr w:type="spellStart"/>
            <w:r>
              <w:rPr>
                <w:sz w:val="22"/>
                <w:szCs w:val="22"/>
              </w:rPr>
              <w:t>вопросы.Страдательный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залог.Относительные</w:t>
            </w:r>
            <w:proofErr w:type="spellEnd"/>
            <w:r>
              <w:rPr>
                <w:sz w:val="22"/>
                <w:szCs w:val="22"/>
              </w:rPr>
              <w:t xml:space="preserve"> местоимения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1375" w:hanging="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Discover, discovery, sail, sailor, reach Island, to be interested in, settlement, appear, round Together, prepare, turkey, harvest, danger Common, a state, thus, honest, to pinch Each, state, government, magazine, newspaper Bank, between, enemy, noble, devoted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монологическое </w:t>
            </w:r>
            <w:r>
              <w:rPr>
                <w:color w:val="000000"/>
                <w:spacing w:val="-3"/>
                <w:sz w:val="28"/>
                <w:szCs w:val="28"/>
              </w:rPr>
              <w:t>высказывание "Путешествие по США</w:t>
            </w:r>
            <w:r>
              <w:rPr>
                <w:color w:val="000000"/>
                <w:spacing w:val="-1"/>
                <w:sz w:val="28"/>
                <w:szCs w:val="28"/>
              </w:rPr>
              <w:t>"</w:t>
            </w:r>
          </w:p>
        </w:tc>
      </w:tr>
      <w:tr w:rsidR="008B6591" w:rsidTr="008B6591">
        <w:trPr>
          <w:trHeight w:hRule="exact" w:val="848"/>
        </w:trPr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64   часа</w:t>
            </w:r>
          </w:p>
        </w:tc>
      </w:tr>
    </w:tbl>
    <w:p w:rsidR="00540358" w:rsidRDefault="00540358"/>
    <w:sectPr w:rsidR="00540358" w:rsidSect="008B6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591"/>
    <w:rsid w:val="00540358"/>
    <w:rsid w:val="008B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659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каташа</dc:creator>
  <cp:lastModifiedBy>каташа</cp:lastModifiedBy>
  <cp:revision>1</cp:revision>
  <dcterms:created xsi:type="dcterms:W3CDTF">2012-09-30T19:26:00Z</dcterms:created>
  <dcterms:modified xsi:type="dcterms:W3CDTF">2012-09-30T19:27:00Z</dcterms:modified>
</cp:coreProperties>
</file>