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Крушева</w:t>
      </w:r>
      <w:proofErr w:type="spellEnd"/>
      <w:r>
        <w:rPr>
          <w:rFonts w:ascii="Times New Roman" w:eastAsia="Times New Roman" w:hAnsi="Times New Roman" w:cs="Times New Roman"/>
          <w:color w:val="000000"/>
          <w:sz w:val="24"/>
          <w:szCs w:val="24"/>
          <w:lang w:eastAsia="ru-RU"/>
        </w:rPr>
        <w:t xml:space="preserve"> Олеся Викторовна. Учитель английского языка МБОУ «СОШ№2»;</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BOV210584@yandex.ru</w:t>
      </w:r>
    </w:p>
    <w:p w:rsid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i/>
          <w:color w:val="000000"/>
          <w:sz w:val="24"/>
          <w:szCs w:val="24"/>
          <w:lang w:eastAsia="ru-RU"/>
        </w:rPr>
      </w:pP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i/>
          <w:color w:val="000000"/>
          <w:sz w:val="28"/>
          <w:szCs w:val="28"/>
          <w:lang w:eastAsia="ru-RU"/>
        </w:rPr>
      </w:pPr>
      <w:r w:rsidRPr="00F033B4">
        <w:rPr>
          <w:rFonts w:ascii="Times New Roman" w:eastAsia="Times New Roman" w:hAnsi="Times New Roman" w:cs="Times New Roman"/>
          <w:i/>
          <w:color w:val="000000"/>
          <w:sz w:val="28"/>
          <w:szCs w:val="28"/>
          <w:lang w:eastAsia="ru-RU"/>
        </w:rPr>
        <w:t xml:space="preserve">Обучающие игры: их функции, особенности и основные виды.         </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Обучающие игры занимают важное место среди </w:t>
      </w:r>
      <w:proofErr w:type="gramStart"/>
      <w:r w:rsidRPr="00F033B4">
        <w:rPr>
          <w:rFonts w:ascii="Times New Roman" w:eastAsia="Times New Roman" w:hAnsi="Times New Roman" w:cs="Times New Roman"/>
          <w:color w:val="000000"/>
          <w:sz w:val="24"/>
          <w:szCs w:val="24"/>
          <w:lang w:eastAsia="ru-RU"/>
        </w:rPr>
        <w:t>современных</w:t>
      </w:r>
      <w:proofErr w:type="gramEnd"/>
      <w:r w:rsidRPr="00F033B4">
        <w:rPr>
          <w:rFonts w:ascii="Times New Roman" w:eastAsia="Times New Roman" w:hAnsi="Times New Roman" w:cs="Times New Roman"/>
          <w:color w:val="000000"/>
          <w:sz w:val="24"/>
          <w:szCs w:val="24"/>
          <w:lang w:eastAsia="ru-RU"/>
        </w:rPr>
        <w:t xml:space="preserve"> психолого-</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педагогических технологий обучения. Как метод они получили распространение в 70-е годы 20 века. В настоящее время в зависимости от сферы применения существуют различные модификации обучающих игр. Так, при подготовке офицеров применяются военные игры, для актеров существуют сюжетно-ролевые игры, для бизнесменов и руководителей – специальные тренинги.</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Обучающие игры выполняют </w:t>
      </w:r>
      <w:r w:rsidRPr="00F033B4">
        <w:rPr>
          <w:rFonts w:ascii="Times New Roman" w:eastAsia="Times New Roman" w:hAnsi="Times New Roman" w:cs="Times New Roman"/>
          <w:b/>
          <w:bCs/>
          <w:color w:val="000000"/>
          <w:sz w:val="24"/>
          <w:szCs w:val="24"/>
          <w:lang w:eastAsia="ru-RU"/>
        </w:rPr>
        <w:t>3 основные функции</w:t>
      </w:r>
      <w:r w:rsidRPr="00F033B4">
        <w:rPr>
          <w:rFonts w:ascii="Times New Roman" w:eastAsia="Times New Roman" w:hAnsi="Times New Roman" w:cs="Times New Roman"/>
          <w:color w:val="000000"/>
          <w:sz w:val="24"/>
          <w:szCs w:val="24"/>
          <w:lang w:eastAsia="ru-RU"/>
        </w:rPr>
        <w:t>:</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         </w:t>
      </w:r>
      <w:r w:rsidRPr="00F033B4">
        <w:rPr>
          <w:rFonts w:ascii="Times New Roman" w:eastAsia="Times New Roman" w:hAnsi="Times New Roman" w:cs="Times New Roman"/>
          <w:i/>
          <w:iCs/>
          <w:color w:val="000000"/>
          <w:sz w:val="24"/>
          <w:szCs w:val="24"/>
          <w:lang w:eastAsia="ru-RU"/>
        </w:rPr>
        <w:t xml:space="preserve">Инструментальная: </w:t>
      </w:r>
      <w:r w:rsidRPr="00F033B4">
        <w:rPr>
          <w:rFonts w:ascii="Times New Roman" w:eastAsia="Times New Roman" w:hAnsi="Times New Roman" w:cs="Times New Roman"/>
          <w:color w:val="000000"/>
          <w:sz w:val="24"/>
          <w:szCs w:val="24"/>
          <w:lang w:eastAsia="ru-RU"/>
        </w:rPr>
        <w:t>формирование      определенных навыков и    умений;</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val="en-US" w:eastAsia="ru-RU"/>
        </w:rPr>
        <w:t xml:space="preserve">        </w:t>
      </w:r>
      <w:proofErr w:type="gramStart"/>
      <w:r w:rsidRPr="00F033B4">
        <w:rPr>
          <w:rFonts w:ascii="Times New Roman" w:eastAsia="Times New Roman" w:hAnsi="Times New Roman" w:cs="Times New Roman"/>
          <w:i/>
          <w:iCs/>
          <w:color w:val="000000"/>
          <w:sz w:val="24"/>
          <w:szCs w:val="24"/>
          <w:lang w:eastAsia="ru-RU"/>
        </w:rPr>
        <w:t>Гностическая</w:t>
      </w:r>
      <w:proofErr w:type="gramEnd"/>
      <w:r w:rsidRPr="00F033B4">
        <w:rPr>
          <w:rFonts w:ascii="Times New Roman" w:eastAsia="Times New Roman" w:hAnsi="Times New Roman" w:cs="Times New Roman"/>
          <w:i/>
          <w:iCs/>
          <w:color w:val="000000"/>
          <w:sz w:val="24"/>
          <w:szCs w:val="24"/>
          <w:lang w:eastAsia="ru-RU"/>
        </w:rPr>
        <w:t xml:space="preserve">: </w:t>
      </w:r>
      <w:r w:rsidRPr="00F033B4">
        <w:rPr>
          <w:rFonts w:ascii="Times New Roman" w:eastAsia="Times New Roman" w:hAnsi="Times New Roman" w:cs="Times New Roman"/>
          <w:color w:val="000000"/>
          <w:sz w:val="24"/>
          <w:szCs w:val="24"/>
          <w:lang w:eastAsia="ru-RU"/>
        </w:rPr>
        <w:t>формирование      знаний и развитие мышления</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учащихся;</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        </w:t>
      </w:r>
      <w:proofErr w:type="gramStart"/>
      <w:r w:rsidRPr="00F033B4">
        <w:rPr>
          <w:rFonts w:ascii="Times New Roman" w:eastAsia="Times New Roman" w:hAnsi="Times New Roman" w:cs="Times New Roman"/>
          <w:i/>
          <w:iCs/>
          <w:color w:val="000000"/>
          <w:sz w:val="24"/>
          <w:szCs w:val="24"/>
          <w:lang w:eastAsia="ru-RU"/>
        </w:rPr>
        <w:t>Социально-психологическая</w:t>
      </w:r>
      <w:proofErr w:type="gramEnd"/>
      <w:r w:rsidRPr="00F033B4">
        <w:rPr>
          <w:rFonts w:ascii="Times New Roman" w:eastAsia="Times New Roman" w:hAnsi="Times New Roman" w:cs="Times New Roman"/>
          <w:i/>
          <w:iCs/>
          <w:color w:val="000000"/>
          <w:sz w:val="24"/>
          <w:szCs w:val="24"/>
          <w:lang w:eastAsia="ru-RU"/>
        </w:rPr>
        <w:t xml:space="preserve">: </w:t>
      </w:r>
      <w:r w:rsidRPr="00F033B4">
        <w:rPr>
          <w:rFonts w:ascii="Times New Roman" w:eastAsia="Times New Roman" w:hAnsi="Times New Roman" w:cs="Times New Roman"/>
          <w:color w:val="000000"/>
          <w:sz w:val="24"/>
          <w:szCs w:val="24"/>
          <w:lang w:eastAsia="ru-RU"/>
        </w:rPr>
        <w:t>развитие коммуникативных навыков.</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 </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Для повышения эффективности обучающей игры ее технология должна отвечать определенным требованиям:</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Игра должна соответствовать целям обучения;</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         Имитационно-ролевая игра должна затрагивать </w:t>
      </w:r>
      <w:proofErr w:type="gramStart"/>
      <w:r w:rsidRPr="00F033B4">
        <w:rPr>
          <w:rFonts w:ascii="Times New Roman" w:eastAsia="Times New Roman" w:hAnsi="Times New Roman" w:cs="Times New Roman"/>
          <w:color w:val="000000"/>
          <w:sz w:val="24"/>
          <w:szCs w:val="24"/>
          <w:lang w:eastAsia="ru-RU"/>
        </w:rPr>
        <w:t>практическую</w:t>
      </w:r>
      <w:proofErr w:type="gramEnd"/>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педагогическую (психологическую) ситуацию;</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Необходима определенная психологическая подготовка участников игры, которая бы соответствовала содержанию игры;</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Возможность использования творческих элементов в игре;</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Преподаватель (психолог) должен выступать не только в роли</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руководителя, но и как корректор и консультант  в процессе игры.</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Любая обучающая игра состоит из нескольких </w:t>
      </w:r>
      <w:r w:rsidRPr="00F033B4">
        <w:rPr>
          <w:rFonts w:ascii="Times New Roman" w:eastAsia="Times New Roman" w:hAnsi="Times New Roman" w:cs="Times New Roman"/>
          <w:b/>
          <w:bCs/>
          <w:color w:val="000000"/>
          <w:sz w:val="24"/>
          <w:szCs w:val="24"/>
          <w:lang w:eastAsia="ru-RU"/>
        </w:rPr>
        <w:t>этапов:</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1)      Создание игровой атмосферы. На данном этапе определяется содержание и основная задача игры, осуществляется психологическая подготовка ее участников;</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2)      Организация игрового процесса, включающая инструктаж – разъяснение правил и условий игры участникам -  и распределение ролей среди них;</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3)      Проведение игры, в результате которой должна быть решена поставленная задача;</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4)      Подведение итогов. Анализ хода и результатов игры как самими</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участниками, так и экспертами (психологом, педагогом).</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Следует отметить, что в обучающих играх используется не только игровой метод как таковой. В процессе игры можно применять  групповую и индивидуальную работу, совместное обсуждение, проводить тестирование и опрос, создавать ролевые ситуации. Иными словами, игра органично сочетает и позволяет использовать  различные методы – анкетирования, социометрии, «мозгового штурма» и др.</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Вместе с тем, в педагогике игровой метод имеет некоторую специфику. В процессе обучения игра зачастую используется как вспомогательный элемент, дополнение к теоретическому материалу и не может выступать в качестве основного метода обучения.</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Исходя из методов, целей и особенностей обучающих игр можно выделить следующие их </w:t>
      </w:r>
      <w:r w:rsidRPr="00F033B4">
        <w:rPr>
          <w:rFonts w:ascii="Times New Roman" w:eastAsia="Times New Roman" w:hAnsi="Times New Roman" w:cs="Times New Roman"/>
          <w:b/>
          <w:bCs/>
          <w:color w:val="000000"/>
          <w:sz w:val="24"/>
          <w:szCs w:val="24"/>
          <w:lang w:eastAsia="ru-RU"/>
        </w:rPr>
        <w:t>разновидности</w:t>
      </w:r>
      <w:r w:rsidRPr="00F033B4">
        <w:rPr>
          <w:rFonts w:ascii="Times New Roman" w:eastAsia="Times New Roman" w:hAnsi="Times New Roman" w:cs="Times New Roman"/>
          <w:color w:val="000000"/>
          <w:sz w:val="24"/>
          <w:szCs w:val="24"/>
          <w:lang w:eastAsia="ru-RU"/>
        </w:rPr>
        <w:t>:</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Ø      </w:t>
      </w:r>
      <w:r w:rsidRPr="00F033B4">
        <w:rPr>
          <w:rFonts w:ascii="Times New Roman" w:eastAsia="Times New Roman" w:hAnsi="Times New Roman" w:cs="Times New Roman"/>
          <w:i/>
          <w:iCs/>
          <w:color w:val="000000"/>
          <w:sz w:val="24"/>
          <w:szCs w:val="24"/>
          <w:lang w:eastAsia="ru-RU"/>
        </w:rPr>
        <w:t>имитационные игры</w:t>
      </w:r>
      <w:r w:rsidRPr="00F033B4">
        <w:rPr>
          <w:rFonts w:ascii="Times New Roman" w:eastAsia="Times New Roman" w:hAnsi="Times New Roman" w:cs="Times New Roman"/>
          <w:color w:val="000000"/>
          <w:sz w:val="24"/>
          <w:szCs w:val="24"/>
          <w:lang w:eastAsia="ru-RU"/>
        </w:rPr>
        <w:t xml:space="preserve"> </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Ø      </w:t>
      </w:r>
      <w:r w:rsidRPr="00F033B4">
        <w:rPr>
          <w:rFonts w:ascii="Times New Roman" w:eastAsia="Times New Roman" w:hAnsi="Times New Roman" w:cs="Times New Roman"/>
          <w:i/>
          <w:iCs/>
          <w:color w:val="000000"/>
          <w:sz w:val="24"/>
          <w:szCs w:val="24"/>
          <w:lang w:eastAsia="ru-RU"/>
        </w:rPr>
        <w:t>сюжетно-ролевые.</w:t>
      </w:r>
      <w:r w:rsidRPr="00F033B4">
        <w:rPr>
          <w:rFonts w:ascii="Times New Roman" w:eastAsia="Times New Roman" w:hAnsi="Times New Roman" w:cs="Times New Roman"/>
          <w:color w:val="000000"/>
          <w:sz w:val="24"/>
          <w:szCs w:val="24"/>
          <w:lang w:eastAsia="ru-RU"/>
        </w:rPr>
        <w:t xml:space="preserve"> В их основе лежит конкретная ситуация  - жизненная, деловая или иная. Игра в этом случае напоминает</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театральную постановку, где каждый участник выполняе</w:t>
      </w:r>
      <w:proofErr w:type="gramStart"/>
      <w:r w:rsidRPr="00F033B4">
        <w:rPr>
          <w:rFonts w:ascii="Times New Roman" w:eastAsia="Times New Roman" w:hAnsi="Times New Roman" w:cs="Times New Roman"/>
          <w:color w:val="000000"/>
          <w:sz w:val="24"/>
          <w:szCs w:val="24"/>
          <w:lang w:eastAsia="ru-RU"/>
        </w:rPr>
        <w:t>т(</w:t>
      </w:r>
      <w:proofErr w:type="gramEnd"/>
      <w:r w:rsidRPr="00F033B4">
        <w:rPr>
          <w:rFonts w:ascii="Times New Roman" w:eastAsia="Times New Roman" w:hAnsi="Times New Roman" w:cs="Times New Roman"/>
          <w:color w:val="000000"/>
          <w:sz w:val="24"/>
          <w:szCs w:val="24"/>
          <w:lang w:eastAsia="ru-RU"/>
        </w:rPr>
        <w:t>играет) определенную роль. Это игры творческие,  в которых сюжет – форма интеллектуальной деятельности, поэтому в данном случае большое значение играет подготовка участников и разработка сценария игры.</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Ø      </w:t>
      </w:r>
      <w:r w:rsidRPr="00F033B4">
        <w:rPr>
          <w:rFonts w:ascii="Times New Roman" w:eastAsia="Times New Roman" w:hAnsi="Times New Roman" w:cs="Times New Roman"/>
          <w:i/>
          <w:iCs/>
          <w:color w:val="000000"/>
          <w:sz w:val="24"/>
          <w:szCs w:val="24"/>
          <w:lang w:eastAsia="ru-RU"/>
        </w:rPr>
        <w:t>инновационные игры.</w:t>
      </w:r>
      <w:r w:rsidRPr="00F033B4">
        <w:rPr>
          <w:rFonts w:ascii="Times New Roman" w:eastAsia="Times New Roman" w:hAnsi="Times New Roman" w:cs="Times New Roman"/>
          <w:color w:val="000000"/>
          <w:sz w:val="24"/>
          <w:szCs w:val="24"/>
          <w:lang w:eastAsia="ru-RU"/>
        </w:rPr>
        <w:t xml:space="preserve"> Их основное отличие от других</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lastRenderedPageBreak/>
        <w:t xml:space="preserve">видов состоит в их подвижной структуре и проведении игры в нескольких </w:t>
      </w:r>
      <w:proofErr w:type="spellStart"/>
      <w:r w:rsidRPr="00F033B4">
        <w:rPr>
          <w:rFonts w:ascii="Times New Roman" w:eastAsia="Times New Roman" w:hAnsi="Times New Roman" w:cs="Times New Roman"/>
          <w:color w:val="000000"/>
          <w:sz w:val="24"/>
          <w:szCs w:val="24"/>
          <w:lang w:eastAsia="ru-RU"/>
        </w:rPr>
        <w:t>обучающе</w:t>
      </w:r>
      <w:proofErr w:type="spellEnd"/>
      <w:r w:rsidRPr="00F033B4">
        <w:rPr>
          <w:rFonts w:ascii="Times New Roman" w:eastAsia="Times New Roman" w:hAnsi="Times New Roman" w:cs="Times New Roman"/>
          <w:color w:val="000000"/>
          <w:sz w:val="24"/>
          <w:szCs w:val="24"/>
          <w:lang w:eastAsia="ru-RU"/>
        </w:rPr>
        <w:t>-развивающих «пространствах» - например, с использованием компьютерных программ. Инновационные игры направлены на получение качественно иного знания с использованием новейших педагогических и информационных технологий.</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Если вышеперечисленные виды игр различались по методу, то принцип выделения последних – это цель, назначение игры, состоящая в формировании определенных навыков управления конкретной ситуацией.</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Ø      </w:t>
      </w:r>
      <w:r w:rsidRPr="00F033B4">
        <w:rPr>
          <w:rFonts w:ascii="Times New Roman" w:eastAsia="Times New Roman" w:hAnsi="Times New Roman" w:cs="Times New Roman"/>
          <w:i/>
          <w:iCs/>
          <w:color w:val="000000"/>
          <w:sz w:val="24"/>
          <w:szCs w:val="24"/>
          <w:lang w:eastAsia="ru-RU"/>
        </w:rPr>
        <w:t>организационно-</w:t>
      </w:r>
      <w:proofErr w:type="spellStart"/>
      <w:r w:rsidRPr="00F033B4">
        <w:rPr>
          <w:rFonts w:ascii="Times New Roman" w:eastAsia="Times New Roman" w:hAnsi="Times New Roman" w:cs="Times New Roman"/>
          <w:i/>
          <w:iCs/>
          <w:color w:val="000000"/>
          <w:sz w:val="24"/>
          <w:szCs w:val="24"/>
          <w:lang w:eastAsia="ru-RU"/>
        </w:rPr>
        <w:t>деятельностные</w:t>
      </w:r>
      <w:proofErr w:type="spellEnd"/>
      <w:r w:rsidRPr="00F033B4">
        <w:rPr>
          <w:rFonts w:ascii="Times New Roman" w:eastAsia="Times New Roman" w:hAnsi="Times New Roman" w:cs="Times New Roman"/>
          <w:i/>
          <w:iCs/>
          <w:color w:val="000000"/>
          <w:sz w:val="24"/>
          <w:szCs w:val="24"/>
          <w:lang w:eastAsia="ru-RU"/>
        </w:rPr>
        <w:t>.</w:t>
      </w:r>
      <w:r w:rsidRPr="00F033B4">
        <w:rPr>
          <w:rFonts w:ascii="Times New Roman" w:eastAsia="Times New Roman" w:hAnsi="Times New Roman" w:cs="Times New Roman"/>
          <w:color w:val="000000"/>
          <w:sz w:val="24"/>
          <w:szCs w:val="24"/>
          <w:lang w:eastAsia="ru-RU"/>
        </w:rPr>
        <w:t xml:space="preserve"> В них акцент ставится</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на диагностике игровой  ситуации и обосновании выбора вариантов решения проблемы. С точки зрения методов здесь  больше внимания уделяется диалогу, общению участников и другим формам групповой работы.</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Ø      </w:t>
      </w:r>
      <w:proofErr w:type="gramStart"/>
      <w:r w:rsidRPr="00F033B4">
        <w:rPr>
          <w:rFonts w:ascii="Times New Roman" w:eastAsia="Times New Roman" w:hAnsi="Times New Roman" w:cs="Times New Roman"/>
          <w:i/>
          <w:iCs/>
          <w:color w:val="000000"/>
          <w:sz w:val="24"/>
          <w:szCs w:val="24"/>
          <w:lang w:eastAsia="ru-RU"/>
        </w:rPr>
        <w:t>д</w:t>
      </w:r>
      <w:proofErr w:type="gramEnd"/>
      <w:r w:rsidRPr="00F033B4">
        <w:rPr>
          <w:rFonts w:ascii="Times New Roman" w:eastAsia="Times New Roman" w:hAnsi="Times New Roman" w:cs="Times New Roman"/>
          <w:i/>
          <w:iCs/>
          <w:color w:val="000000"/>
          <w:sz w:val="24"/>
          <w:szCs w:val="24"/>
          <w:lang w:eastAsia="ru-RU"/>
        </w:rPr>
        <w:t>еловые тренинги.</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Эта классификация не является окончательной и может быть продолжена. Следует также отметить, что формы обучающих игр отличаются разнообразием и могут сочетаться и </w:t>
      </w:r>
      <w:proofErr w:type="spellStart"/>
      <w:r w:rsidRPr="00F033B4">
        <w:rPr>
          <w:rFonts w:ascii="Times New Roman" w:eastAsia="Times New Roman" w:hAnsi="Times New Roman" w:cs="Times New Roman"/>
          <w:color w:val="000000"/>
          <w:sz w:val="24"/>
          <w:szCs w:val="24"/>
          <w:lang w:eastAsia="ru-RU"/>
        </w:rPr>
        <w:t>взаимодополнять</w:t>
      </w:r>
      <w:proofErr w:type="spellEnd"/>
      <w:r w:rsidRPr="00F033B4">
        <w:rPr>
          <w:rFonts w:ascii="Times New Roman" w:eastAsia="Times New Roman" w:hAnsi="Times New Roman" w:cs="Times New Roman"/>
          <w:color w:val="000000"/>
          <w:sz w:val="24"/>
          <w:szCs w:val="24"/>
          <w:lang w:eastAsia="ru-RU"/>
        </w:rPr>
        <w:t xml:space="preserve"> друг друга, например, может быть ролевая деловая игра, </w:t>
      </w:r>
      <w:proofErr w:type="spellStart"/>
      <w:r w:rsidRPr="00F033B4">
        <w:rPr>
          <w:rFonts w:ascii="Times New Roman" w:eastAsia="Times New Roman" w:hAnsi="Times New Roman" w:cs="Times New Roman"/>
          <w:color w:val="000000"/>
          <w:sz w:val="24"/>
          <w:szCs w:val="24"/>
          <w:lang w:eastAsia="ru-RU"/>
        </w:rPr>
        <w:t>инновационно</w:t>
      </w:r>
      <w:proofErr w:type="spellEnd"/>
      <w:r w:rsidRPr="00F033B4">
        <w:rPr>
          <w:rFonts w:ascii="Times New Roman" w:eastAsia="Times New Roman" w:hAnsi="Times New Roman" w:cs="Times New Roman"/>
          <w:color w:val="000000"/>
          <w:sz w:val="24"/>
          <w:szCs w:val="24"/>
          <w:lang w:eastAsia="ru-RU"/>
        </w:rPr>
        <w:t>-имитационная и т.д. Ярким примером сферы применения такого</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вида игр является обучение иностранному языку. В этом случае в играх сочетаются различные методы,  направленные на </w:t>
      </w:r>
      <w:proofErr w:type="spellStart"/>
      <w:r w:rsidRPr="00F033B4">
        <w:rPr>
          <w:rFonts w:ascii="Times New Roman" w:eastAsia="Times New Roman" w:hAnsi="Times New Roman" w:cs="Times New Roman"/>
          <w:color w:val="000000"/>
          <w:sz w:val="24"/>
          <w:szCs w:val="24"/>
          <w:lang w:eastAsia="ru-RU"/>
        </w:rPr>
        <w:t>совершенстование</w:t>
      </w:r>
      <w:proofErr w:type="spellEnd"/>
      <w:r w:rsidRPr="00F033B4">
        <w:rPr>
          <w:rFonts w:ascii="Times New Roman" w:eastAsia="Times New Roman" w:hAnsi="Times New Roman" w:cs="Times New Roman"/>
          <w:color w:val="000000"/>
          <w:sz w:val="24"/>
          <w:szCs w:val="24"/>
          <w:lang w:eastAsia="ru-RU"/>
        </w:rPr>
        <w:t xml:space="preserve"> навыков владения языком.</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Так, в игре «Презентация» студентам необходимо представить свою «фирму» на получение «кредита от банка» на английском языке. Аргументируя свои позиции, они воспроизводят различные ситуации делового общения, что дает им не только возможность языковой практики, но и позволяет развить определенные деловые качества и творческие способности, которые могут быть полезны в их будущей профессии.</w:t>
      </w:r>
    </w:p>
    <w:p w:rsidR="00F033B4" w:rsidRPr="00F033B4" w:rsidRDefault="00F033B4" w:rsidP="0028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cs="Times New Roman"/>
          <w:color w:val="000000"/>
          <w:sz w:val="24"/>
          <w:szCs w:val="24"/>
          <w:lang w:eastAsia="ru-RU"/>
        </w:rPr>
      </w:pPr>
      <w:r w:rsidRPr="00F033B4">
        <w:rPr>
          <w:rFonts w:ascii="Times New Roman" w:eastAsia="Times New Roman" w:hAnsi="Times New Roman" w:cs="Times New Roman"/>
          <w:color w:val="000000"/>
          <w:sz w:val="24"/>
          <w:szCs w:val="24"/>
          <w:lang w:eastAsia="ru-RU"/>
        </w:rPr>
        <w:t xml:space="preserve">Одной из наиболее эффективных методик выступает </w:t>
      </w:r>
      <w:r w:rsidRPr="00F033B4">
        <w:rPr>
          <w:rFonts w:ascii="Times New Roman" w:eastAsia="Times New Roman" w:hAnsi="Times New Roman" w:cs="Times New Roman"/>
          <w:i/>
          <w:iCs/>
          <w:color w:val="000000"/>
          <w:sz w:val="24"/>
          <w:szCs w:val="24"/>
          <w:lang w:eastAsia="ru-RU"/>
        </w:rPr>
        <w:t>деловая игра</w:t>
      </w:r>
      <w:r w:rsidRPr="00F033B4">
        <w:rPr>
          <w:rFonts w:ascii="Times New Roman" w:eastAsia="Times New Roman" w:hAnsi="Times New Roman" w:cs="Times New Roman"/>
          <w:color w:val="000000"/>
          <w:sz w:val="24"/>
          <w:szCs w:val="24"/>
          <w:lang w:eastAsia="ru-RU"/>
        </w:rPr>
        <w:t xml:space="preserve">. В процессе ее моделирования определяется проблемная ситуация (кейс), и цель игры состоит в поиске путей ее разрешения. </w:t>
      </w:r>
      <w:proofErr w:type="gramStart"/>
      <w:r w:rsidRPr="00F033B4">
        <w:rPr>
          <w:rFonts w:ascii="Times New Roman" w:eastAsia="Times New Roman" w:hAnsi="Times New Roman" w:cs="Times New Roman"/>
          <w:color w:val="000000"/>
          <w:sz w:val="24"/>
          <w:szCs w:val="24"/>
          <w:lang w:eastAsia="ru-RU"/>
        </w:rPr>
        <w:t>Деловые игры применяются как в образовательной, так и деловой сферах.</w:t>
      </w:r>
      <w:proofErr w:type="gramEnd"/>
    </w:p>
    <w:bookmarkEnd w:id="0"/>
    <w:p w:rsidR="008D485F" w:rsidRPr="00F033B4" w:rsidRDefault="008D485F" w:rsidP="00280C7F">
      <w:pPr>
        <w:ind w:left="-142" w:firstLine="142"/>
        <w:jc w:val="both"/>
        <w:rPr>
          <w:rFonts w:ascii="Times New Roman" w:hAnsi="Times New Roman" w:cs="Times New Roman"/>
        </w:rPr>
      </w:pPr>
    </w:p>
    <w:sectPr w:rsidR="008D485F" w:rsidRPr="00F03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E5"/>
    <w:rsid w:val="00280C7F"/>
    <w:rsid w:val="003749E5"/>
    <w:rsid w:val="008D485F"/>
    <w:rsid w:val="00F0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2012-10-07T03:15:00Z</dcterms:created>
  <dcterms:modified xsi:type="dcterms:W3CDTF">2012-10-07T03:26:00Z</dcterms:modified>
</cp:coreProperties>
</file>