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91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оздоровительное образовательное учреждение санаторного типа для детей, нуждающихся в длительном лечении «Ачинская санаторная школа – интернат»</w:t>
      </w: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F91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СОГЛАСОВАНО:                           </w:t>
      </w:r>
      <w:r w:rsidR="006B2F6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4F91"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Зам. Директора по УР   </w:t>
      </w:r>
      <w:r w:rsidR="006B2F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4F91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-----------------------                          ---------------------------      </w:t>
      </w:r>
      <w:r w:rsidR="006B2F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4F91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«---»-------------- ----г.                       «---»-----------  ----г.      </w:t>
      </w:r>
      <w:r w:rsidR="006B2F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4F91">
        <w:rPr>
          <w:rFonts w:ascii="Times New Roman" w:hAnsi="Times New Roman" w:cs="Times New Roman"/>
          <w:sz w:val="24"/>
          <w:szCs w:val="24"/>
        </w:rPr>
        <w:t xml:space="preserve"> «---»-------------  ----г.</w:t>
      </w: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B2F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4F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от «  »------------2010</w:t>
      </w:r>
      <w:r w:rsidRPr="006C4F91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91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6C4F91" w:rsidRPr="006C4F91" w:rsidRDefault="006C4F91" w:rsidP="006C4F91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ab/>
      </w:r>
      <w:r w:rsidRPr="006C4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F91" w:rsidRPr="006C4F91" w:rsidRDefault="007918AC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4B7B">
        <w:rPr>
          <w:rFonts w:ascii="Times New Roman" w:hAnsi="Times New Roman" w:cs="Times New Roman"/>
          <w:sz w:val="24"/>
          <w:szCs w:val="24"/>
        </w:rPr>
        <w:t xml:space="preserve">акультативного </w:t>
      </w:r>
      <w:r w:rsidR="006C4F91" w:rsidRPr="006C4F91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6C4F91" w:rsidRPr="006C4F91">
        <w:rPr>
          <w:rFonts w:ascii="Times New Roman" w:hAnsi="Times New Roman" w:cs="Times New Roman"/>
          <w:b/>
          <w:sz w:val="24"/>
          <w:szCs w:val="24"/>
        </w:rPr>
        <w:t>«</w:t>
      </w:r>
      <w:r w:rsidR="006C4F91" w:rsidRPr="006C4F91">
        <w:rPr>
          <w:rFonts w:ascii="Times New Roman" w:hAnsi="Times New Roman" w:cs="Times New Roman"/>
          <w:sz w:val="24"/>
          <w:szCs w:val="24"/>
        </w:rPr>
        <w:t>Информатика в играх и задачах</w:t>
      </w:r>
      <w:r w:rsidR="006C4F91" w:rsidRPr="006C4F91">
        <w:rPr>
          <w:rFonts w:ascii="Times New Roman" w:hAnsi="Times New Roman" w:cs="Times New Roman"/>
          <w:b/>
          <w:sz w:val="24"/>
          <w:szCs w:val="24"/>
        </w:rPr>
        <w:t>»</w:t>
      </w: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4F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B2F6F" w:rsidP="006B2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C4F91" w:rsidRPr="006C4F91">
        <w:rPr>
          <w:rFonts w:ascii="Times New Roman" w:hAnsi="Times New Roman" w:cs="Times New Roman"/>
          <w:sz w:val="24"/>
          <w:szCs w:val="24"/>
        </w:rPr>
        <w:t>Учителя начальных классов,  2КК</w:t>
      </w:r>
    </w:p>
    <w:p w:rsidR="006C4F91" w:rsidRPr="006C4F91" w:rsidRDefault="006C4F91" w:rsidP="006C4F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 Архиповой Светланы Владимировны</w:t>
      </w:r>
    </w:p>
    <w:p w:rsidR="006C4F91" w:rsidRPr="006C4F91" w:rsidRDefault="006C4F91" w:rsidP="006C4F91">
      <w:pPr>
        <w:tabs>
          <w:tab w:val="left" w:pos="63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pStyle w:val="a4"/>
        <w:tabs>
          <w:tab w:val="clear" w:pos="9355"/>
          <w:tab w:val="left" w:pos="708"/>
          <w:tab w:val="right" w:pos="9540"/>
        </w:tabs>
        <w:spacing w:line="276" w:lineRule="auto"/>
        <w:ind w:right="-185"/>
      </w:pPr>
      <w:r w:rsidRPr="006C4F91">
        <w:t xml:space="preserve">                                                                        </w:t>
      </w: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pStyle w:val="a3"/>
        <w:spacing w:after="0" w:afterAutospacing="0" w:line="276" w:lineRule="auto"/>
      </w:pPr>
    </w:p>
    <w:p w:rsidR="006C4F91" w:rsidRPr="006C4F91" w:rsidRDefault="006C4F91" w:rsidP="006C4F91">
      <w:pPr>
        <w:pStyle w:val="a3"/>
        <w:spacing w:after="0" w:afterAutospacing="0" w:line="276" w:lineRule="auto"/>
      </w:pPr>
    </w:p>
    <w:p w:rsidR="006C4F91" w:rsidRPr="006C4F91" w:rsidRDefault="006C4F91" w:rsidP="006C4F91">
      <w:pPr>
        <w:pStyle w:val="a3"/>
        <w:spacing w:after="0" w:afterAutospacing="0" w:line="276" w:lineRule="auto"/>
      </w:pPr>
    </w:p>
    <w:p w:rsidR="006C4F91" w:rsidRPr="006C4F91" w:rsidRDefault="006C4F91" w:rsidP="006C4F91">
      <w:pPr>
        <w:pStyle w:val="a3"/>
        <w:spacing w:after="0" w:afterAutospacing="0" w:line="276" w:lineRule="auto"/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</w:t>
      </w:r>
      <w:r w:rsidRPr="006C4F91">
        <w:rPr>
          <w:rFonts w:ascii="Times New Roman" w:hAnsi="Times New Roman" w:cs="Times New Roman"/>
          <w:sz w:val="24"/>
          <w:szCs w:val="24"/>
        </w:rPr>
        <w:t xml:space="preserve"> учебный  год </w:t>
      </w:r>
    </w:p>
    <w:p w:rsidR="006C4F91" w:rsidRPr="006C4F91" w:rsidRDefault="006C4F91" w:rsidP="006C4F91">
      <w:pPr>
        <w:shd w:val="clear" w:color="auto" w:fill="FFFFFF"/>
        <w:spacing w:before="192" w:after="0"/>
        <w:ind w:right="29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9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4F91" w:rsidRPr="006C4F91" w:rsidRDefault="006C4F91" w:rsidP="006C4F91">
      <w:pPr>
        <w:shd w:val="clear" w:color="auto" w:fill="FFFFFF"/>
        <w:spacing w:before="192" w:after="0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Современные профессии, предлагаемые выпускникам учеб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ных заведений, предъявляют высокие требования к интеллекту работников. Информационные технологии занимают лидирую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щее положение на международном рынке труда. Но если навыки работы с конкретной техникой можно приобрести непосредствен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но на рабочем месте, то мышление следует развивать в опреде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ленные природой сроки. Опоздание .с развитием мышления — это опоздание навсегда. Поэтому при подготовке детей к жизни в современном информационном обществе в первую очередь не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обходимо развивать логическое мышление, способности к анали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зу и синтезу (вычленению структуры объекта, выявлению взаи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мосвязей, осознанию принципов организации, созданию новых схем, структур и моделей).</w:t>
      </w:r>
    </w:p>
    <w:p w:rsidR="006C4F91" w:rsidRPr="006C4F91" w:rsidRDefault="006C4F91" w:rsidP="006C4F91">
      <w:pPr>
        <w:shd w:val="clear" w:color="auto" w:fill="FFFFFF"/>
        <w:spacing w:before="269"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Можно выделить два  аспекта изучения информатики:</w:t>
      </w:r>
    </w:p>
    <w:p w:rsidR="006C4F91" w:rsidRPr="006C4F91" w:rsidRDefault="006C4F91" w:rsidP="006C4F91">
      <w:pPr>
        <w:shd w:val="clear" w:color="auto" w:fill="FFFFFF"/>
        <w:spacing w:before="173"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>общеобразовательный:</w:t>
      </w:r>
    </w:p>
    <w:p w:rsidR="006C4F91" w:rsidRPr="006C4F91" w:rsidRDefault="006C4F91" w:rsidP="006C4F91">
      <w:pPr>
        <w:shd w:val="clear" w:color="auto" w:fill="FFFFFF"/>
        <w:spacing w:before="77" w:after="0"/>
        <w:ind w:left="336" w:right="19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информатика рассматривается как средство развития ло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гического мышления, умений анализировать, выявлять сущ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ности и отношения, описывать планы действий и делать логические выводы;</w:t>
      </w:r>
    </w:p>
    <w:p w:rsidR="006C4F91" w:rsidRPr="006C4F91" w:rsidRDefault="006C4F91" w:rsidP="006C4F91">
      <w:pPr>
        <w:shd w:val="clear" w:color="auto" w:fill="FFFFFF"/>
        <w:spacing w:before="125"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>технологический:</w:t>
      </w:r>
    </w:p>
    <w:p w:rsidR="006C4F91" w:rsidRPr="006C4F91" w:rsidRDefault="006C4F91" w:rsidP="006C4F91">
      <w:pPr>
        <w:shd w:val="clear" w:color="auto" w:fill="FFFFFF"/>
        <w:spacing w:before="77" w:after="0"/>
        <w:ind w:left="336" w:right="19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информатика рассматривается как средство формирования образовательного потенциала, позволяющего развивать наибо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лее   передовые   на   сегодня   технологии — информационные.</w:t>
      </w:r>
    </w:p>
    <w:p w:rsidR="006C4F91" w:rsidRPr="006C4F91" w:rsidRDefault="006C4F91" w:rsidP="006C4F91">
      <w:pPr>
        <w:shd w:val="clear" w:color="auto" w:fill="FFFFFF"/>
        <w:spacing w:after="0"/>
        <w:ind w:left="38" w:firstLine="682"/>
        <w:jc w:val="both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spacing w:after="0"/>
        <w:ind w:left="19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В курсе «Информатика в играх и задачах» компьютер не используется и для преподавания по курсу техниче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ские знания не нужны. Компьютер в курсе присутствует неявно — в виде правил составления описаний предметов (объектов), их пове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дения и логических рассуждений о них, в виде требований к стро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гости  и логической  аккуратности составления таких описаний.</w:t>
      </w:r>
    </w:p>
    <w:p w:rsidR="006C4F91" w:rsidRPr="006C4F91" w:rsidRDefault="006C4F91" w:rsidP="006C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В отличие от других учебных предметов, изучающих конкрет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ные модели (математические, физические и т. д.), на уроках ин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форматики дети изучают сам процесс самостоятельного созда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ния моделей, т. е. составления описаний. В информатике важно именно умение создавать модели, потому что модель зависит не только от моделируемого объекта, но и от целей ее создания. Это происходит потому, что в модель включаются не все сведения об объекте, а только те, которые важны для целей моделирования. Так, например, модели пианино для директора магазина, для грузчика, для музыканта разные, потому что для каждого из них в этом предмете важны разные аспекты. Все возможные цели моделирования предусмотреть невозможно, поэтому следует учить процессу построения  моделей.</w:t>
      </w:r>
    </w:p>
    <w:p w:rsidR="006C4F91" w:rsidRPr="006C4F91" w:rsidRDefault="006C4F91" w:rsidP="006C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spacing w:before="48" w:after="0"/>
        <w:ind w:left="10" w:right="1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Информатика как наука о построении информационно-логи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ческих моделей имеет особое значение для общего образования по двум причинам:</w:t>
      </w:r>
    </w:p>
    <w:p w:rsidR="006C4F91" w:rsidRPr="006C4F91" w:rsidRDefault="006C4F91" w:rsidP="006C4F9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10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умение строить строгие логические описания и описывать сложные явления, выделяя самое существенное, играет важную роль в формировании единой картины мира;</w:t>
      </w:r>
    </w:p>
    <w:p w:rsidR="006C4F91" w:rsidRPr="006C4F91" w:rsidRDefault="006C4F91" w:rsidP="006C4F9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left="10" w:right="1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возможность рассмотрения в качестве объектов моделиро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вания других учебных предметов показывает очень высокий по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тенциал межпредметных связей информатики; на практике дети часто сами применяют полученные на уроках информатики зна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ния и умения на других уроках.</w:t>
      </w:r>
    </w:p>
    <w:p w:rsidR="006C4F91" w:rsidRPr="006C4F91" w:rsidRDefault="006C4F91" w:rsidP="006C4F91">
      <w:pPr>
        <w:shd w:val="clear" w:color="auto" w:fill="FFFFFF"/>
        <w:spacing w:after="0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lastRenderedPageBreak/>
        <w:t xml:space="preserve">   Изучение курса «Информатика в играх и задачах» мо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жет проходить в любой школе, так как компьютеры для этого не требуются. Более того, детально описанные поурочные планы ориентированы на преподавание курса учителями начальных классов, что с успехом и происходит на практике.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5—11 лет и что запоздалое формирование этих струк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тур протекает с большими трудностями и часто остается незавер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шенным. Следовательно, обучать детей в этом направлении це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лесообразно с начальной школы.</w:t>
      </w:r>
    </w:p>
    <w:p w:rsidR="006C4F91" w:rsidRPr="006C4F91" w:rsidRDefault="006C4F91" w:rsidP="006C4F91">
      <w:pPr>
        <w:shd w:val="clear" w:color="auto" w:fill="FFFFFF"/>
        <w:spacing w:before="192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spacing w:before="192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F91">
        <w:rPr>
          <w:rFonts w:ascii="Times New Roman" w:hAnsi="Times New Roman" w:cs="Times New Roman"/>
          <w:b/>
          <w:i/>
          <w:sz w:val="24"/>
          <w:szCs w:val="24"/>
        </w:rPr>
        <w:t>Цели и задачи курса</w:t>
      </w:r>
    </w:p>
    <w:p w:rsidR="006C4F91" w:rsidRPr="006C4F91" w:rsidRDefault="006C4F91" w:rsidP="006C4F91">
      <w:pPr>
        <w:shd w:val="clear" w:color="auto" w:fill="FFFFFF"/>
        <w:spacing w:before="163" w:after="0"/>
        <w:ind w:left="10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Главная цель курса —дать ученикам фундаментальные зна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ния в областях, связанных с информатикой, которые вследствие непрерывного» обновления и изменения в аппаратных средствах выходят на первое место в формировании научного информаци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онно-технологического потенциала общества.</w:t>
      </w:r>
    </w:p>
    <w:p w:rsidR="006C4F91" w:rsidRPr="006C4F91" w:rsidRDefault="006C4F91" w:rsidP="006C4F91">
      <w:pPr>
        <w:shd w:val="clear" w:color="auto" w:fill="FFFFFF"/>
        <w:spacing w:after="0"/>
        <w:ind w:right="1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sz w:val="24"/>
          <w:szCs w:val="24"/>
        </w:rPr>
        <w:t>Основная задача курса</w:t>
      </w:r>
      <w:r w:rsidRPr="006C4F91">
        <w:rPr>
          <w:rFonts w:ascii="Times New Roman" w:hAnsi="Times New Roman" w:cs="Times New Roman"/>
          <w:sz w:val="24"/>
          <w:szCs w:val="24"/>
        </w:rPr>
        <w:t xml:space="preserve"> — научить проведению анализа дей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ствительности для построения информационно-логических моде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лей и их изображения с помощью какого-либо системно-инфор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мационного языка.</w:t>
      </w:r>
    </w:p>
    <w:p w:rsidR="006C4F91" w:rsidRPr="006C4F91" w:rsidRDefault="006C4F91" w:rsidP="006C4F91">
      <w:pPr>
        <w:shd w:val="clear" w:color="auto" w:fill="FFFFFF"/>
        <w:spacing w:before="115" w:after="0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Цели изучения основ информатики в начальной школе</w:t>
      </w:r>
    </w:p>
    <w:p w:rsidR="006C4F91" w:rsidRPr="006C4F91" w:rsidRDefault="006C4F91" w:rsidP="006C4F91">
      <w:pPr>
        <w:shd w:val="clear" w:color="auto" w:fill="FFFFFF"/>
        <w:spacing w:before="77" w:after="0"/>
        <w:ind w:left="10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1. 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t>Развитие у школьников устойчивых навыков решения за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дач </w:t>
      </w:r>
      <w:r w:rsidRPr="006C4F91">
        <w:rPr>
          <w:rFonts w:ascii="Times New Roman" w:hAnsi="Times New Roman" w:cs="Times New Roman"/>
          <w:sz w:val="24"/>
          <w:szCs w:val="24"/>
        </w:rPr>
        <w:t>с применением таких подходов к решению, которые наиболее типичны и распространены в областях деятельности, связанных с использованием информационно-логических моделей:</w:t>
      </w:r>
    </w:p>
    <w:p w:rsidR="006C4F91" w:rsidRPr="006C4F91" w:rsidRDefault="006C4F91" w:rsidP="006C4F9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48" w:after="0"/>
        <w:ind w:left="10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формальной логики </w:t>
      </w:r>
      <w:r w:rsidRPr="006C4F91">
        <w:rPr>
          <w:rFonts w:ascii="Times New Roman" w:hAnsi="Times New Roman" w:cs="Times New Roman"/>
          <w:sz w:val="24"/>
          <w:szCs w:val="24"/>
        </w:rPr>
        <w:t>— построение выводов пу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тем применения к известным утверждениям логических опера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ций — «если..., то...», «и», «или», «не» и их комбинаций — «если ... и ..., то...»;</w:t>
      </w:r>
    </w:p>
    <w:p w:rsidR="006C4F91" w:rsidRPr="006C4F91" w:rsidRDefault="006C4F91" w:rsidP="006C4F9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48" w:after="0"/>
        <w:ind w:lef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>алгоритмический подход</w:t>
      </w:r>
      <w:r w:rsidRPr="006C4F91">
        <w:rPr>
          <w:rFonts w:ascii="Times New Roman" w:hAnsi="Times New Roman" w:cs="Times New Roman"/>
          <w:sz w:val="24"/>
          <w:szCs w:val="24"/>
        </w:rPr>
        <w:t>—умение планировать последо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вательность действий для достижения какой-либо цели, а также решать широкий класс задач, для которых ответом является не число   или   утверждение,   а   описание  последовательности  дей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ствий;</w:t>
      </w:r>
    </w:p>
    <w:p w:rsidR="006C4F91" w:rsidRPr="006C4F91" w:rsidRDefault="006C4F91" w:rsidP="006C4F9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" w:after="0"/>
        <w:ind w:left="10" w:right="5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 xml:space="preserve">системный подход </w:t>
      </w:r>
      <w:r w:rsidRPr="006C4F91">
        <w:rPr>
          <w:rFonts w:ascii="Times New Roman" w:hAnsi="Times New Roman" w:cs="Times New Roman"/>
          <w:sz w:val="24"/>
          <w:szCs w:val="24"/>
        </w:rPr>
        <w:t>— рассмотрение сложных,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сти на поведение всей системы;</w:t>
      </w:r>
    </w:p>
    <w:p w:rsidR="006C4F91" w:rsidRPr="006C4F91" w:rsidRDefault="006C4F91" w:rsidP="006C4F9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38" w:after="0"/>
        <w:ind w:left="10"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 xml:space="preserve">объектно-ориентированный подход </w:t>
      </w:r>
      <w:r w:rsidRPr="006C4F91">
        <w:rPr>
          <w:rFonts w:ascii="Times New Roman" w:hAnsi="Times New Roman" w:cs="Times New Roman"/>
          <w:sz w:val="24"/>
          <w:szCs w:val="24"/>
        </w:rPr>
        <w:t>— постановка во главу угла объектов, а не действий, умение объединять отдельные предметы в группу с общим названием, выделять общие призна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ки предметов этой группы и действия, выполняемые над этими предметами; умение описывать предмет по принципу «из чего со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стоит и что делает (что можно с ним делать)».</w:t>
      </w:r>
    </w:p>
    <w:p w:rsidR="006C4F91" w:rsidRPr="006C4F91" w:rsidRDefault="006C4F91" w:rsidP="006C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F91" w:rsidRPr="006C4F91" w:rsidRDefault="006C4F91" w:rsidP="006C4F91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10" w:right="29" w:firstLine="31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>Расширение кругозора в областях знаний, тесно связан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ных с информатикой: </w:t>
      </w:r>
      <w:r w:rsidRPr="006C4F91">
        <w:rPr>
          <w:rFonts w:ascii="Times New Roman" w:hAnsi="Times New Roman" w:cs="Times New Roman"/>
          <w:sz w:val="24"/>
          <w:szCs w:val="24"/>
        </w:rPr>
        <w:t>знакомство с графами, комбинаторными задачами, логическими играми с выигрышной стратегией («начи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нают и выигрывают») и некоторыми другими. Несмотря на озна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комительный подход к данным понятиям и методам, по отно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 xml:space="preserve">шению к каждому из них предполагается обучение решению простейших типовых задач, включаемых в контрольный </w:t>
      </w:r>
      <w:r w:rsidRPr="006C4F91">
        <w:rPr>
          <w:rFonts w:ascii="Times New Roman" w:hAnsi="Times New Roman" w:cs="Times New Roman"/>
          <w:sz w:val="24"/>
          <w:szCs w:val="24"/>
        </w:rPr>
        <w:lastRenderedPageBreak/>
        <w:t>мате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риал, т. е. акцент ставится на умении приложения даже самых скромных знаний.</w:t>
      </w:r>
    </w:p>
    <w:p w:rsidR="006C4F91" w:rsidRPr="006C4F91" w:rsidRDefault="006C4F91" w:rsidP="006C4F91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10" w:right="29" w:firstLine="31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4F91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у учеников навыков решения логических задач и ознакомление с общими приемами решения задач </w:t>
      </w:r>
      <w:r w:rsidRPr="006C4F91">
        <w:rPr>
          <w:rFonts w:ascii="Times New Roman" w:hAnsi="Times New Roman" w:cs="Times New Roman"/>
          <w:sz w:val="24"/>
          <w:szCs w:val="24"/>
        </w:rPr>
        <w:t>— «как ре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шать задачу, которую раньше не решали» (поиск закономерно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стей, рассуждения по аналогии, по индукции, правдоподобные догадки, развитие творческого воображения и др.).</w:t>
      </w:r>
    </w:p>
    <w:p w:rsidR="006C4F91" w:rsidRPr="006C4F91" w:rsidRDefault="006C4F91" w:rsidP="006C4F91">
      <w:pPr>
        <w:shd w:val="clear" w:color="auto" w:fill="FFFFFF"/>
        <w:spacing w:after="0"/>
        <w:ind w:left="19" w:right="1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Говоря об общеобразовательной ценности курса информатики, авторы считают, что умение любого человека выделить в своей предметной области систему понятий, представить их в виде совокуп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ности атрибутов и действий, описать алгоритмы действий и схемы логического вывода не только поможет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</w:p>
    <w:p w:rsidR="006C4F91" w:rsidRPr="006C4F91" w:rsidRDefault="006C4F91" w:rsidP="006C4F91">
      <w:pPr>
        <w:shd w:val="clear" w:color="auto" w:fill="FFFFFF"/>
        <w:spacing w:before="10" w:after="0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.</w:t>
      </w:r>
    </w:p>
    <w:p w:rsidR="006C4F91" w:rsidRPr="006C4F91" w:rsidRDefault="006C4F91" w:rsidP="006C4F91">
      <w:pPr>
        <w:shd w:val="clear" w:color="auto" w:fill="FFFFFF"/>
        <w:spacing w:before="144"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bCs/>
          <w:sz w:val="24"/>
          <w:szCs w:val="24"/>
        </w:rPr>
        <w:t>СТРУКТУРА  КУРСА</w:t>
      </w:r>
    </w:p>
    <w:p w:rsidR="006C4F91" w:rsidRPr="006C4F91" w:rsidRDefault="006C4F91" w:rsidP="006C4F91">
      <w:pPr>
        <w:shd w:val="clear" w:color="auto" w:fill="FFFFFF"/>
        <w:spacing w:before="125"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В материале курса  выделяются следующие рубрики:</w:t>
      </w:r>
    </w:p>
    <w:p w:rsidR="006C4F91" w:rsidRPr="006C4F91" w:rsidRDefault="006C4F91" w:rsidP="006C4F91">
      <w:pPr>
        <w:shd w:val="clear" w:color="auto" w:fill="FFFFFF"/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статическая  картина объекта — структуры, классы;</w:t>
      </w:r>
    </w:p>
    <w:p w:rsidR="006C4F91" w:rsidRPr="006C4F91" w:rsidRDefault="006C4F91" w:rsidP="006C4F91">
      <w:pPr>
        <w:shd w:val="clear" w:color="auto" w:fill="FFFFFF"/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картина  поведения объекта — процессы и алгоритмы;</w:t>
      </w:r>
    </w:p>
    <w:p w:rsidR="006C4F91" w:rsidRPr="006C4F91" w:rsidRDefault="006C4F91" w:rsidP="006C4F91">
      <w:pPr>
        <w:shd w:val="clear" w:color="auto" w:fill="FFFFFF"/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язык как объект моделирования — логика  рассуждений;</w:t>
      </w:r>
    </w:p>
    <w:p w:rsidR="006C4F91" w:rsidRPr="006C4F91" w:rsidRDefault="006C4F91" w:rsidP="006C4F91">
      <w:pPr>
        <w:shd w:val="clear" w:color="auto" w:fill="FFFFFF"/>
        <w:spacing w:after="0"/>
        <w:ind w:lef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информационная модель объекта — приемы моделирования и решения задач.</w:t>
      </w:r>
    </w:p>
    <w:p w:rsidR="006C4F91" w:rsidRPr="006C4F91" w:rsidRDefault="006C4F91" w:rsidP="006C4F91">
      <w:pPr>
        <w:shd w:val="clear" w:color="auto" w:fill="FFFFFF"/>
        <w:spacing w:after="0"/>
        <w:ind w:left="10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Материал этих рубрик изучается на протяжении всего курса концентрически, так что объем соответствующих понятий возра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стает от класса к классу.</w:t>
      </w:r>
    </w:p>
    <w:p w:rsidR="00A80C41" w:rsidRDefault="00A80C41" w:rsidP="006C4F91">
      <w:pPr>
        <w:shd w:val="clear" w:color="auto" w:fill="FFFFFF"/>
        <w:spacing w:before="202" w:after="0"/>
        <w:ind w:left="27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80C41" w:rsidRDefault="00A80C41" w:rsidP="006C4F91">
      <w:pPr>
        <w:shd w:val="clear" w:color="auto" w:fill="FFFFFF"/>
        <w:spacing w:before="202" w:after="0"/>
        <w:ind w:left="27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spacing w:before="202" w:after="0"/>
        <w:ind w:left="2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концу </w:t>
      </w:r>
      <w:r w:rsidRPr="006C4F9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II</w:t>
      </w:r>
      <w:r w:rsidR="007A59F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6C4F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класса обучающиеся должны уметь:</w:t>
      </w:r>
    </w:p>
    <w:p w:rsidR="006C4F91" w:rsidRDefault="007A59F5" w:rsidP="007A59F5">
      <w:pPr>
        <w:pStyle w:val="a6"/>
        <w:numPr>
          <w:ilvl w:val="0"/>
          <w:numId w:val="6"/>
        </w:numPr>
        <w:shd w:val="clear" w:color="auto" w:fill="FFFFFF"/>
        <w:tabs>
          <w:tab w:val="left" w:pos="470"/>
        </w:tabs>
        <w:spacing w:before="230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Находить общее в составных частях и действиях у всех предметов из одного класса ( группы однородных предметов);</w:t>
      </w:r>
    </w:p>
    <w:p w:rsidR="007A59F5" w:rsidRDefault="007A59F5" w:rsidP="007A59F5">
      <w:pPr>
        <w:pStyle w:val="a6"/>
        <w:numPr>
          <w:ilvl w:val="0"/>
          <w:numId w:val="6"/>
        </w:numPr>
        <w:shd w:val="clear" w:color="auto" w:fill="FFFFFF"/>
        <w:tabs>
          <w:tab w:val="left" w:pos="470"/>
        </w:tabs>
        <w:spacing w:before="230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Называть общие признаки предметов из одного класса и значения признаков у разных предметов из этого класса;</w:t>
      </w:r>
    </w:p>
    <w:p w:rsidR="007A59F5" w:rsidRDefault="007A59F5" w:rsidP="007A59F5">
      <w:pPr>
        <w:pStyle w:val="a6"/>
        <w:numPr>
          <w:ilvl w:val="0"/>
          <w:numId w:val="6"/>
        </w:numPr>
        <w:shd w:val="clear" w:color="auto" w:fill="FFFFFF"/>
        <w:tabs>
          <w:tab w:val="left" w:pos="470"/>
        </w:tabs>
        <w:spacing w:before="230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Понимать построчную запись алгоритмов и запись с помощью блок-схем;</w:t>
      </w:r>
    </w:p>
    <w:p w:rsidR="007A59F5" w:rsidRDefault="007A59F5" w:rsidP="007A59F5">
      <w:pPr>
        <w:pStyle w:val="a6"/>
        <w:numPr>
          <w:ilvl w:val="0"/>
          <w:numId w:val="6"/>
        </w:numPr>
        <w:shd w:val="clear" w:color="auto" w:fill="FFFFFF"/>
        <w:tabs>
          <w:tab w:val="left" w:pos="470"/>
        </w:tabs>
        <w:spacing w:before="230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Выполнять простые алгоритмы и  составлять свои по аналогии;</w:t>
      </w:r>
    </w:p>
    <w:p w:rsidR="007A59F5" w:rsidRDefault="007A59F5" w:rsidP="007A59F5">
      <w:pPr>
        <w:pStyle w:val="a6"/>
        <w:numPr>
          <w:ilvl w:val="0"/>
          <w:numId w:val="6"/>
        </w:numPr>
        <w:shd w:val="clear" w:color="auto" w:fill="FFFFFF"/>
        <w:tabs>
          <w:tab w:val="left" w:pos="470"/>
        </w:tabs>
        <w:spacing w:before="230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Выбирать граф, правильно изображающий предложенную ситуацию;</w:t>
      </w:r>
    </w:p>
    <w:p w:rsidR="007A59F5" w:rsidRPr="007A59F5" w:rsidRDefault="007A59F5" w:rsidP="007A59F5">
      <w:pPr>
        <w:pStyle w:val="a6"/>
        <w:numPr>
          <w:ilvl w:val="0"/>
          <w:numId w:val="6"/>
        </w:numPr>
        <w:shd w:val="clear" w:color="auto" w:fill="FFFFFF"/>
        <w:tabs>
          <w:tab w:val="left" w:pos="470"/>
        </w:tabs>
        <w:spacing w:before="230"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Находить на рисунке область пересечения двух множеств и </w:t>
      </w:r>
      <w:r w:rsidR="00544F3E">
        <w:rPr>
          <w:rFonts w:ascii="Times New Roman" w:hAnsi="Times New Roman" w:cs="Times New Roman"/>
          <w:spacing w:val="-3"/>
          <w:sz w:val="24"/>
          <w:szCs w:val="24"/>
        </w:rPr>
        <w:t>называть элементы из этой области.</w:t>
      </w: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C4F91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Содержание</w:t>
      </w:r>
    </w:p>
    <w:p w:rsidR="00D658CF" w:rsidRDefault="00D658CF" w:rsidP="006C4F91">
      <w:pPr>
        <w:shd w:val="clear" w:color="auto" w:fill="FFFFFF"/>
        <w:tabs>
          <w:tab w:val="left" w:pos="470"/>
        </w:tabs>
        <w:spacing w:before="230" w:after="0"/>
        <w:ind w:left="86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6C4F91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Алгоритмы </w:t>
      </w:r>
    </w:p>
    <w:p w:rsid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D658CF" w:rsidRDefault="00D658CF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(классы)  объектов</w:t>
      </w:r>
    </w:p>
    <w:p w:rsid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 </w:t>
      </w:r>
    </w:p>
    <w:p w:rsidR="00D658CF" w:rsidRDefault="00D658CF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Логические рассуждения</w:t>
      </w:r>
    </w:p>
    <w:p w:rsid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Высказывания со словами «все», «не все», «ни какие». Отношения между множествами (объединение, пересечение, вложенность). </w:t>
      </w:r>
      <w:r w:rsidR="00D658CF">
        <w:rPr>
          <w:rFonts w:ascii="Times New Roman" w:hAnsi="Times New Roman" w:cs="Times New Roman"/>
          <w:sz w:val="24"/>
          <w:szCs w:val="24"/>
        </w:rPr>
        <w:t>Графы и их табличное описание. Пути в графах. Деревья возможностей.</w:t>
      </w:r>
    </w:p>
    <w:p w:rsidR="00B51E4A" w:rsidRDefault="00B51E4A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CF" w:rsidRDefault="00D658CF" w:rsidP="00D658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 в информатике</w:t>
      </w:r>
    </w:p>
    <w:p w:rsidR="00D658CF" w:rsidRPr="00D658CF" w:rsidRDefault="00D658CF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Игры. Анализ игры с выигрышной стратегией. Решение задач по аналогии. Решение задач на закономерности.  Аналогичные закономерности. </w:t>
      </w:r>
    </w:p>
    <w:p w:rsidR="0026002D" w:rsidRP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02D" w:rsidRPr="0026002D" w:rsidRDefault="0026002D" w:rsidP="00D65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P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91" w:rsidRDefault="006C4F91" w:rsidP="006C4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00"/>
      </w:tblGrid>
      <w:tr w:rsidR="006B2F6F" w:rsidRPr="006C4F91" w:rsidTr="006B2F6F">
        <w:trPr>
          <w:cantSplit/>
          <w:trHeight w:val="404"/>
          <w:jc w:val="center"/>
        </w:trPr>
        <w:tc>
          <w:tcPr>
            <w:tcW w:w="720" w:type="dxa"/>
          </w:tcPr>
          <w:p w:rsidR="006B2F6F" w:rsidRPr="006C4F91" w:rsidRDefault="006B2F6F" w:rsidP="006B2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0" w:type="dxa"/>
          </w:tcPr>
          <w:p w:rsidR="006B2F6F" w:rsidRPr="006C4F91" w:rsidRDefault="006B2F6F" w:rsidP="00E6091A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и тем </w:t>
            </w:r>
          </w:p>
        </w:tc>
      </w:tr>
      <w:tr w:rsidR="006B2F6F" w:rsidRPr="00B51E4A" w:rsidTr="00CF4035">
        <w:trPr>
          <w:trHeight w:val="437"/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Введение .</w:t>
            </w:r>
          </w:p>
        </w:tc>
      </w:tr>
      <w:tr w:rsidR="006B2F6F" w:rsidRPr="00B51E4A" w:rsidTr="00CF4035">
        <w:trPr>
          <w:trHeight w:val="342"/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Схема алгоритма.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Ветвление в алгоритме.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Цикл в алгоритме.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 и циклами.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Поиск ошибок в алгоритме.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Состав и действия объектов.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Группа объектов 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Общие свойства объектов группы.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Особенные свойства объектов группы.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Единичное имя объекта.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объектов.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Множество. Подмножество.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Элементы, не принадлежащие множеству.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Вложенные множества.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Истинность высказываний со словом «не».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Граф. Вершины и рёбра графа.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Граф. Вершины и рёбра графа.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 xml:space="preserve">Граф с направленными рёбрами. 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Пути в графах.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Деревья возможностей.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Игры 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Анализ игры с выигрышной стратегией.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Решение задач по аналогии.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E6091A">
            <w:pPr>
              <w:tabs>
                <w:tab w:val="left" w:pos="6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0" w:type="dxa"/>
          </w:tcPr>
          <w:p w:rsidR="006B2F6F" w:rsidRPr="00B51E4A" w:rsidRDefault="006B2F6F" w:rsidP="00E60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закономерности.  </w:t>
            </w:r>
          </w:p>
        </w:tc>
      </w:tr>
      <w:tr w:rsidR="006B2F6F" w:rsidRPr="00B51E4A" w:rsidTr="00CF4035">
        <w:trPr>
          <w:jc w:val="center"/>
        </w:trPr>
        <w:tc>
          <w:tcPr>
            <w:tcW w:w="720" w:type="dxa"/>
          </w:tcPr>
          <w:p w:rsidR="006B2F6F" w:rsidRPr="00B51E4A" w:rsidRDefault="006B2F6F" w:rsidP="00CF4035">
            <w:pPr>
              <w:tabs>
                <w:tab w:val="left" w:pos="6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0" w:type="dxa"/>
          </w:tcPr>
          <w:p w:rsidR="006B2F6F" w:rsidRPr="00B51E4A" w:rsidRDefault="006B2F6F" w:rsidP="00CF40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A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закономерности. </w:t>
            </w:r>
          </w:p>
        </w:tc>
      </w:tr>
    </w:tbl>
    <w:p w:rsidR="00E6091A" w:rsidRDefault="00E6091A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1A" w:rsidRDefault="00E6091A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1A" w:rsidRDefault="00E6091A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1A" w:rsidRDefault="00E6091A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1A" w:rsidRDefault="00E6091A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1A" w:rsidRDefault="00E6091A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91" w:rsidRPr="001178A3" w:rsidRDefault="006C4F91" w:rsidP="00A80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A3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6C4F91" w:rsidRPr="001178A3" w:rsidRDefault="006C4F91" w:rsidP="00A80C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8A3">
        <w:rPr>
          <w:rFonts w:ascii="Times New Roman" w:hAnsi="Times New Roman" w:cs="Times New Roman"/>
          <w:sz w:val="28"/>
          <w:szCs w:val="28"/>
        </w:rPr>
        <w:t>по курсу «Информатика в играх и задачах»</w:t>
      </w:r>
    </w:p>
    <w:p w:rsidR="006C4F91" w:rsidRPr="001178A3" w:rsidRDefault="006C4F91" w:rsidP="00A80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F91" w:rsidRPr="001178A3" w:rsidRDefault="006C4F91" w:rsidP="00A80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F91" w:rsidRPr="001178A3" w:rsidRDefault="006C4F91" w:rsidP="00A80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F91" w:rsidRPr="001178A3" w:rsidRDefault="006C4F91" w:rsidP="006C4F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78A3">
        <w:rPr>
          <w:rFonts w:ascii="Times New Roman" w:hAnsi="Times New Roman" w:cs="Times New Roman"/>
          <w:b/>
          <w:sz w:val="28"/>
          <w:szCs w:val="28"/>
        </w:rPr>
        <w:t>Класс 3</w:t>
      </w:r>
    </w:p>
    <w:p w:rsidR="006C4F91" w:rsidRPr="001178A3" w:rsidRDefault="006C4F91" w:rsidP="006C4F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8A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1178A3">
        <w:rPr>
          <w:rFonts w:ascii="Times New Roman" w:hAnsi="Times New Roman" w:cs="Times New Roman"/>
          <w:sz w:val="28"/>
          <w:szCs w:val="28"/>
        </w:rPr>
        <w:t>Архипова С.В</w:t>
      </w:r>
    </w:p>
    <w:p w:rsidR="00222A6E" w:rsidRDefault="006C4F91" w:rsidP="006C4F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8A3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222A6E">
        <w:rPr>
          <w:rFonts w:ascii="Times New Roman" w:hAnsi="Times New Roman" w:cs="Times New Roman"/>
          <w:b/>
          <w:sz w:val="28"/>
          <w:szCs w:val="28"/>
        </w:rPr>
        <w:t>:</w:t>
      </w:r>
      <w:r w:rsidR="001178A3" w:rsidRPr="001178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8A3" w:rsidRPr="001178A3">
        <w:rPr>
          <w:rFonts w:ascii="Times New Roman" w:hAnsi="Times New Roman" w:cs="Times New Roman"/>
          <w:sz w:val="28"/>
          <w:szCs w:val="28"/>
        </w:rPr>
        <w:t xml:space="preserve"> </w:t>
      </w:r>
      <w:r w:rsidR="00222A6E">
        <w:rPr>
          <w:rFonts w:ascii="Times New Roman" w:hAnsi="Times New Roman" w:cs="Times New Roman"/>
          <w:sz w:val="28"/>
          <w:szCs w:val="28"/>
        </w:rPr>
        <w:t>34ч.</w:t>
      </w:r>
    </w:p>
    <w:p w:rsidR="006C4F91" w:rsidRPr="001178A3" w:rsidRDefault="006C4F91" w:rsidP="006C4F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8A3">
        <w:rPr>
          <w:rFonts w:ascii="Times New Roman" w:hAnsi="Times New Roman" w:cs="Times New Roman"/>
          <w:sz w:val="28"/>
          <w:szCs w:val="28"/>
        </w:rPr>
        <w:t>в неделю 1 ч.</w:t>
      </w:r>
    </w:p>
    <w:p w:rsidR="006C4F91" w:rsidRPr="001178A3" w:rsidRDefault="006C4F91" w:rsidP="006C4F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8A3"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</w:t>
      </w:r>
      <w:r w:rsidRPr="001178A3">
        <w:rPr>
          <w:rFonts w:ascii="Times New Roman" w:hAnsi="Times New Roman" w:cs="Times New Roman"/>
          <w:sz w:val="28"/>
          <w:szCs w:val="28"/>
        </w:rPr>
        <w:t xml:space="preserve"> </w:t>
      </w:r>
      <w:r w:rsidR="001178A3">
        <w:rPr>
          <w:rFonts w:ascii="Times New Roman" w:hAnsi="Times New Roman" w:cs="Times New Roman"/>
          <w:sz w:val="28"/>
          <w:szCs w:val="28"/>
        </w:rPr>
        <w:t xml:space="preserve"> </w:t>
      </w:r>
      <w:r w:rsidRPr="001178A3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Начальные классы. –Москва «Просвещение» 2000 </w:t>
      </w:r>
    </w:p>
    <w:p w:rsidR="006C4F91" w:rsidRPr="001178A3" w:rsidRDefault="006C4F91" w:rsidP="006C4F91">
      <w:pPr>
        <w:shd w:val="clear" w:color="auto" w:fill="FFFFFF"/>
        <w:tabs>
          <w:tab w:val="left" w:pos="470"/>
        </w:tabs>
        <w:spacing w:before="230" w:after="0" w:line="360" w:lineRule="auto"/>
        <w:ind w:left="8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C4F91" w:rsidRPr="001178A3" w:rsidRDefault="006C4F91" w:rsidP="006C4F91">
      <w:pPr>
        <w:shd w:val="clear" w:color="auto" w:fill="FFFFFF"/>
        <w:tabs>
          <w:tab w:val="left" w:pos="470"/>
        </w:tabs>
        <w:spacing w:before="230" w:after="0" w:line="360" w:lineRule="auto"/>
        <w:ind w:left="8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 w:line="360" w:lineRule="auto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Default="006C4F91" w:rsidP="006C4F91">
      <w:pPr>
        <w:shd w:val="clear" w:color="auto" w:fill="FFFFFF"/>
        <w:tabs>
          <w:tab w:val="left" w:pos="470"/>
        </w:tabs>
        <w:spacing w:before="230" w:after="0" w:line="360" w:lineRule="auto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178A3" w:rsidRDefault="001178A3" w:rsidP="006C4F91">
      <w:pPr>
        <w:shd w:val="clear" w:color="auto" w:fill="FFFFFF"/>
        <w:tabs>
          <w:tab w:val="left" w:pos="470"/>
        </w:tabs>
        <w:spacing w:before="230" w:after="0" w:line="360" w:lineRule="auto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178A3" w:rsidRPr="006C4F91" w:rsidRDefault="001178A3" w:rsidP="006C4F91">
      <w:pPr>
        <w:shd w:val="clear" w:color="auto" w:fill="FFFFFF"/>
        <w:tabs>
          <w:tab w:val="left" w:pos="470"/>
        </w:tabs>
        <w:spacing w:before="230" w:after="0" w:line="360" w:lineRule="auto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4F91" w:rsidRPr="006C4F91" w:rsidRDefault="006C4F91" w:rsidP="006C4F91">
      <w:pPr>
        <w:shd w:val="clear" w:color="auto" w:fill="FFFFFF"/>
        <w:tabs>
          <w:tab w:val="left" w:pos="470"/>
        </w:tabs>
        <w:spacing w:before="230" w:after="0"/>
        <w:ind w:left="8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276"/>
        <w:gridCol w:w="6662"/>
      </w:tblGrid>
      <w:tr w:rsidR="006C4F91" w:rsidRPr="006C4F91" w:rsidTr="00C21867">
        <w:trPr>
          <w:cantSplit/>
          <w:trHeight w:val="394"/>
        </w:trPr>
        <w:tc>
          <w:tcPr>
            <w:tcW w:w="992" w:type="dxa"/>
          </w:tcPr>
          <w:p w:rsidR="006C4F91" w:rsidRPr="00C21867" w:rsidRDefault="006C4F91" w:rsidP="00C21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21867"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6C4F91" w:rsidRPr="00C21867" w:rsidRDefault="006C4F91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6C4F91" w:rsidRPr="00C21867" w:rsidRDefault="006C4F91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21867"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и тем </w:t>
            </w:r>
          </w:p>
        </w:tc>
      </w:tr>
      <w:tr w:rsidR="006C4F91" w:rsidRPr="006C4F91" w:rsidTr="00C21867">
        <w:trPr>
          <w:trHeight w:val="437"/>
        </w:trPr>
        <w:tc>
          <w:tcPr>
            <w:tcW w:w="992" w:type="dxa"/>
          </w:tcPr>
          <w:p w:rsidR="00440B99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91" w:rsidRPr="00C21867" w:rsidRDefault="006C4F91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0B99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91" w:rsidRPr="00C21867" w:rsidRDefault="006C4F91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662" w:type="dxa"/>
          </w:tcPr>
          <w:p w:rsidR="006C4F91" w:rsidRDefault="00C21867" w:rsidP="00C21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полугодие                           </w:t>
            </w:r>
            <w:r w:rsidR="006C4F91"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>1 триместр</w:t>
            </w:r>
          </w:p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91" w:rsidRPr="00C21867" w:rsidRDefault="00440B99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Введение .</w:t>
            </w:r>
          </w:p>
        </w:tc>
      </w:tr>
      <w:tr w:rsidR="006C4F91" w:rsidRPr="006C4F91" w:rsidTr="00C21867">
        <w:trPr>
          <w:trHeight w:val="342"/>
        </w:trPr>
        <w:tc>
          <w:tcPr>
            <w:tcW w:w="992" w:type="dxa"/>
          </w:tcPr>
          <w:p w:rsidR="006C4F91" w:rsidRPr="00C21867" w:rsidRDefault="006C4F91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4F91" w:rsidRPr="00C21867" w:rsidRDefault="006C4F91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662" w:type="dxa"/>
          </w:tcPr>
          <w:p w:rsidR="006C4F91" w:rsidRPr="00C21867" w:rsidRDefault="00440B99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662" w:type="dxa"/>
          </w:tcPr>
          <w:p w:rsidR="00440B99" w:rsidRPr="00C21867" w:rsidRDefault="00440B99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Схема алгоритма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662" w:type="dxa"/>
          </w:tcPr>
          <w:p w:rsidR="00440B99" w:rsidRPr="00C21867" w:rsidRDefault="00440B99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Ветвление в алгоритме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662" w:type="dxa"/>
          </w:tcPr>
          <w:p w:rsidR="00440B99" w:rsidRPr="00C21867" w:rsidRDefault="00440B99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Цикл в алгоритме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662" w:type="dxa"/>
          </w:tcPr>
          <w:p w:rsidR="00440B99" w:rsidRPr="00C21867" w:rsidRDefault="00440B99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 и циклами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662" w:type="dxa"/>
          </w:tcPr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662" w:type="dxa"/>
          </w:tcPr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Поиск ошибок в алгоритме.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662" w:type="dxa"/>
          </w:tcPr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662" w:type="dxa"/>
          </w:tcPr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Состав и действия объектов.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99" w:rsidRPr="00C21867" w:rsidRDefault="00440B99" w:rsidP="00C21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40B99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62" w:type="dxa"/>
          </w:tcPr>
          <w:p w:rsidR="00440B99" w:rsidRDefault="00440B99" w:rsidP="00C21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>2 триместр</w:t>
            </w:r>
          </w:p>
          <w:p w:rsidR="00C21867" w:rsidRPr="00C21867" w:rsidRDefault="00C21867" w:rsidP="00C21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Группа объектов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662" w:type="dxa"/>
          </w:tcPr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Общие свойства объектов группы</w:t>
            </w:r>
          </w:p>
        </w:tc>
      </w:tr>
      <w:tr w:rsidR="00440B99" w:rsidRPr="006C4F91" w:rsidTr="00C21867">
        <w:tc>
          <w:tcPr>
            <w:tcW w:w="992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40B99" w:rsidRPr="00C21867" w:rsidRDefault="00440B99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662" w:type="dxa"/>
          </w:tcPr>
          <w:p w:rsidR="00440B99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Особенные свойства объектов группы.</w:t>
            </w:r>
          </w:p>
        </w:tc>
      </w:tr>
      <w:tr w:rsidR="00295780" w:rsidRPr="006C4F91" w:rsidTr="00C21867">
        <w:tc>
          <w:tcPr>
            <w:tcW w:w="992" w:type="dxa"/>
          </w:tcPr>
          <w:p w:rsidR="00295780" w:rsidRPr="00C21867" w:rsidRDefault="00295780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95780" w:rsidRPr="00C21867" w:rsidRDefault="00295780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662" w:type="dxa"/>
          </w:tcPr>
          <w:p w:rsidR="00295780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Единичное имя объекта</w:t>
            </w:r>
          </w:p>
        </w:tc>
      </w:tr>
      <w:tr w:rsidR="00295780" w:rsidRPr="006C4F91" w:rsidTr="00C21867">
        <w:tc>
          <w:tcPr>
            <w:tcW w:w="992" w:type="dxa"/>
          </w:tcPr>
          <w:p w:rsidR="00295780" w:rsidRPr="00C21867" w:rsidRDefault="00295780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95780" w:rsidRPr="00C21867" w:rsidRDefault="00295780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6662" w:type="dxa"/>
          </w:tcPr>
          <w:p w:rsidR="00295780" w:rsidRPr="00C21867" w:rsidRDefault="00295780" w:rsidP="00C21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объектов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полугодие 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объектов.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Множество. Подмножество.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Элементы, не принадлежащие множеству.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Вложенные множества.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6E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6E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6E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6662" w:type="dxa"/>
          </w:tcPr>
          <w:p w:rsidR="00C21867" w:rsidRDefault="00C21867" w:rsidP="00C21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триместр </w:t>
            </w:r>
          </w:p>
          <w:p w:rsidR="00222A6E" w:rsidRDefault="00222A6E" w:rsidP="00C21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Истинность высказываний со словом «не».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Граф. Вершины и рёбра графа.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Граф. Вершины и рёбра графа.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 xml:space="preserve">Граф с направленными рёбрами. 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Пути в графах.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Деревья возможностей.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Игры 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Анализ игры с выигрышной стратегией.</w:t>
            </w:r>
          </w:p>
        </w:tc>
      </w:tr>
      <w:tr w:rsidR="00C21867" w:rsidRPr="006C4F91" w:rsidTr="00C21867">
        <w:tc>
          <w:tcPr>
            <w:tcW w:w="992" w:type="dxa"/>
          </w:tcPr>
          <w:p w:rsidR="00C21867" w:rsidRPr="00C21867" w:rsidRDefault="00C21867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21867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C21867" w:rsidRPr="00C21867" w:rsidRDefault="00C21867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Решение задач по аналогии.</w:t>
            </w:r>
          </w:p>
        </w:tc>
      </w:tr>
      <w:tr w:rsidR="00222A6E" w:rsidRPr="006C4F91" w:rsidTr="00C21867">
        <w:tc>
          <w:tcPr>
            <w:tcW w:w="992" w:type="dxa"/>
          </w:tcPr>
          <w:p w:rsidR="00222A6E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1276" w:type="dxa"/>
          </w:tcPr>
          <w:p w:rsidR="00222A6E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662" w:type="dxa"/>
            <w:vMerge w:val="restart"/>
          </w:tcPr>
          <w:p w:rsidR="00222A6E" w:rsidRPr="00C21867" w:rsidRDefault="00222A6E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закономерности.  </w:t>
            </w:r>
          </w:p>
          <w:p w:rsidR="00222A6E" w:rsidRPr="00C21867" w:rsidRDefault="00222A6E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867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закономерности. </w:t>
            </w:r>
          </w:p>
        </w:tc>
      </w:tr>
      <w:tr w:rsidR="00222A6E" w:rsidRPr="006C4F91" w:rsidTr="00C21867">
        <w:tc>
          <w:tcPr>
            <w:tcW w:w="992" w:type="dxa"/>
          </w:tcPr>
          <w:p w:rsidR="00222A6E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A6E" w:rsidRPr="00C21867" w:rsidRDefault="00222A6E" w:rsidP="00C21867">
            <w:pPr>
              <w:tabs>
                <w:tab w:val="left" w:pos="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222A6E" w:rsidRPr="00C21867" w:rsidRDefault="00222A6E" w:rsidP="00C21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F91" w:rsidRDefault="006C4F91" w:rsidP="006C4F91">
      <w:pPr>
        <w:shd w:val="clear" w:color="auto" w:fill="FFFFFF"/>
        <w:spacing w:before="96" w:after="0"/>
        <w:ind w:left="29" w:right="10" w:firstLine="3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4F91" w:rsidRDefault="006C4F91" w:rsidP="006C4F91">
      <w:pPr>
        <w:shd w:val="clear" w:color="auto" w:fill="FFFFFF"/>
        <w:spacing w:before="96" w:after="0"/>
        <w:ind w:left="29" w:right="10" w:firstLine="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41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материал</w:t>
      </w:r>
    </w:p>
    <w:p w:rsidR="00D658CF" w:rsidRPr="00A80C41" w:rsidRDefault="00D658CF" w:rsidP="006C4F91">
      <w:pPr>
        <w:shd w:val="clear" w:color="auto" w:fill="FFFFFF"/>
        <w:spacing w:before="96" w:after="0"/>
        <w:ind w:left="29" w:right="10" w:firstLine="3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91" w:rsidRPr="006C4F91" w:rsidRDefault="006C4F91" w:rsidP="006C4F91">
      <w:pPr>
        <w:shd w:val="clear" w:color="auto" w:fill="FFFFFF"/>
        <w:spacing w:before="96" w:after="0"/>
        <w:ind w:left="29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Учебно-методический материал по курсу начальной школы (Информатика в играх и задачах: Шк. 1—3, 1—4/А. В. Горячев, Т. О. Волкова, К- И. Горина и др.) состоит из четырех комплек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тов. В состав каждого комплекта входят 4 учебные тетради для учеников (по одной на четверть), 4 методических пособия для учителя (по одной на четверть) и 8 контрольных работ (по два варианта на четверть).</w:t>
      </w:r>
    </w:p>
    <w:p w:rsidR="006C4F91" w:rsidRPr="006C4F91" w:rsidRDefault="006C4F91" w:rsidP="006C4F91">
      <w:pPr>
        <w:shd w:val="clear" w:color="auto" w:fill="FFFFFF"/>
        <w:spacing w:after="0"/>
        <w:ind w:left="5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Комплект № 1 рассчитан на 6-летних детей и изучается в </w:t>
      </w:r>
      <w:r w:rsidRPr="006C4F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F91">
        <w:rPr>
          <w:rFonts w:ascii="Times New Roman" w:hAnsi="Times New Roman" w:cs="Times New Roman"/>
          <w:sz w:val="24"/>
          <w:szCs w:val="24"/>
        </w:rPr>
        <w:t xml:space="preserve"> классе по программе  1—4. Комплект № 2 рассчитан на 7-летних детей и изучается в </w:t>
      </w:r>
      <w:r w:rsidRPr="006C4F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F91">
        <w:rPr>
          <w:rFonts w:ascii="Times New Roman" w:hAnsi="Times New Roman" w:cs="Times New Roman"/>
          <w:sz w:val="24"/>
          <w:szCs w:val="24"/>
        </w:rPr>
        <w:t xml:space="preserve"> классе по программе </w:t>
      </w:r>
      <w:r w:rsidRPr="006C4F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F91">
        <w:rPr>
          <w:rFonts w:ascii="Times New Roman" w:hAnsi="Times New Roman" w:cs="Times New Roman"/>
          <w:sz w:val="24"/>
          <w:szCs w:val="24"/>
        </w:rPr>
        <w:t xml:space="preserve">—3 и во </w:t>
      </w:r>
      <w:r w:rsidRPr="006C4F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4F91">
        <w:rPr>
          <w:rFonts w:ascii="Times New Roman" w:hAnsi="Times New Roman" w:cs="Times New Roman"/>
          <w:sz w:val="24"/>
          <w:szCs w:val="24"/>
        </w:rPr>
        <w:t xml:space="preserve"> классе по программе 1 — 4. Материалы комплектов № 1 и № 2 предназначены для подго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товки детей к предстоящим занятиям, развития у них логическо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го мышления и сообразительности. При проведении занятий максимально возможно применяются занимательные и игровые формы обучения. Как правило, различные темы и формы пода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чи учебного материала активно чередуются в течение одного урока.</w:t>
      </w:r>
    </w:p>
    <w:p w:rsidR="006C4F91" w:rsidRPr="006C4F91" w:rsidRDefault="006C4F91" w:rsidP="006C4F91">
      <w:pPr>
        <w:shd w:val="clear" w:color="auto" w:fill="FFFFFF"/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Начиная с комплекта № 3 и далее, обучение логическим осно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вам информатики проводится по нескольким направлениям, за каждым из которых закреплена учебная четверть, Таким обра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зом, изучение материала происходит по спирали — ученики каж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дую четверть продолжают изучение темы этой же четверти про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шлого года. Кроме того, задачи по каждой из тем могут быть включены в любые уроки в любой четверти в качестве разминки. Занятия проходят один раз в неделю. Каждая учебная четверть заканчивается контрольной работой:</w:t>
      </w:r>
    </w:p>
    <w:p w:rsidR="006C4F91" w:rsidRPr="006C4F91" w:rsidRDefault="006C4F91" w:rsidP="006C4F91">
      <w:pPr>
        <w:shd w:val="clear" w:color="auto" w:fill="FFFFFF"/>
        <w:tabs>
          <w:tab w:val="left" w:pos="528"/>
        </w:tabs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F91">
        <w:rPr>
          <w:rFonts w:ascii="Times New Roman" w:hAnsi="Times New Roman" w:cs="Times New Roman"/>
          <w:sz w:val="24"/>
          <w:szCs w:val="24"/>
        </w:rPr>
        <w:tab/>
        <w:t xml:space="preserve">четверть — 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t>алгоритмы;</w:t>
      </w:r>
    </w:p>
    <w:p w:rsidR="006C4F91" w:rsidRPr="006C4F91" w:rsidRDefault="006C4F91" w:rsidP="006C4F91">
      <w:pPr>
        <w:shd w:val="clear" w:color="auto" w:fill="FFFFFF"/>
        <w:tabs>
          <w:tab w:val="left" w:pos="614"/>
        </w:tabs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4F91">
        <w:rPr>
          <w:rFonts w:ascii="Times New Roman" w:hAnsi="Times New Roman" w:cs="Times New Roman"/>
          <w:sz w:val="24"/>
          <w:szCs w:val="24"/>
        </w:rPr>
        <w:tab/>
        <w:t xml:space="preserve">четверть — 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t>объекты;</w:t>
      </w:r>
    </w:p>
    <w:p w:rsidR="006C4F91" w:rsidRPr="006C4F91" w:rsidRDefault="006C4F91" w:rsidP="006C4F91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3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F91">
        <w:rPr>
          <w:rFonts w:ascii="Times New Roman" w:hAnsi="Times New Roman" w:cs="Times New Roman"/>
          <w:sz w:val="24"/>
          <w:szCs w:val="24"/>
        </w:rPr>
        <w:t>четверть—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t>логические рассуждения;</w:t>
      </w:r>
    </w:p>
    <w:p w:rsidR="006C4F91" w:rsidRPr="006C4F91" w:rsidRDefault="006C4F91" w:rsidP="006C4F91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3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четверть — </w:t>
      </w:r>
      <w:r w:rsidRPr="006C4F91">
        <w:rPr>
          <w:rFonts w:ascii="Times New Roman" w:hAnsi="Times New Roman" w:cs="Times New Roman"/>
          <w:i/>
          <w:iCs/>
          <w:sz w:val="24"/>
          <w:szCs w:val="24"/>
        </w:rPr>
        <w:t>модели в информатике.</w:t>
      </w:r>
    </w:p>
    <w:p w:rsidR="006C4F91" w:rsidRPr="006C4F91" w:rsidRDefault="006C4F91" w:rsidP="006C4F91">
      <w:pPr>
        <w:shd w:val="clear" w:color="auto" w:fill="FFFFFF"/>
        <w:spacing w:after="0"/>
        <w:ind w:lef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 xml:space="preserve">Комплект № 3 рассчитан на 8-летних детей и изучается во </w:t>
      </w:r>
      <w:r w:rsidRPr="006C4F9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6C4F91">
        <w:rPr>
          <w:rFonts w:ascii="Times New Roman" w:hAnsi="Times New Roman" w:cs="Times New Roman"/>
          <w:sz w:val="24"/>
          <w:szCs w:val="24"/>
        </w:rPr>
        <w:t xml:space="preserve">классе по программе 1—3 и в </w:t>
      </w:r>
      <w:r w:rsidRPr="006C4F9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C4F91">
        <w:rPr>
          <w:rFonts w:ascii="Times New Roman" w:hAnsi="Times New Roman" w:cs="Times New Roman"/>
          <w:sz w:val="24"/>
          <w:szCs w:val="24"/>
        </w:rPr>
        <w:t xml:space="preserve">классе по программе 1—4. Комплект № 4 рассчитан на 9-летних детей и изучается в </w:t>
      </w:r>
      <w:r w:rsidRPr="006C4F9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C4F91">
        <w:rPr>
          <w:rFonts w:ascii="Times New Roman" w:hAnsi="Times New Roman" w:cs="Times New Roman"/>
          <w:sz w:val="24"/>
          <w:szCs w:val="24"/>
        </w:rPr>
        <w:t>классе по программе 1—3 и в 4 классе по програм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ме  1—4.</w:t>
      </w:r>
    </w:p>
    <w:p w:rsidR="006C4F91" w:rsidRPr="006C4F91" w:rsidRDefault="006C4F91" w:rsidP="006C4F91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  <w:r w:rsidRPr="006C4F91">
        <w:rPr>
          <w:rFonts w:ascii="Times New Roman" w:hAnsi="Times New Roman" w:cs="Times New Roman"/>
          <w:sz w:val="24"/>
          <w:szCs w:val="24"/>
        </w:rPr>
        <w:t>Материал комплекта № 3 не опирается напрямую на кон</w:t>
      </w:r>
      <w:r w:rsidRPr="006C4F91">
        <w:rPr>
          <w:rFonts w:ascii="Times New Roman" w:hAnsi="Times New Roman" w:cs="Times New Roman"/>
          <w:sz w:val="24"/>
          <w:szCs w:val="24"/>
        </w:rPr>
        <w:softHyphen/>
        <w:t xml:space="preserve">кретные знания комплекта № 2, являющегося пропедевтическим, поэтому можно начать преподавание по курсу сразу с комплекта № 3. В то же время апробация показала, что дети, начавшие изучение курса с </w:t>
      </w:r>
      <w:r w:rsidRPr="006C4F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F91">
        <w:rPr>
          <w:rFonts w:ascii="Times New Roman" w:hAnsi="Times New Roman" w:cs="Times New Roman"/>
          <w:sz w:val="24"/>
          <w:szCs w:val="24"/>
        </w:rPr>
        <w:t xml:space="preserve"> класса, с большим удовольствием восприни</w:t>
      </w:r>
      <w:r w:rsidRPr="006C4F91">
        <w:rPr>
          <w:rFonts w:ascii="Times New Roman" w:hAnsi="Times New Roman" w:cs="Times New Roman"/>
          <w:sz w:val="24"/>
          <w:szCs w:val="24"/>
        </w:rPr>
        <w:softHyphen/>
        <w:t>мают эти уроки, начинают лучше успевать по другим предметам и легче усваивают материал курса на следующем году обучения</w:t>
      </w:r>
    </w:p>
    <w:p w:rsidR="00F34F3A" w:rsidRPr="006C4F91" w:rsidRDefault="00F34F3A" w:rsidP="006C4F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F3A" w:rsidRPr="006C4F91" w:rsidSect="00E6091A">
      <w:footerReference w:type="default" r:id="rId7"/>
      <w:pgSz w:w="11909" w:h="16834"/>
      <w:pgMar w:top="851" w:right="11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39" w:rsidRDefault="00BC1939" w:rsidP="00E6091A">
      <w:pPr>
        <w:spacing w:after="0" w:line="240" w:lineRule="auto"/>
      </w:pPr>
      <w:r>
        <w:separator/>
      </w:r>
    </w:p>
  </w:endnote>
  <w:endnote w:type="continuationSeparator" w:id="1">
    <w:p w:rsidR="00BC1939" w:rsidRDefault="00BC1939" w:rsidP="00E6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0317"/>
      <w:docPartObj>
        <w:docPartGallery w:val="Page Numbers (Bottom of Page)"/>
        <w:docPartUnique/>
      </w:docPartObj>
    </w:sdtPr>
    <w:sdtContent>
      <w:p w:rsidR="00E6091A" w:rsidRDefault="00E6091A">
        <w:pPr>
          <w:pStyle w:val="a4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E6091A" w:rsidRDefault="00E60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39" w:rsidRDefault="00BC1939" w:rsidP="00E6091A">
      <w:pPr>
        <w:spacing w:after="0" w:line="240" w:lineRule="auto"/>
      </w:pPr>
      <w:r>
        <w:separator/>
      </w:r>
    </w:p>
  </w:footnote>
  <w:footnote w:type="continuationSeparator" w:id="1">
    <w:p w:rsidR="00BC1939" w:rsidRDefault="00BC1939" w:rsidP="00E6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9457CE"/>
    <w:lvl w:ilvl="0">
      <w:numFmt w:val="bullet"/>
      <w:lvlText w:val="*"/>
      <w:lvlJc w:val="left"/>
    </w:lvl>
  </w:abstractNum>
  <w:abstractNum w:abstractNumId="1">
    <w:nsid w:val="28435397"/>
    <w:multiLevelType w:val="singleLevel"/>
    <w:tmpl w:val="36F60C52"/>
    <w:lvl w:ilvl="0">
      <w:start w:val="3"/>
      <w:numFmt w:val="upperRoman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C10211B"/>
    <w:multiLevelType w:val="hybridMultilevel"/>
    <w:tmpl w:val="A1EEDA00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649751EA"/>
    <w:multiLevelType w:val="hybridMultilevel"/>
    <w:tmpl w:val="7BE8D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6032B"/>
    <w:multiLevelType w:val="hybridMultilevel"/>
    <w:tmpl w:val="8362E9F2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>
    <w:nsid w:val="6E7552E9"/>
    <w:multiLevelType w:val="singleLevel"/>
    <w:tmpl w:val="FD8A2024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F91"/>
    <w:rsid w:val="00056000"/>
    <w:rsid w:val="001178A3"/>
    <w:rsid w:val="00222A6E"/>
    <w:rsid w:val="0026002D"/>
    <w:rsid w:val="00295780"/>
    <w:rsid w:val="00440B99"/>
    <w:rsid w:val="00544F3E"/>
    <w:rsid w:val="006B2F6F"/>
    <w:rsid w:val="006C4F91"/>
    <w:rsid w:val="00716D31"/>
    <w:rsid w:val="007918AC"/>
    <w:rsid w:val="007A59F5"/>
    <w:rsid w:val="007B172A"/>
    <w:rsid w:val="009119D0"/>
    <w:rsid w:val="009B4B7B"/>
    <w:rsid w:val="009E2B97"/>
    <w:rsid w:val="00A80C41"/>
    <w:rsid w:val="00B257DD"/>
    <w:rsid w:val="00B51E4A"/>
    <w:rsid w:val="00BC1939"/>
    <w:rsid w:val="00C21867"/>
    <w:rsid w:val="00D658CF"/>
    <w:rsid w:val="00E5683A"/>
    <w:rsid w:val="00E6091A"/>
    <w:rsid w:val="00F3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6C4F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C4F9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A59F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6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cp:lastPrinted>2010-09-20T12:17:00Z</cp:lastPrinted>
  <dcterms:created xsi:type="dcterms:W3CDTF">2010-09-15T12:03:00Z</dcterms:created>
  <dcterms:modified xsi:type="dcterms:W3CDTF">2011-09-27T14:33:00Z</dcterms:modified>
</cp:coreProperties>
</file>