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6D" w:rsidRDefault="00CE236D" w:rsidP="00CE236D">
      <w:pPr>
        <w:spacing w:line="360" w:lineRule="auto"/>
        <w:jc w:val="center"/>
      </w:pPr>
      <w:r>
        <w:t xml:space="preserve">Муниципальное общеобразовательное учреждение </w:t>
      </w:r>
      <w:proofErr w:type="gramStart"/>
      <w:r>
        <w:t>« Средняя</w:t>
      </w:r>
      <w:proofErr w:type="gramEnd"/>
      <w:r>
        <w:t xml:space="preserve"> общеобразовательная школа  поселка Красный Текстильщик Саратовского района Саратовской области»</w:t>
      </w:r>
    </w:p>
    <w:tbl>
      <w:tblPr>
        <w:tblpPr w:leftFromText="180" w:rightFromText="180" w:bottomFromText="200" w:vertAnchor="text" w:horzAnchor="margin" w:tblpY="825"/>
        <w:tblW w:w="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</w:tblGrid>
      <w:tr w:rsidR="00CE236D" w:rsidTr="00CE236D">
        <w:trPr>
          <w:trHeight w:val="218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D" w:rsidRDefault="00CE236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«Утверждаю»</w:t>
            </w:r>
          </w:p>
          <w:p w:rsidR="00CE236D" w:rsidRDefault="00CE236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Директор школы: </w:t>
            </w:r>
          </w:p>
          <w:p w:rsidR="00CE236D" w:rsidRDefault="00CE236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Промкина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Л.Н.</w:t>
            </w:r>
          </w:p>
          <w:p w:rsidR="00CE236D" w:rsidRDefault="00CE236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приказ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№ ____ от_____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E236D" w:rsidRDefault="00CE236D" w:rsidP="00CE236D">
      <w:pPr>
        <w:spacing w:line="360" w:lineRule="auto"/>
        <w:rPr>
          <w:sz w:val="28"/>
          <w:szCs w:val="28"/>
        </w:rPr>
      </w:pPr>
    </w:p>
    <w:p w:rsidR="00CE236D" w:rsidRDefault="00CE236D" w:rsidP="00CE236D">
      <w:pPr>
        <w:spacing w:line="360" w:lineRule="auto"/>
        <w:ind w:left="-624"/>
        <w:rPr>
          <w:sz w:val="28"/>
          <w:szCs w:val="28"/>
        </w:rPr>
      </w:pPr>
    </w:p>
    <w:p w:rsidR="00CE236D" w:rsidRDefault="00CE236D" w:rsidP="00CE236D">
      <w:pPr>
        <w:spacing w:line="360" w:lineRule="auto"/>
        <w:ind w:left="-624"/>
        <w:rPr>
          <w:sz w:val="28"/>
          <w:szCs w:val="28"/>
        </w:rPr>
      </w:pPr>
    </w:p>
    <w:p w:rsidR="00CE236D" w:rsidRDefault="00CE236D" w:rsidP="00CE236D">
      <w:pPr>
        <w:spacing w:line="360" w:lineRule="auto"/>
        <w:rPr>
          <w:sz w:val="28"/>
          <w:szCs w:val="28"/>
        </w:rPr>
      </w:pPr>
    </w:p>
    <w:p w:rsidR="00CE236D" w:rsidRDefault="00CE236D" w:rsidP="00CE236D">
      <w:pPr>
        <w:spacing w:line="360" w:lineRule="auto"/>
        <w:jc w:val="center"/>
        <w:rPr>
          <w:sz w:val="40"/>
          <w:szCs w:val="40"/>
        </w:rPr>
      </w:pPr>
    </w:p>
    <w:p w:rsidR="00CE236D" w:rsidRDefault="00CE236D" w:rsidP="00CE236D">
      <w:pPr>
        <w:spacing w:line="360" w:lineRule="auto"/>
        <w:jc w:val="center"/>
        <w:rPr>
          <w:sz w:val="40"/>
          <w:szCs w:val="40"/>
        </w:rPr>
      </w:pPr>
    </w:p>
    <w:p w:rsidR="00CE236D" w:rsidRDefault="00CE236D" w:rsidP="00CE236D">
      <w:pPr>
        <w:spacing w:line="360" w:lineRule="auto"/>
        <w:jc w:val="center"/>
        <w:rPr>
          <w:sz w:val="40"/>
          <w:szCs w:val="40"/>
        </w:rPr>
      </w:pPr>
    </w:p>
    <w:p w:rsidR="00CE236D" w:rsidRDefault="00CE236D" w:rsidP="00CE236D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CE236D" w:rsidRPr="000200DA" w:rsidRDefault="00CE236D" w:rsidP="00CE236D">
      <w:pPr>
        <w:pStyle w:val="1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200DA">
        <w:rPr>
          <w:rFonts w:ascii="Times New Roman" w:hAnsi="Times New Roman"/>
          <w:b/>
          <w:sz w:val="36"/>
          <w:szCs w:val="36"/>
        </w:rPr>
        <w:t>внеурочной</w:t>
      </w:r>
      <w:proofErr w:type="gramEnd"/>
      <w:r w:rsidRPr="000200DA">
        <w:rPr>
          <w:rFonts w:ascii="Times New Roman" w:hAnsi="Times New Roman"/>
          <w:b/>
          <w:sz w:val="36"/>
          <w:szCs w:val="36"/>
        </w:rPr>
        <w:t xml:space="preserve"> деятельности</w:t>
      </w:r>
    </w:p>
    <w:p w:rsidR="00CE236D" w:rsidRPr="000200DA" w:rsidRDefault="00CE236D" w:rsidP="00CE236D">
      <w:pPr>
        <w:pStyle w:val="1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200DA">
        <w:rPr>
          <w:rFonts w:ascii="Times New Roman" w:hAnsi="Times New Roman"/>
          <w:b/>
          <w:sz w:val="36"/>
          <w:szCs w:val="36"/>
        </w:rPr>
        <w:t>для</w:t>
      </w:r>
      <w:proofErr w:type="gramEnd"/>
      <w:r w:rsidRPr="000200DA">
        <w:rPr>
          <w:rFonts w:ascii="Times New Roman" w:hAnsi="Times New Roman"/>
          <w:b/>
          <w:sz w:val="36"/>
          <w:szCs w:val="36"/>
        </w:rPr>
        <w:t xml:space="preserve"> обучающихся </w:t>
      </w:r>
      <w:r>
        <w:rPr>
          <w:rFonts w:ascii="Times New Roman" w:hAnsi="Times New Roman"/>
          <w:b/>
          <w:sz w:val="36"/>
          <w:szCs w:val="36"/>
        </w:rPr>
        <w:t>3</w:t>
      </w:r>
      <w:r w:rsidRPr="000200DA">
        <w:rPr>
          <w:rFonts w:ascii="Times New Roman" w:hAnsi="Times New Roman"/>
          <w:b/>
          <w:sz w:val="36"/>
          <w:szCs w:val="36"/>
        </w:rPr>
        <w:t xml:space="preserve"> класс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CE236D" w:rsidRDefault="00CE236D" w:rsidP="00CE236D">
      <w:pPr>
        <w:pStyle w:val="1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кружка</w:t>
      </w:r>
    </w:p>
    <w:p w:rsidR="00CE236D" w:rsidRPr="00843EE0" w:rsidRDefault="00CE236D" w:rsidP="00CE236D">
      <w:pPr>
        <w:pStyle w:val="1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«Информатика в играх и задачах»</w:t>
      </w:r>
    </w:p>
    <w:p w:rsidR="00CE236D" w:rsidRDefault="00CE236D" w:rsidP="00CE23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E236D" w:rsidRDefault="00CE236D" w:rsidP="00CE236D">
      <w:pPr>
        <w:spacing w:line="360" w:lineRule="auto"/>
        <w:jc w:val="right"/>
        <w:rPr>
          <w:sz w:val="28"/>
          <w:szCs w:val="28"/>
        </w:rPr>
      </w:pPr>
    </w:p>
    <w:p w:rsidR="00CE236D" w:rsidRDefault="00CE236D" w:rsidP="00CE236D">
      <w:pPr>
        <w:spacing w:line="360" w:lineRule="auto"/>
        <w:jc w:val="right"/>
        <w:rPr>
          <w:sz w:val="28"/>
          <w:szCs w:val="28"/>
        </w:rPr>
      </w:pPr>
    </w:p>
    <w:p w:rsidR="00CE236D" w:rsidRDefault="00CE236D" w:rsidP="00CE236D">
      <w:pPr>
        <w:spacing w:line="360" w:lineRule="auto"/>
        <w:jc w:val="right"/>
        <w:rPr>
          <w:sz w:val="28"/>
          <w:szCs w:val="28"/>
        </w:rPr>
      </w:pPr>
    </w:p>
    <w:p w:rsidR="00CE236D" w:rsidRDefault="00CE236D" w:rsidP="00CE236D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составитель</w:t>
      </w:r>
      <w:proofErr w:type="gramEnd"/>
      <w:r>
        <w:rPr>
          <w:sz w:val="28"/>
          <w:szCs w:val="28"/>
        </w:rPr>
        <w:t>:</w:t>
      </w:r>
    </w:p>
    <w:p w:rsidR="00CE236D" w:rsidRDefault="00CE236D" w:rsidP="00CE23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начальных классов                                                                                    </w:t>
      </w:r>
    </w:p>
    <w:p w:rsidR="00CE236D" w:rsidRDefault="00CE236D" w:rsidP="00CE23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Комарова Екатерина Витальевна</w:t>
      </w:r>
    </w:p>
    <w:p w:rsidR="00CE236D" w:rsidRDefault="00CE236D" w:rsidP="00CE23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CE236D" w:rsidRDefault="00CE236D" w:rsidP="00CE23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E236D" w:rsidRDefault="00CE236D" w:rsidP="00CE236D">
      <w:pPr>
        <w:spacing w:line="360" w:lineRule="auto"/>
        <w:jc w:val="center"/>
        <w:rPr>
          <w:sz w:val="28"/>
          <w:szCs w:val="28"/>
        </w:rPr>
      </w:pPr>
    </w:p>
    <w:p w:rsidR="00CE236D" w:rsidRDefault="00CE236D" w:rsidP="00CE236D">
      <w:pPr>
        <w:spacing w:line="360" w:lineRule="auto"/>
        <w:jc w:val="center"/>
        <w:rPr>
          <w:sz w:val="28"/>
          <w:szCs w:val="28"/>
        </w:rPr>
      </w:pPr>
    </w:p>
    <w:p w:rsidR="00CE236D" w:rsidRDefault="00CE236D" w:rsidP="00CE236D">
      <w:pPr>
        <w:spacing w:line="360" w:lineRule="auto"/>
        <w:jc w:val="center"/>
        <w:rPr>
          <w:sz w:val="28"/>
          <w:szCs w:val="28"/>
        </w:rPr>
      </w:pPr>
    </w:p>
    <w:p w:rsidR="00CE236D" w:rsidRDefault="00CE236D" w:rsidP="00CE236D">
      <w:pPr>
        <w:spacing w:line="360" w:lineRule="auto"/>
        <w:jc w:val="center"/>
      </w:pPr>
      <w:r>
        <w:rPr>
          <w:sz w:val="28"/>
          <w:szCs w:val="28"/>
        </w:rPr>
        <w:t>п. Красный Текстильщик, 2013 год</w:t>
      </w:r>
    </w:p>
    <w:p w:rsidR="00167B26" w:rsidRPr="00E74084" w:rsidRDefault="00CE236D" w:rsidP="00167B26">
      <w:pPr>
        <w:tabs>
          <w:tab w:val="left" w:pos="851"/>
          <w:tab w:val="left" w:pos="993"/>
          <w:tab w:val="left" w:pos="1134"/>
        </w:tabs>
        <w:jc w:val="center"/>
        <w:rPr>
          <w:b/>
          <w:sz w:val="32"/>
        </w:rPr>
      </w:pPr>
      <w:bookmarkStart w:id="0" w:name="bookmark0"/>
      <w:r w:rsidRPr="00CE236D">
        <w:rPr>
          <w:b/>
          <w:sz w:val="32"/>
          <w:szCs w:val="28"/>
        </w:rPr>
        <w:lastRenderedPageBreak/>
        <w:t>П</w:t>
      </w:r>
      <w:r w:rsidR="00167B26" w:rsidRPr="00CE236D">
        <w:rPr>
          <w:b/>
          <w:sz w:val="32"/>
          <w:szCs w:val="28"/>
        </w:rPr>
        <w:t>ОЯ</w:t>
      </w:r>
      <w:r w:rsidR="00167B26" w:rsidRPr="006E208F">
        <w:rPr>
          <w:b/>
          <w:sz w:val="32"/>
        </w:rPr>
        <w:t>СНИТЕЛЬНАЯ ЗАПИСКА</w:t>
      </w:r>
      <w:bookmarkEnd w:id="0"/>
    </w:p>
    <w:p w:rsidR="00167B26" w:rsidRPr="00E74084" w:rsidRDefault="00167B26" w:rsidP="00167B26">
      <w:pPr>
        <w:pStyle w:val="12"/>
        <w:keepNext/>
        <w:keepLines/>
        <w:shd w:val="clear" w:color="auto" w:fill="auto"/>
        <w:ind w:left="5900"/>
        <w:rPr>
          <w:sz w:val="24"/>
        </w:rPr>
      </w:pP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Изучение любого предмета в начальной школе должно соответствовать целям общего начального образования и решать общие задачи в рамках своей пред</w:t>
      </w:r>
      <w:r w:rsidRPr="00232EAC">
        <w:rPr>
          <w:sz w:val="28"/>
          <w:szCs w:val="28"/>
        </w:rPr>
        <w:softHyphen/>
        <w:t>метной специфики.</w:t>
      </w:r>
    </w:p>
    <w:p w:rsidR="00167B26" w:rsidRPr="00232EAC" w:rsidRDefault="00167B26" w:rsidP="00B452D0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bookmarkStart w:id="1" w:name="bookmark6"/>
      <w:r w:rsidRPr="00232EAC">
        <w:rPr>
          <w:sz w:val="28"/>
          <w:szCs w:val="28"/>
        </w:rPr>
        <w:t>К основным целям общего начального образования относятся:</w:t>
      </w:r>
      <w:bookmarkEnd w:id="1"/>
    </w:p>
    <w:p w:rsidR="00167B26" w:rsidRPr="00232EAC" w:rsidRDefault="00167B26" w:rsidP="00B452D0">
      <w:pPr>
        <w:tabs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167B26" w:rsidRPr="00232EAC" w:rsidRDefault="00167B26" w:rsidP="00B452D0">
      <w:pPr>
        <w:tabs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167B26" w:rsidRPr="00232EAC" w:rsidRDefault="00167B26" w:rsidP="00B452D0">
      <w:pPr>
        <w:tabs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освоение системы знаний, умений и навыков, опыта осуществления разнообразных видов деятельности;</w:t>
      </w:r>
    </w:p>
    <w:p w:rsidR="00167B26" w:rsidRPr="00232EAC" w:rsidRDefault="00167B26" w:rsidP="00B452D0">
      <w:pPr>
        <w:tabs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охрана и укрепление физического и психического здоровья детей;</w:t>
      </w:r>
    </w:p>
    <w:p w:rsidR="00167B26" w:rsidRPr="00232EAC" w:rsidRDefault="00167B26" w:rsidP="00B452D0">
      <w:pPr>
        <w:tabs>
          <w:tab w:val="left" w:pos="993"/>
          <w:tab w:val="left" w:pos="1134"/>
        </w:tabs>
        <w:ind w:left="-142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сохранение и поддержка индивидуальности ребенка.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b/>
          <w:bCs/>
          <w:sz w:val="28"/>
          <w:szCs w:val="28"/>
        </w:rPr>
        <w:t>Приоритетом начального общего образования является</w:t>
      </w:r>
      <w:r w:rsidRPr="00232EAC">
        <w:rPr>
          <w:sz w:val="28"/>
          <w:szCs w:val="28"/>
        </w:rPr>
        <w:t xml:space="preserve"> формирование общеучебных умений и навыков, уровень освоения которых в значительной</w:t>
      </w:r>
      <w:r w:rsidRPr="00232EAC">
        <w:rPr>
          <w:b/>
          <w:bCs/>
          <w:sz w:val="28"/>
          <w:szCs w:val="28"/>
        </w:rPr>
        <w:t xml:space="preserve"> мере </w:t>
      </w:r>
      <w:r w:rsidRPr="00232EAC">
        <w:rPr>
          <w:sz w:val="28"/>
          <w:szCs w:val="28"/>
        </w:rPr>
        <w:t>предопределяет успешность всего последующего обучения. В то же самое время изучение информатики в начальной школе должно решать задачи пропедевтики изуче</w:t>
      </w:r>
      <w:r w:rsidRPr="00232EAC">
        <w:rPr>
          <w:sz w:val="28"/>
          <w:szCs w:val="28"/>
        </w:rPr>
        <w:softHyphen/>
        <w:t>ния базового курса информатики в основной школе, которое направлено на</w:t>
      </w:r>
      <w:r w:rsidRPr="00232EAC">
        <w:rPr>
          <w:b/>
          <w:bCs/>
          <w:sz w:val="28"/>
          <w:szCs w:val="28"/>
        </w:rPr>
        <w:t xml:space="preserve"> достижение следующих целей: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</w:t>
      </w:r>
      <w:r w:rsidRPr="00232EAC">
        <w:rPr>
          <w:sz w:val="28"/>
          <w:szCs w:val="28"/>
        </w:rPr>
        <w:softHyphen/>
        <w:t>ные и коммуникационные технологии (ИКТ), в том числе при изучении других школьных дисциплин;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</w:t>
      </w:r>
      <w:r w:rsidRPr="00232EAC">
        <w:rPr>
          <w:sz w:val="28"/>
          <w:szCs w:val="28"/>
        </w:rPr>
        <w:softHyphen/>
        <w:t>ности.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Критерием успеха пропедевтического, подготовительного курса информатики можно считать сравнительную эффективность изучения школьниками основно</w:t>
      </w:r>
      <w:r w:rsidRPr="00232EAC">
        <w:rPr>
          <w:sz w:val="28"/>
          <w:szCs w:val="28"/>
        </w:rPr>
        <w:softHyphen/>
        <w:t>го курса. Особое значение пропедевтического изучения информатики в начальной школе связано с наличием в курсе информатики логически сложных разделов, тре</w:t>
      </w:r>
      <w:r w:rsidRPr="00232EAC">
        <w:rPr>
          <w:sz w:val="28"/>
          <w:szCs w:val="28"/>
        </w:rPr>
        <w:softHyphen/>
        <w:t>бующих для успешного освоения развитого логического, алгоритмического, системного мышления. Тем более что, по утверждениям психологов, основные логические структуры мышления формируются в возрасте 5-11 лет и что запоздалое формирование этих структур протекает с большими трудностями и часто остается незавершен</w:t>
      </w:r>
      <w:r w:rsidRPr="00232EAC">
        <w:rPr>
          <w:sz w:val="28"/>
          <w:szCs w:val="28"/>
        </w:rPr>
        <w:softHyphen/>
        <w:t xml:space="preserve">ным. К особенностям пропедевтического курса информатики в начальной школе </w:t>
      </w:r>
      <w:r w:rsidRPr="00232EAC">
        <w:rPr>
          <w:sz w:val="28"/>
          <w:szCs w:val="28"/>
        </w:rPr>
        <w:lastRenderedPageBreak/>
        <w:t>следует отнести его необязательный (на федеральном уровне) характер изучения.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Развитие логического, алгоритмического и системного мышления школьников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Современные профессии, предлагаемые выпускникам учебных заведений, предъявляют высокие требования к интеллекту работников. Информационные тех</w:t>
      </w:r>
      <w:r w:rsidRPr="00232EAC">
        <w:rPr>
          <w:sz w:val="28"/>
          <w:szCs w:val="28"/>
        </w:rPr>
        <w:softHyphen/>
        <w:t>нологии, предъявляющие высокие требования к интеллекту работников, занимают одну из лидирующих позиций на международном рынке труда. Но если навыки рабо</w:t>
      </w:r>
      <w:r w:rsidRPr="00232EAC">
        <w:rPr>
          <w:sz w:val="28"/>
          <w:szCs w:val="28"/>
        </w:rPr>
        <w:softHyphen/>
        <w:t>ты с конкретной техникой можно приобрести непосредственно на рабочем месте, то мышление, не развитое в определенные природой сроки, таковым и останется. Опо</w:t>
      </w:r>
      <w:r w:rsidRPr="00232EAC">
        <w:rPr>
          <w:sz w:val="28"/>
          <w:szCs w:val="28"/>
        </w:rPr>
        <w:softHyphen/>
        <w:t>здание с развитием мышления - это опоздание навсегда. Поэтому для подготовки детей к жизни в современном информационном обществе в первую очередь необходи</w:t>
      </w:r>
      <w:r w:rsidRPr="00232EAC">
        <w:rPr>
          <w:sz w:val="28"/>
          <w:szCs w:val="28"/>
        </w:rPr>
        <w:softHyphen/>
        <w:t>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Рассматривая два направления пропедевтического изучения информатики (развитие логического, алгоритмического, системного мышления и освоение прак</w:t>
      </w:r>
      <w:r w:rsidRPr="00232EAC">
        <w:rPr>
          <w:sz w:val="28"/>
          <w:szCs w:val="28"/>
        </w:rPr>
        <w:softHyphen/>
        <w:t>тики работы на компьютере) можно заметить их расхождение по нескольким характеристикам, связанным с организацией учебного процесса.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bookmarkStart w:id="2" w:name="bookmark7"/>
      <w:r w:rsidRPr="00232EAC">
        <w:rPr>
          <w:sz w:val="28"/>
          <w:szCs w:val="28"/>
        </w:rPr>
        <w:t>Уроки, нацеленные на развитие логического, алгоритмического и системного мышления школьников:</w:t>
      </w:r>
      <w:bookmarkEnd w:id="2"/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не требуют обязательного наличия компьютеров;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проводятся, как правило, в часы школьного или регионального компонента;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проведение этих уроков именно учителями начальной школы создает предпосылки для переноса освоенных умственных действий на изучение других предметов и тем самым способствует значительному повышению успеваемости по базовым дисциплинам.</w:t>
      </w: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В данной программе рассматриваются два отдельных компонента: технологический и общеобразовательный (это название отражает значимое влияние инфор</w:t>
      </w:r>
      <w:r w:rsidRPr="00232EAC">
        <w:rPr>
          <w:sz w:val="28"/>
          <w:szCs w:val="28"/>
        </w:rPr>
        <w:softHyphen/>
        <w:t>матики на изучение базовых дисциплин).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bookmarkStart w:id="3" w:name="bookmark8"/>
      <w:r w:rsidRPr="00232EAC">
        <w:rPr>
          <w:sz w:val="28"/>
          <w:szCs w:val="28"/>
        </w:rPr>
        <w:t>I. ОБЩЕОБРАЗОВАТЕЛЬНЫЙ КОМПОНЕНТ</w:t>
      </w:r>
      <w:bookmarkEnd w:id="3"/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Главная цель данного компонента курса информатики и ИКТ в начальной школе -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</w:t>
      </w:r>
      <w:r w:rsidRPr="00232EAC">
        <w:rPr>
          <w:sz w:val="28"/>
          <w:szCs w:val="28"/>
        </w:rPr>
        <w:softHyphen/>
        <w:t>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5563F3">
        <w:rPr>
          <w:b/>
          <w:sz w:val="28"/>
          <w:szCs w:val="28"/>
        </w:rPr>
        <w:lastRenderedPageBreak/>
        <w:t>Основная задача</w:t>
      </w:r>
      <w:r w:rsidRPr="00232EAC">
        <w:rPr>
          <w:sz w:val="28"/>
          <w:szCs w:val="28"/>
        </w:rPr>
        <w:t xml:space="preserve"> - формирование умений проведения анализа действительности для построения информационных моделей и их изображения с помощью </w:t>
      </w:r>
      <w:proofErr w:type="gramStart"/>
      <w:r w:rsidRPr="00232EAC">
        <w:rPr>
          <w:sz w:val="28"/>
          <w:szCs w:val="28"/>
        </w:rPr>
        <w:t>ка- кого-либо</w:t>
      </w:r>
      <w:proofErr w:type="gramEnd"/>
      <w:r w:rsidRPr="00232EAC">
        <w:rPr>
          <w:sz w:val="28"/>
          <w:szCs w:val="28"/>
        </w:rPr>
        <w:t xml:space="preserve"> системно-информационного языка.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5563F3">
        <w:rPr>
          <w:b/>
          <w:sz w:val="28"/>
          <w:szCs w:val="28"/>
        </w:rPr>
        <w:t>Цели</w:t>
      </w:r>
      <w:r w:rsidRPr="00232EAC">
        <w:rPr>
          <w:sz w:val="28"/>
          <w:szCs w:val="28"/>
        </w:rPr>
        <w:t xml:space="preserve"> изучения общеобразовательных основ информатики в начальной школе: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</w:t>
      </w:r>
      <w:r w:rsidRPr="00232EAC">
        <w:rPr>
          <w:sz w:val="28"/>
          <w:szCs w:val="28"/>
        </w:rPr>
        <w:softHyphen/>
        <w:t>тельности, традиционно относящихся к информатике: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применение формальной логики при решении задач - построение выводов путем применения к известным утверждениям логических операций «если-то», «и», «или», «не» и их комбинаций — «если ... и ..., то...»);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алгоритмический подход к решению задач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</w:t>
      </w:r>
      <w:r w:rsidRPr="00232EAC">
        <w:rPr>
          <w:sz w:val="28"/>
          <w:szCs w:val="28"/>
        </w:rPr>
        <w:softHyphen/>
        <w:t>рышной стратегией («начинают и выигрывают») и некоторыми другими. Несмотря на ознакомительный подход к данным понятиям и методам, по отношению к каждо</w:t>
      </w:r>
      <w:r w:rsidRPr="00232EAC">
        <w:rPr>
          <w:sz w:val="28"/>
          <w:szCs w:val="28"/>
        </w:rPr>
        <w:softHyphen/>
        <w:t>му из них предполагается обучение решению простейших типовых задач, включаемых в контрольный материал, т.е. акцент делается на умении приложения даже самых скромных знаний;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создание у учеников навыков решения логических задач и ознакомление с общими приемами решения задач - «как решать задачу, которую раньше не ре</w:t>
      </w:r>
      <w:r w:rsidRPr="00232EAC">
        <w:rPr>
          <w:sz w:val="28"/>
          <w:szCs w:val="28"/>
        </w:rPr>
        <w:softHyphen/>
        <w:t>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</w:t>
      </w:r>
      <w:r w:rsidRPr="00232EAC">
        <w:rPr>
          <w:sz w:val="28"/>
          <w:szCs w:val="28"/>
        </w:rPr>
        <w:softHyphen/>
        <w:t>витие творческого воображения и др.).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поня</w:t>
      </w:r>
      <w:r w:rsidRPr="00232EAC">
        <w:rPr>
          <w:sz w:val="28"/>
          <w:szCs w:val="28"/>
        </w:rPr>
        <w:softHyphen/>
        <w:t>тий, представить их в виде совокупности атрибутов и действий, описать алгоритмы действий и схемы логического вывода поможет не только автоматизации его дейст</w:t>
      </w:r>
      <w:r w:rsidRPr="00232EAC">
        <w:rPr>
          <w:sz w:val="28"/>
          <w:szCs w:val="28"/>
        </w:rPr>
        <w:softHyphen/>
        <w:t>вий (все, что формализовано, может быть компьютеризованно), но и послужит самому человеку для повышения ясности мышления в своей предметной области.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Обучение проводится по учебно-методическому комплекту «Информатика в играх и задачах».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lastRenderedPageBreak/>
        <w:t>Учебно-методический материал разработан для обучения с 1-го по 4-й класс. Для каждого класса используется учебник (в 2 частях), методическое пособие для учителя с подробным поурочным планированием, материал для проведения 4 контрольных работ (по 2 варианта). Кроме того, издан набор плакатов и разрезного дидак</w:t>
      </w:r>
      <w:r w:rsidRPr="00232EAC">
        <w:rPr>
          <w:sz w:val="28"/>
          <w:szCs w:val="28"/>
        </w:rPr>
        <w:softHyphen/>
        <w:t>тического материала.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В третьем и четвертом классе обучение логическим основам информатики проводится по нескольким направлениям, за каждым из которых закреплена учеб</w:t>
      </w:r>
      <w:r w:rsidRPr="00232EAC">
        <w:rPr>
          <w:sz w:val="28"/>
          <w:szCs w:val="28"/>
        </w:rPr>
        <w:softHyphen/>
        <w:t>ная четверть. Таким образом, изучение материала происходит «по спирали» - ученики каждую четверть продолжают изучение темы этой же четверти прошлого года. Кроме того, задачи по каждой из тем могут быть включены в любые уроки в любой четверти в качестве разминки. Занятия проходят один раз в неделю. Каждая учебная четверть заканчивается контрольной работой.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четверть - алгоритмы.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четверть - объекты.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четверть - логические рассуждения.</w:t>
      </w: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четверть - применение моделей для решения задач.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167B26" w:rsidRPr="00232EAC" w:rsidRDefault="00167B26" w:rsidP="00B452D0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232EAC">
        <w:rPr>
          <w:sz w:val="28"/>
          <w:szCs w:val="28"/>
        </w:rPr>
        <w:t>II. СТРУКТУРА ОБЩЕОБРАЗОВАТЕЛЬНОГО КОМПОНЕНТА ИНФОРМАТИКИ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В материале выделяются следующие рубрики: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описание объектов - атрибуты, структуры, классы;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описание поведения объектов - процессы и алгоритмы;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232EAC">
        <w:rPr>
          <w:sz w:val="28"/>
          <w:szCs w:val="28"/>
        </w:rPr>
        <w:t>описание</w:t>
      </w:r>
      <w:proofErr w:type="gramEnd"/>
      <w:r w:rsidRPr="00232EAC">
        <w:rPr>
          <w:sz w:val="28"/>
          <w:szCs w:val="28"/>
        </w:rPr>
        <w:t xml:space="preserve"> логических рассуждений — высказывания и схемы логического вывода;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применение моделей (структурных и функциональных схем) для решения разного рода задач.</w:t>
      </w: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Материал этих рубрик изучается на протяжении всего курса концентрически, так что объем соответствующих понятий возрастает от класса к классу. При последующем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усваивать базисный аппарат формальной логики (опера</w:t>
      </w:r>
      <w:r w:rsidRPr="00232EAC">
        <w:rPr>
          <w:sz w:val="28"/>
          <w:szCs w:val="28"/>
        </w:rPr>
        <w:softHyphen/>
        <w:t>ции «и», «или», «не», «если-то»), вырабатывать навыки использования этого аппарата для описания модели рассуждений.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III. СОДЕРЖАНИЕ ПРОГРАММЫ 3-Й КЛАСС (34 Ч)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167B26" w:rsidRPr="005563F3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563F3">
        <w:rPr>
          <w:b/>
          <w:sz w:val="28"/>
          <w:szCs w:val="28"/>
        </w:rPr>
        <w:t>Алгоритмы (10 ч)</w:t>
      </w: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 xml:space="preserve">Алгоритм, как план действий, приводящих к заданной цели. Формы записи алгоритмов: блок-схема, построчная запись. Выполнение алгоритма. </w:t>
      </w:r>
      <w:r w:rsidRPr="00232EAC">
        <w:rPr>
          <w:sz w:val="28"/>
          <w:szCs w:val="28"/>
        </w:rPr>
        <w:lastRenderedPageBreak/>
        <w:t xml:space="preserve">Составление алгоритма. Поиск ошибок в алгоритме. Линейные, ветвящиеся, циклические алгоритмы. 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b/>
          <w:bCs/>
          <w:sz w:val="28"/>
          <w:szCs w:val="28"/>
        </w:rPr>
        <w:t>Группы (классы) объектов (7 ч)</w:t>
      </w: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 xml:space="preserve"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 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b/>
          <w:bCs/>
          <w:sz w:val="28"/>
          <w:szCs w:val="28"/>
        </w:rPr>
        <w:t>Логические рассуждения (10 ч)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</w:t>
      </w:r>
      <w:r w:rsidRPr="00232EAC">
        <w:rPr>
          <w:sz w:val="28"/>
          <w:szCs w:val="28"/>
        </w:rPr>
        <w:softHyphen/>
        <w:t>сание. Пути в графах. Деревья.</w:t>
      </w:r>
    </w:p>
    <w:p w:rsidR="00167B26" w:rsidRPr="005563F3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563F3">
        <w:rPr>
          <w:b/>
          <w:sz w:val="28"/>
          <w:szCs w:val="28"/>
        </w:rPr>
        <w:t>Применение моделей (схем) для решения задач (7 ч)</w:t>
      </w: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 xml:space="preserve">Игры. Анализ игры с выигрышной стратегией. Решение задач по аналогии. Решение задач на закономерности. Аналогичные закономерности. 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5563F3">
        <w:rPr>
          <w:bCs/>
          <w:sz w:val="28"/>
          <w:szCs w:val="28"/>
        </w:rPr>
        <w:t>В</w:t>
      </w:r>
      <w:r w:rsidRPr="00232EAC">
        <w:rPr>
          <w:sz w:val="28"/>
          <w:szCs w:val="28"/>
        </w:rPr>
        <w:t xml:space="preserve"> результате изучения материала учащиеся</w:t>
      </w:r>
      <w:r w:rsidRPr="00232EAC">
        <w:rPr>
          <w:b/>
          <w:bCs/>
          <w:sz w:val="28"/>
          <w:szCs w:val="28"/>
        </w:rPr>
        <w:t xml:space="preserve"> должны уметь: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понимать построчную запись алгоритмов и запись с помощью блок-схем;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выполнять простые алгоритмы и составлять свои по аналогии;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изображать графы;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выбирать граф, правильно изображающий предложенную ситуацию;</w:t>
      </w:r>
    </w:p>
    <w:p w:rsidR="00167B26" w:rsidRPr="00232EAC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232EAC">
        <w:rPr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167B26" w:rsidRDefault="00167B26" w:rsidP="00167B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167B26" w:rsidRPr="00E74084" w:rsidRDefault="00167B26" w:rsidP="00167B26">
      <w:pPr>
        <w:tabs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167B26" w:rsidRDefault="00167B26" w:rsidP="00167B26">
      <w:pPr>
        <w:jc w:val="center"/>
        <w:rPr>
          <w:b/>
          <w:sz w:val="28"/>
          <w:szCs w:val="28"/>
        </w:rPr>
      </w:pPr>
    </w:p>
    <w:p w:rsidR="00167B26" w:rsidRPr="00F6035A" w:rsidRDefault="00167B26" w:rsidP="00167B26">
      <w:pPr>
        <w:jc w:val="center"/>
        <w:rPr>
          <w:b/>
          <w:sz w:val="28"/>
          <w:szCs w:val="28"/>
        </w:rPr>
      </w:pPr>
      <w:r w:rsidRPr="00F6035A">
        <w:rPr>
          <w:b/>
          <w:sz w:val="28"/>
          <w:szCs w:val="28"/>
        </w:rPr>
        <w:t>Учебно – тематический план</w:t>
      </w:r>
    </w:p>
    <w:p w:rsidR="00167B26" w:rsidRPr="00F6035A" w:rsidRDefault="00167B26" w:rsidP="0016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035A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1143"/>
        <w:gridCol w:w="1418"/>
        <w:gridCol w:w="1595"/>
      </w:tblGrid>
      <w:tr w:rsidR="00167B26" w:rsidTr="00B452D0">
        <w:tc>
          <w:tcPr>
            <w:tcW w:w="828" w:type="dxa"/>
            <w:vMerge w:val="restart"/>
          </w:tcPr>
          <w:p w:rsidR="00167B26" w:rsidRDefault="00167B26" w:rsidP="001D0423">
            <w:pPr>
              <w:jc w:val="center"/>
            </w:pPr>
            <w:r>
              <w:t>№ п/п</w:t>
            </w:r>
          </w:p>
        </w:tc>
        <w:tc>
          <w:tcPr>
            <w:tcW w:w="3675" w:type="dxa"/>
            <w:vMerge w:val="restart"/>
          </w:tcPr>
          <w:p w:rsidR="00167B26" w:rsidRDefault="00167B26" w:rsidP="001D0423">
            <w:pPr>
              <w:jc w:val="center"/>
            </w:pPr>
            <w:r>
              <w:t>Тема</w:t>
            </w:r>
          </w:p>
        </w:tc>
        <w:tc>
          <w:tcPr>
            <w:tcW w:w="4156" w:type="dxa"/>
            <w:gridSpan w:val="3"/>
          </w:tcPr>
          <w:p w:rsidR="00167B26" w:rsidRDefault="00167B26" w:rsidP="001D0423">
            <w:pPr>
              <w:jc w:val="center"/>
            </w:pPr>
            <w:r>
              <w:t>Количество часов</w:t>
            </w:r>
          </w:p>
        </w:tc>
      </w:tr>
      <w:tr w:rsidR="00167B26" w:rsidTr="00B452D0">
        <w:tc>
          <w:tcPr>
            <w:tcW w:w="828" w:type="dxa"/>
            <w:vMerge/>
          </w:tcPr>
          <w:p w:rsidR="00167B26" w:rsidRDefault="00167B26" w:rsidP="001D0423">
            <w:pPr>
              <w:jc w:val="center"/>
            </w:pPr>
          </w:p>
        </w:tc>
        <w:tc>
          <w:tcPr>
            <w:tcW w:w="3675" w:type="dxa"/>
            <w:vMerge/>
          </w:tcPr>
          <w:p w:rsidR="00167B26" w:rsidRDefault="00167B26" w:rsidP="001D0423">
            <w:pPr>
              <w:jc w:val="center"/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67B26" w:rsidRDefault="00167B26" w:rsidP="001D0423">
            <w:pPr>
              <w:jc w:val="center"/>
            </w:pPr>
            <w:r>
              <w:t>Всего</w:t>
            </w:r>
          </w:p>
        </w:tc>
        <w:tc>
          <w:tcPr>
            <w:tcW w:w="1418" w:type="dxa"/>
          </w:tcPr>
          <w:p w:rsidR="00167B26" w:rsidRDefault="00167B26" w:rsidP="001D0423">
            <w:pPr>
              <w:jc w:val="center"/>
            </w:pPr>
            <w:r>
              <w:t>Теория</w:t>
            </w:r>
          </w:p>
        </w:tc>
        <w:tc>
          <w:tcPr>
            <w:tcW w:w="1595" w:type="dxa"/>
          </w:tcPr>
          <w:p w:rsidR="00167B26" w:rsidRDefault="00167B26" w:rsidP="001D0423">
            <w:pPr>
              <w:jc w:val="center"/>
            </w:pPr>
            <w:r>
              <w:t>Контрольные работы</w:t>
            </w:r>
          </w:p>
        </w:tc>
      </w:tr>
      <w:tr w:rsidR="00167B26" w:rsidTr="00B452D0">
        <w:tc>
          <w:tcPr>
            <w:tcW w:w="828" w:type="dxa"/>
          </w:tcPr>
          <w:p w:rsidR="00167B26" w:rsidRDefault="00167B26" w:rsidP="001D0423">
            <w:pPr>
              <w:jc w:val="center"/>
            </w:pPr>
            <w:r>
              <w:t>1</w:t>
            </w:r>
          </w:p>
        </w:tc>
        <w:tc>
          <w:tcPr>
            <w:tcW w:w="3675" w:type="dxa"/>
          </w:tcPr>
          <w:p w:rsidR="00167B26" w:rsidRPr="00A52F62" w:rsidRDefault="00167B26" w:rsidP="001D0423">
            <w:pPr>
              <w:rPr>
                <w:sz w:val="28"/>
                <w:szCs w:val="28"/>
              </w:rPr>
            </w:pPr>
            <w:r w:rsidRPr="00A52F62">
              <w:rPr>
                <w:sz w:val="28"/>
                <w:szCs w:val="28"/>
              </w:rPr>
              <w:t>Алгоритмы</w:t>
            </w:r>
          </w:p>
        </w:tc>
        <w:tc>
          <w:tcPr>
            <w:tcW w:w="1143" w:type="dxa"/>
            <w:shd w:val="clear" w:color="auto" w:fill="E0E0E0"/>
          </w:tcPr>
          <w:p w:rsidR="00167B26" w:rsidRPr="00624A30" w:rsidRDefault="00167B26" w:rsidP="001D04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67B26" w:rsidRPr="00A52F62" w:rsidRDefault="00167B26" w:rsidP="001D0423">
            <w:pPr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167B26" w:rsidRDefault="00167B26" w:rsidP="001D0423">
            <w:pPr>
              <w:jc w:val="center"/>
            </w:pPr>
            <w:r>
              <w:t>1</w:t>
            </w:r>
          </w:p>
        </w:tc>
      </w:tr>
      <w:tr w:rsidR="00167B26" w:rsidTr="00B452D0">
        <w:tc>
          <w:tcPr>
            <w:tcW w:w="828" w:type="dxa"/>
          </w:tcPr>
          <w:p w:rsidR="00167B26" w:rsidRDefault="00167B26" w:rsidP="001D0423">
            <w:pPr>
              <w:jc w:val="center"/>
            </w:pPr>
            <w:r>
              <w:t>2</w:t>
            </w:r>
          </w:p>
        </w:tc>
        <w:tc>
          <w:tcPr>
            <w:tcW w:w="3675" w:type="dxa"/>
          </w:tcPr>
          <w:p w:rsidR="00167B26" w:rsidRPr="00A52F62" w:rsidRDefault="00167B26" w:rsidP="001D0423">
            <w:pPr>
              <w:rPr>
                <w:sz w:val="28"/>
                <w:szCs w:val="28"/>
              </w:rPr>
            </w:pPr>
            <w:r w:rsidRPr="00A52F62">
              <w:rPr>
                <w:bCs/>
                <w:sz w:val="28"/>
                <w:szCs w:val="28"/>
              </w:rPr>
              <w:t>Группы (классы) объектов</w:t>
            </w:r>
          </w:p>
        </w:tc>
        <w:tc>
          <w:tcPr>
            <w:tcW w:w="1143" w:type="dxa"/>
            <w:shd w:val="clear" w:color="auto" w:fill="E0E0E0"/>
          </w:tcPr>
          <w:p w:rsidR="00167B26" w:rsidRPr="00624A30" w:rsidRDefault="00167B26" w:rsidP="001D04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67B26" w:rsidRPr="00A52F62" w:rsidRDefault="00167B26" w:rsidP="001D0423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167B26" w:rsidRDefault="00167B26" w:rsidP="001D0423">
            <w:pPr>
              <w:jc w:val="center"/>
            </w:pPr>
            <w:r>
              <w:t>1</w:t>
            </w:r>
          </w:p>
        </w:tc>
      </w:tr>
      <w:tr w:rsidR="00167B26" w:rsidTr="00B452D0">
        <w:tc>
          <w:tcPr>
            <w:tcW w:w="828" w:type="dxa"/>
          </w:tcPr>
          <w:p w:rsidR="00167B26" w:rsidRDefault="00167B26" w:rsidP="001D0423">
            <w:pPr>
              <w:jc w:val="center"/>
            </w:pPr>
            <w:r>
              <w:t>3</w:t>
            </w:r>
          </w:p>
        </w:tc>
        <w:tc>
          <w:tcPr>
            <w:tcW w:w="3675" w:type="dxa"/>
          </w:tcPr>
          <w:p w:rsidR="00167B26" w:rsidRPr="00A52F62" w:rsidRDefault="00167B26" w:rsidP="001D0423">
            <w:pPr>
              <w:rPr>
                <w:sz w:val="28"/>
                <w:szCs w:val="28"/>
              </w:rPr>
            </w:pPr>
            <w:r w:rsidRPr="00A52F62">
              <w:rPr>
                <w:bCs/>
                <w:sz w:val="28"/>
                <w:szCs w:val="28"/>
              </w:rPr>
              <w:t>Логические рассуждения</w:t>
            </w:r>
          </w:p>
        </w:tc>
        <w:tc>
          <w:tcPr>
            <w:tcW w:w="1143" w:type="dxa"/>
            <w:shd w:val="clear" w:color="auto" w:fill="E0E0E0"/>
          </w:tcPr>
          <w:p w:rsidR="00167B26" w:rsidRPr="00624A30" w:rsidRDefault="00167B26" w:rsidP="001D04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A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67B26" w:rsidRPr="00A52F62" w:rsidRDefault="00167B26" w:rsidP="001D0423">
            <w:pPr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167B26" w:rsidRDefault="00167B26" w:rsidP="001D0423">
            <w:pPr>
              <w:jc w:val="center"/>
            </w:pPr>
            <w:r>
              <w:t>1</w:t>
            </w:r>
          </w:p>
        </w:tc>
      </w:tr>
      <w:tr w:rsidR="00167B26" w:rsidTr="00B452D0">
        <w:tc>
          <w:tcPr>
            <w:tcW w:w="828" w:type="dxa"/>
          </w:tcPr>
          <w:p w:rsidR="00167B26" w:rsidRDefault="00167B26" w:rsidP="001D0423">
            <w:pPr>
              <w:jc w:val="center"/>
            </w:pPr>
            <w:r>
              <w:t>4</w:t>
            </w:r>
          </w:p>
        </w:tc>
        <w:tc>
          <w:tcPr>
            <w:tcW w:w="3675" w:type="dxa"/>
          </w:tcPr>
          <w:p w:rsidR="00167B26" w:rsidRPr="00A52F62" w:rsidRDefault="00167B26" w:rsidP="001D0423">
            <w:pPr>
              <w:rPr>
                <w:sz w:val="28"/>
                <w:szCs w:val="28"/>
              </w:rPr>
            </w:pPr>
            <w:r w:rsidRPr="00A52F62">
              <w:rPr>
                <w:bCs/>
                <w:sz w:val="28"/>
                <w:szCs w:val="28"/>
              </w:rPr>
              <w:t>Применение моделей (схем) для решения задач</w:t>
            </w:r>
          </w:p>
        </w:tc>
        <w:tc>
          <w:tcPr>
            <w:tcW w:w="1143" w:type="dxa"/>
            <w:shd w:val="clear" w:color="auto" w:fill="E0E0E0"/>
          </w:tcPr>
          <w:p w:rsidR="00167B26" w:rsidRPr="00624A30" w:rsidRDefault="00167B26" w:rsidP="001D04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67B26" w:rsidRPr="00A52F62" w:rsidRDefault="00167B26" w:rsidP="001D0423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167B26" w:rsidRDefault="00167B26" w:rsidP="001D0423">
            <w:pPr>
              <w:jc w:val="center"/>
            </w:pPr>
            <w:r>
              <w:t>1</w:t>
            </w:r>
          </w:p>
        </w:tc>
      </w:tr>
      <w:tr w:rsidR="00167B26" w:rsidTr="00B452D0">
        <w:tc>
          <w:tcPr>
            <w:tcW w:w="4503" w:type="dxa"/>
            <w:gridSpan w:val="2"/>
            <w:shd w:val="clear" w:color="auto" w:fill="E0E0E0"/>
          </w:tcPr>
          <w:p w:rsidR="00167B26" w:rsidRPr="00836365" w:rsidRDefault="00167B26" w:rsidP="001D0423">
            <w:pPr>
              <w:jc w:val="center"/>
              <w:rPr>
                <w:b/>
              </w:rPr>
            </w:pPr>
            <w:r w:rsidRPr="00836365">
              <w:rPr>
                <w:b/>
              </w:rPr>
              <w:t>Всего</w:t>
            </w:r>
          </w:p>
        </w:tc>
        <w:tc>
          <w:tcPr>
            <w:tcW w:w="1143" w:type="dxa"/>
            <w:shd w:val="clear" w:color="auto" w:fill="E0E0E0"/>
          </w:tcPr>
          <w:p w:rsidR="00167B26" w:rsidRPr="00836365" w:rsidRDefault="00167B26" w:rsidP="001D0423">
            <w:pPr>
              <w:jc w:val="center"/>
              <w:rPr>
                <w:b/>
              </w:rPr>
            </w:pPr>
            <w:r w:rsidRPr="00836365">
              <w:rPr>
                <w:b/>
              </w:rPr>
              <w:t>34</w:t>
            </w:r>
          </w:p>
        </w:tc>
        <w:tc>
          <w:tcPr>
            <w:tcW w:w="1418" w:type="dxa"/>
            <w:shd w:val="clear" w:color="auto" w:fill="E0E0E0"/>
          </w:tcPr>
          <w:p w:rsidR="00167B26" w:rsidRPr="00A52F62" w:rsidRDefault="00167B26" w:rsidP="001D04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52F62">
              <w:rPr>
                <w:b/>
                <w:szCs w:val="28"/>
              </w:rPr>
              <w:t>3</w:t>
            </w:r>
            <w:r w:rsidRPr="00A52F62">
              <w:rPr>
                <w:b/>
                <w:szCs w:val="28"/>
                <w:lang w:val="en-US"/>
              </w:rPr>
              <w:t>0</w:t>
            </w:r>
          </w:p>
        </w:tc>
        <w:tc>
          <w:tcPr>
            <w:tcW w:w="1595" w:type="dxa"/>
            <w:shd w:val="clear" w:color="auto" w:fill="E0E0E0"/>
          </w:tcPr>
          <w:p w:rsidR="00167B26" w:rsidRPr="00836365" w:rsidRDefault="00167B26" w:rsidP="001D0423">
            <w:pPr>
              <w:jc w:val="center"/>
              <w:rPr>
                <w:b/>
              </w:rPr>
            </w:pPr>
            <w:r w:rsidRPr="00836365">
              <w:rPr>
                <w:b/>
              </w:rPr>
              <w:t>4</w:t>
            </w:r>
          </w:p>
        </w:tc>
      </w:tr>
    </w:tbl>
    <w:p w:rsidR="00167B26" w:rsidRDefault="00167B26" w:rsidP="00167B26"/>
    <w:p w:rsidR="00167B26" w:rsidRPr="00B452D0" w:rsidRDefault="00167B26" w:rsidP="00167B26">
      <w:pPr>
        <w:numPr>
          <w:ilvl w:val="12"/>
          <w:numId w:val="0"/>
        </w:numPr>
        <w:ind w:firstLine="709"/>
        <w:rPr>
          <w:b/>
          <w:sz w:val="28"/>
        </w:rPr>
      </w:pPr>
      <w:r w:rsidRPr="00B452D0">
        <w:rPr>
          <w:b/>
          <w:sz w:val="28"/>
        </w:rPr>
        <w:t xml:space="preserve">В результате обучения учащиеся должны уметь:     </w:t>
      </w:r>
    </w:p>
    <w:p w:rsidR="00167B26" w:rsidRPr="00C946B7" w:rsidRDefault="00167B26" w:rsidP="00167B26">
      <w:pPr>
        <w:numPr>
          <w:ilvl w:val="0"/>
          <w:numId w:val="1"/>
        </w:numPr>
        <w:ind w:left="283"/>
        <w:jc w:val="both"/>
      </w:pPr>
      <w:r w:rsidRPr="00C946B7">
        <w:t>находить общее в составных частях и действиях у всех предметов из одного класса (группы однородных предметов);</w:t>
      </w:r>
    </w:p>
    <w:p w:rsidR="00167B26" w:rsidRPr="00C946B7" w:rsidRDefault="00167B26" w:rsidP="00167B26">
      <w:pPr>
        <w:numPr>
          <w:ilvl w:val="0"/>
          <w:numId w:val="1"/>
        </w:numPr>
        <w:ind w:left="283"/>
        <w:jc w:val="both"/>
      </w:pPr>
      <w:r w:rsidRPr="00C946B7"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167B26" w:rsidRPr="00C946B7" w:rsidRDefault="00167B26" w:rsidP="00167B26">
      <w:pPr>
        <w:numPr>
          <w:ilvl w:val="0"/>
          <w:numId w:val="1"/>
        </w:numPr>
        <w:tabs>
          <w:tab w:val="left" w:pos="1710"/>
        </w:tabs>
        <w:ind w:left="283"/>
      </w:pPr>
      <w:r w:rsidRPr="00C946B7">
        <w:t>понимать построчную запись алгоритмов и запись с помощью блок-схем;</w:t>
      </w:r>
    </w:p>
    <w:p w:rsidR="00167B26" w:rsidRPr="00C946B7" w:rsidRDefault="00167B26" w:rsidP="00167B26">
      <w:pPr>
        <w:numPr>
          <w:ilvl w:val="0"/>
          <w:numId w:val="1"/>
        </w:numPr>
        <w:ind w:left="283"/>
        <w:jc w:val="both"/>
      </w:pPr>
      <w:r w:rsidRPr="00C946B7">
        <w:t>выполнять простые алгоритмы и составлять свои по аналогии;</w:t>
      </w:r>
    </w:p>
    <w:p w:rsidR="00167B26" w:rsidRPr="00C946B7" w:rsidRDefault="00167B26" w:rsidP="00167B26">
      <w:pPr>
        <w:numPr>
          <w:ilvl w:val="0"/>
          <w:numId w:val="1"/>
        </w:numPr>
        <w:tabs>
          <w:tab w:val="left" w:pos="1710"/>
        </w:tabs>
        <w:ind w:left="283"/>
      </w:pPr>
      <w:r w:rsidRPr="00C946B7">
        <w:t>изображать графы;</w:t>
      </w:r>
    </w:p>
    <w:p w:rsidR="00167B26" w:rsidRPr="00C946B7" w:rsidRDefault="00167B26" w:rsidP="00167B26">
      <w:pPr>
        <w:numPr>
          <w:ilvl w:val="0"/>
          <w:numId w:val="1"/>
        </w:numPr>
        <w:tabs>
          <w:tab w:val="left" w:pos="1710"/>
        </w:tabs>
        <w:ind w:left="283"/>
      </w:pPr>
      <w:r w:rsidRPr="00C946B7">
        <w:t>выбирать граф, правильно изображающий предложенную ситуацию;</w:t>
      </w:r>
    </w:p>
    <w:p w:rsidR="00167B26" w:rsidRPr="00C946B7" w:rsidRDefault="00167B26" w:rsidP="00167B26">
      <w:pPr>
        <w:numPr>
          <w:ilvl w:val="0"/>
          <w:numId w:val="1"/>
        </w:numPr>
        <w:ind w:left="283"/>
        <w:jc w:val="both"/>
      </w:pPr>
      <w:r w:rsidRPr="00C946B7">
        <w:t>находить на рисунке область пересечения двух множеств и называть элементы из этой области.</w:t>
      </w:r>
    </w:p>
    <w:p w:rsidR="00B452D0" w:rsidRDefault="00B452D0" w:rsidP="007B44C2">
      <w:pPr>
        <w:jc w:val="right"/>
        <w:rPr>
          <w:b/>
          <w:sz w:val="28"/>
          <w:szCs w:val="28"/>
          <w:u w:val="single"/>
        </w:rPr>
      </w:pPr>
    </w:p>
    <w:p w:rsidR="00B452D0" w:rsidRDefault="00B452D0" w:rsidP="007B44C2">
      <w:pPr>
        <w:jc w:val="right"/>
        <w:rPr>
          <w:b/>
          <w:sz w:val="28"/>
          <w:szCs w:val="28"/>
          <w:u w:val="single"/>
        </w:rPr>
      </w:pPr>
    </w:p>
    <w:p w:rsidR="007B44C2" w:rsidRDefault="00B452D0" w:rsidP="007B44C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D0">
        <w:rPr>
          <w:rFonts w:ascii="Times New Roman" w:hAnsi="Times New Roman" w:cs="Times New Roman"/>
          <w:b/>
          <w:sz w:val="28"/>
          <w:szCs w:val="28"/>
        </w:rPr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B44C2" w:rsidRPr="007223CE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учебного материала </w:t>
      </w:r>
    </w:p>
    <w:p w:rsidR="007B44C2" w:rsidRDefault="007B44C2" w:rsidP="007B44C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CE">
        <w:rPr>
          <w:rFonts w:ascii="Times New Roman" w:hAnsi="Times New Roman" w:cs="Times New Roman"/>
          <w:b/>
          <w:sz w:val="28"/>
          <w:szCs w:val="28"/>
        </w:rPr>
        <w:t xml:space="preserve">по программе "Информатика в играх и задачах" </w:t>
      </w:r>
    </w:p>
    <w:tbl>
      <w:tblPr>
        <w:tblStyle w:val="a6"/>
        <w:tblW w:w="4011" w:type="pct"/>
        <w:tblLayout w:type="fixed"/>
        <w:tblLook w:val="01E0" w:firstRow="1" w:lastRow="1" w:firstColumn="1" w:lastColumn="1" w:noHBand="0" w:noVBand="0"/>
      </w:tblPr>
      <w:tblGrid>
        <w:gridCol w:w="959"/>
        <w:gridCol w:w="4677"/>
        <w:gridCol w:w="1135"/>
        <w:gridCol w:w="1134"/>
      </w:tblGrid>
      <w:tr w:rsidR="00B452D0" w:rsidRPr="009560A8" w:rsidTr="00B452D0">
        <w:trPr>
          <w:trHeight w:val="758"/>
        </w:trPr>
        <w:tc>
          <w:tcPr>
            <w:tcW w:w="607" w:type="pct"/>
            <w:vMerge w:val="restart"/>
            <w:vAlign w:val="center"/>
          </w:tcPr>
          <w:p w:rsidR="00B452D0" w:rsidRDefault="00B452D0" w:rsidP="00B452D0">
            <w:pPr>
              <w:pStyle w:val="a5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52D0" w:rsidRPr="009560A8" w:rsidRDefault="00B452D0" w:rsidP="00B452D0">
            <w:pPr>
              <w:pStyle w:val="a5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58" w:type="pct"/>
            <w:vMerge w:val="restart"/>
            <w:vAlign w:val="center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36" w:type="pct"/>
            <w:gridSpan w:val="2"/>
            <w:vAlign w:val="center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452D0" w:rsidRPr="009560A8" w:rsidTr="00B452D0">
        <w:trPr>
          <w:trHeight w:val="945"/>
        </w:trPr>
        <w:tc>
          <w:tcPr>
            <w:tcW w:w="607" w:type="pct"/>
            <w:vMerge/>
            <w:vAlign w:val="center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pct"/>
            <w:vMerge/>
            <w:vAlign w:val="center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B452D0" w:rsidRPr="009560A8" w:rsidRDefault="00B452D0" w:rsidP="00B452D0">
            <w:pPr>
              <w:pStyle w:val="a5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8" w:type="pct"/>
          </w:tcPr>
          <w:p w:rsidR="00B452D0" w:rsidRPr="009560A8" w:rsidRDefault="00B452D0" w:rsidP="00B452D0">
            <w:pPr>
              <w:pStyle w:val="a5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План действий в жизни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алгоритма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Блок-схема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Построчная запись алгоритма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Выполнение алгоритма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Поиск ошибок в алгоритме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Виды алгоритмов: линейные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ind w:firstLine="0"/>
              <w:jc w:val="left"/>
            </w:pPr>
            <w:r w:rsidRPr="009560A8">
              <w:t>Виды алгоритмов: ветвящиеся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ind w:firstLine="0"/>
              <w:jc w:val="left"/>
            </w:pPr>
            <w:r w:rsidRPr="009560A8">
              <w:t>Виды алгоритмов: циклические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/>
                <w:sz w:val="24"/>
                <w:szCs w:val="24"/>
              </w:rPr>
              <w:t>Названия отдельных объектов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/>
                <w:sz w:val="24"/>
                <w:szCs w:val="24"/>
              </w:rPr>
              <w:t>Общие названия объектов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/>
                <w:sz w:val="24"/>
                <w:szCs w:val="24"/>
              </w:rPr>
              <w:t xml:space="preserve">Разные объекты с общим названием.  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/>
                <w:sz w:val="24"/>
                <w:szCs w:val="24"/>
              </w:rPr>
              <w:t>Разные общие названия одного отдельного объекта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/>
                <w:sz w:val="24"/>
                <w:szCs w:val="24"/>
              </w:rPr>
              <w:t xml:space="preserve">Отличительные признаки.  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/>
                <w:sz w:val="24"/>
                <w:szCs w:val="24"/>
              </w:rPr>
              <w:t>Значения отличительных признаков (атрибутов) у разных объектов в группе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/>
                <w:sz w:val="24"/>
                <w:szCs w:val="24"/>
              </w:rPr>
              <w:t>Состав и действия объектов с одним общим названием.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/>
                <w:sz w:val="24"/>
                <w:szCs w:val="24"/>
              </w:rPr>
              <w:t>Имена объектов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Игры с выигрышной стратегией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Анализ игр с выигрышной стратегией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Игры с выигрышной стратегией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Решение задач по аналогии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Игры с выигрышной стратегией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закономерности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Аналогичные закономерности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Аналогичные закономерности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закономерности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закономерности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Игры с выигрышной стратегией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Игры с выигрышной стратегией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D0" w:rsidRPr="009560A8" w:rsidTr="00B452D0">
        <w:tc>
          <w:tcPr>
            <w:tcW w:w="607" w:type="pct"/>
          </w:tcPr>
          <w:p w:rsidR="00B452D0" w:rsidRPr="009560A8" w:rsidRDefault="00B452D0" w:rsidP="007B44C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8">
              <w:rPr>
                <w:rFonts w:ascii="Times New Roman" w:hAnsi="Times New Roman" w:cs="Times New Roman"/>
                <w:sz w:val="24"/>
                <w:szCs w:val="24"/>
              </w:rPr>
              <w:t>Любимые игры</w:t>
            </w: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B452D0" w:rsidRPr="009560A8" w:rsidRDefault="00B452D0" w:rsidP="001D042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2D0" w:rsidRDefault="00B452D0" w:rsidP="00B452D0">
      <w:pPr>
        <w:pStyle w:val="a4"/>
        <w:ind w:left="1020"/>
        <w:rPr>
          <w:b/>
          <w:sz w:val="28"/>
          <w:szCs w:val="28"/>
          <w:u w:val="single"/>
        </w:rPr>
      </w:pPr>
    </w:p>
    <w:p w:rsidR="00B452D0" w:rsidRDefault="00B452D0" w:rsidP="00B452D0">
      <w:pPr>
        <w:pStyle w:val="a4"/>
        <w:ind w:left="1020"/>
        <w:rPr>
          <w:b/>
          <w:sz w:val="28"/>
          <w:szCs w:val="28"/>
          <w:u w:val="single"/>
        </w:rPr>
      </w:pPr>
    </w:p>
    <w:p w:rsidR="00B452D0" w:rsidRDefault="00B452D0" w:rsidP="00B452D0">
      <w:pPr>
        <w:pStyle w:val="a4"/>
        <w:ind w:left="1020"/>
        <w:rPr>
          <w:b/>
          <w:sz w:val="28"/>
          <w:szCs w:val="28"/>
          <w:u w:val="single"/>
        </w:rPr>
      </w:pPr>
    </w:p>
    <w:p w:rsidR="00B452D0" w:rsidRPr="007B44C2" w:rsidRDefault="00B452D0" w:rsidP="00B452D0">
      <w:pPr>
        <w:pStyle w:val="a4"/>
        <w:ind w:left="1020"/>
        <w:rPr>
          <w:b/>
          <w:sz w:val="28"/>
          <w:szCs w:val="28"/>
          <w:u w:val="single"/>
        </w:rPr>
      </w:pPr>
      <w:r w:rsidRPr="00167B26">
        <w:rPr>
          <w:b/>
          <w:sz w:val="28"/>
          <w:szCs w:val="28"/>
          <w:u w:val="single"/>
        </w:rPr>
        <w:t>Материально-техническое обеспечение</w:t>
      </w:r>
    </w:p>
    <w:p w:rsidR="00B452D0" w:rsidRPr="00167B26" w:rsidRDefault="00B452D0" w:rsidP="00B452D0">
      <w:pPr>
        <w:pStyle w:val="a4"/>
        <w:ind w:left="1020"/>
        <w:rPr>
          <w:i/>
        </w:rPr>
      </w:pPr>
    </w:p>
    <w:p w:rsidR="00B452D0" w:rsidRPr="00C42FFF" w:rsidRDefault="00B452D0" w:rsidP="00B452D0">
      <w:pPr>
        <w:rPr>
          <w:szCs w:val="28"/>
        </w:rPr>
      </w:pPr>
      <w:r>
        <w:rPr>
          <w:b/>
        </w:rPr>
        <w:t xml:space="preserve">Программа </w:t>
      </w:r>
      <w:r w:rsidRPr="00C42FFF">
        <w:rPr>
          <w:szCs w:val="28"/>
        </w:rPr>
        <w:t>Учебные программы для начальной школы в образовательной системе «Школа 2100» Москва: «Баласс», 20</w:t>
      </w:r>
      <w:r>
        <w:rPr>
          <w:szCs w:val="28"/>
        </w:rPr>
        <w:t>1</w:t>
      </w:r>
      <w:r w:rsidRPr="007B44C2">
        <w:rPr>
          <w:szCs w:val="28"/>
        </w:rPr>
        <w:t>3</w:t>
      </w:r>
      <w:r w:rsidRPr="00C42FFF">
        <w:rPr>
          <w:szCs w:val="28"/>
        </w:rPr>
        <w:t>г.</w:t>
      </w:r>
    </w:p>
    <w:p w:rsidR="00B452D0" w:rsidRPr="00C42FFF" w:rsidRDefault="00B452D0" w:rsidP="00B452D0">
      <w:pPr>
        <w:rPr>
          <w:szCs w:val="28"/>
        </w:rPr>
      </w:pPr>
      <w:r w:rsidRPr="009C405A">
        <w:rPr>
          <w:b/>
        </w:rPr>
        <w:t>Учебник</w:t>
      </w:r>
      <w:r w:rsidRPr="00C42FFF">
        <w:rPr>
          <w:szCs w:val="28"/>
        </w:rPr>
        <w:t xml:space="preserve">Горячев А.В., Горина К.И., Волкова Т.О. Информатика («Информатика в играх и задачах»). </w:t>
      </w:r>
      <w:r>
        <w:rPr>
          <w:szCs w:val="28"/>
        </w:rPr>
        <w:t>3</w:t>
      </w:r>
      <w:r w:rsidRPr="00C42FFF">
        <w:rPr>
          <w:szCs w:val="28"/>
        </w:rPr>
        <w:t>класс: Учебник в 2-х частях. – М.: Баласс, 20</w:t>
      </w:r>
      <w:r>
        <w:rPr>
          <w:szCs w:val="28"/>
        </w:rPr>
        <w:t>1</w:t>
      </w:r>
      <w:r w:rsidRPr="003D7B45">
        <w:rPr>
          <w:szCs w:val="28"/>
        </w:rPr>
        <w:t>3</w:t>
      </w:r>
      <w:r w:rsidRPr="00C42FFF">
        <w:rPr>
          <w:szCs w:val="28"/>
        </w:rPr>
        <w:t>г.</w:t>
      </w:r>
    </w:p>
    <w:p w:rsidR="00B452D0" w:rsidRPr="00C42FFF" w:rsidRDefault="00B452D0" w:rsidP="00B452D0">
      <w:pPr>
        <w:tabs>
          <w:tab w:val="left" w:pos="284"/>
          <w:tab w:val="left" w:pos="426"/>
        </w:tabs>
        <w:jc w:val="both"/>
        <w:rPr>
          <w:szCs w:val="28"/>
        </w:rPr>
      </w:pPr>
      <w:r w:rsidRPr="00C42FFF">
        <w:rPr>
          <w:szCs w:val="28"/>
        </w:rPr>
        <w:t xml:space="preserve">Горячев А.В., Волкова Т.О., Горина К.И. Информатика в играх и задачах. </w:t>
      </w:r>
      <w:r>
        <w:rPr>
          <w:szCs w:val="28"/>
        </w:rPr>
        <w:t>3</w:t>
      </w:r>
      <w:r w:rsidRPr="00C42FFF">
        <w:rPr>
          <w:szCs w:val="28"/>
        </w:rPr>
        <w:t xml:space="preserve"> класс: Методические рекомендации для учителя. – М.: Баласс, 20</w:t>
      </w:r>
      <w:r>
        <w:rPr>
          <w:szCs w:val="28"/>
        </w:rPr>
        <w:t>1</w:t>
      </w:r>
      <w:r w:rsidRPr="003D7B45">
        <w:rPr>
          <w:szCs w:val="28"/>
        </w:rPr>
        <w:t>3</w:t>
      </w:r>
      <w:r w:rsidRPr="00C42FFF">
        <w:rPr>
          <w:szCs w:val="28"/>
        </w:rPr>
        <w:t>г.</w:t>
      </w:r>
    </w:p>
    <w:p w:rsidR="00B452D0" w:rsidRDefault="00B452D0" w:rsidP="00B452D0">
      <w:pPr>
        <w:tabs>
          <w:tab w:val="left" w:pos="284"/>
          <w:tab w:val="left" w:pos="426"/>
        </w:tabs>
        <w:jc w:val="both"/>
        <w:rPr>
          <w:szCs w:val="28"/>
        </w:rPr>
      </w:pPr>
      <w:r w:rsidRPr="0084021A">
        <w:rPr>
          <w:b/>
        </w:rPr>
        <w:t>Дополнительная литература</w:t>
      </w:r>
      <w:r w:rsidRPr="00C42FFF">
        <w:rPr>
          <w:szCs w:val="28"/>
        </w:rPr>
        <w:t xml:space="preserve">Крылова О.Н., Информатика. Тесты. </w:t>
      </w:r>
      <w:r>
        <w:rPr>
          <w:szCs w:val="28"/>
        </w:rPr>
        <w:t>3</w:t>
      </w:r>
      <w:r w:rsidRPr="00C42FFF">
        <w:rPr>
          <w:szCs w:val="28"/>
        </w:rPr>
        <w:t xml:space="preserve"> класс</w:t>
      </w:r>
    </w:p>
    <w:p w:rsidR="00B452D0" w:rsidRDefault="00B452D0" w:rsidP="00B452D0">
      <w:pPr>
        <w:pStyle w:val="a4"/>
        <w:ind w:left="1020"/>
      </w:pPr>
    </w:p>
    <w:tbl>
      <w:tblPr>
        <w:tblStyle w:val="14"/>
        <w:tblW w:w="7280" w:type="dxa"/>
        <w:tblInd w:w="648" w:type="dxa"/>
        <w:tblLook w:val="04A0" w:firstRow="1" w:lastRow="0" w:firstColumn="1" w:lastColumn="0" w:noHBand="0" w:noVBand="1"/>
      </w:tblPr>
      <w:tblGrid>
        <w:gridCol w:w="3875"/>
        <w:gridCol w:w="3405"/>
      </w:tblGrid>
      <w:tr w:rsidR="00CE236D" w:rsidRPr="00CE236D" w:rsidTr="00FB524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D" w:rsidRPr="00CE236D" w:rsidRDefault="00CE236D" w:rsidP="00CE23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E236D">
              <w:rPr>
                <w:b/>
              </w:rPr>
              <w:t>«Рассмотрено»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D" w:rsidRPr="00CE236D" w:rsidRDefault="00CE236D" w:rsidP="00CE23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E236D">
              <w:rPr>
                <w:b/>
              </w:rPr>
              <w:t>«Согласовано»</w:t>
            </w:r>
          </w:p>
        </w:tc>
      </w:tr>
      <w:tr w:rsidR="00CE236D" w:rsidRPr="00CE236D" w:rsidTr="00FB524A">
        <w:trPr>
          <w:trHeight w:val="1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D" w:rsidRPr="00CE236D" w:rsidRDefault="00CE236D" w:rsidP="00CE236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E236D">
              <w:t xml:space="preserve">Заседание школьного методического объединения протокол           </w:t>
            </w:r>
            <w:proofErr w:type="gramStart"/>
            <w:r w:rsidRPr="00CE236D">
              <w:t>№  …</w:t>
            </w:r>
            <w:proofErr w:type="gramEnd"/>
            <w:r w:rsidRPr="00CE236D">
              <w:t xml:space="preserve">.  </w:t>
            </w:r>
          </w:p>
          <w:p w:rsidR="00CE236D" w:rsidRPr="00CE236D" w:rsidRDefault="00CE236D" w:rsidP="00CE236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E236D">
              <w:t>от</w:t>
            </w:r>
            <w:proofErr w:type="gramEnd"/>
            <w:r w:rsidRPr="00CE236D">
              <w:t xml:space="preserve"> ___  08. 201.. г.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D" w:rsidRPr="00CE236D" w:rsidRDefault="00CE236D" w:rsidP="00CE236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E236D">
              <w:t>Зам. директора по УВР ____________</w:t>
            </w:r>
          </w:p>
          <w:p w:rsidR="00CE236D" w:rsidRPr="00CE236D" w:rsidRDefault="00CE236D" w:rsidP="00CE236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CE236D">
              <w:t>Иноземцева</w:t>
            </w:r>
            <w:proofErr w:type="spellEnd"/>
            <w:r w:rsidRPr="00CE236D">
              <w:t xml:space="preserve"> Е.Г.</w:t>
            </w:r>
          </w:p>
          <w:p w:rsidR="00CE236D" w:rsidRPr="00CE236D" w:rsidRDefault="00CE236D" w:rsidP="00CE236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E236D">
              <w:t>31. 08.201.. г.</w:t>
            </w:r>
          </w:p>
        </w:tc>
      </w:tr>
    </w:tbl>
    <w:p w:rsidR="007B44C2" w:rsidRDefault="00B452D0" w:rsidP="00B452D0">
      <w:pPr>
        <w:numPr>
          <w:ilvl w:val="12"/>
          <w:numId w:val="0"/>
        </w:numPr>
        <w:ind w:firstLine="709"/>
        <w:rPr>
          <w:lang w:val="en-US"/>
        </w:rPr>
      </w:pPr>
      <w:r>
        <w:rPr>
          <w:u w:val="single"/>
        </w:rPr>
        <w:br w:type="page"/>
      </w:r>
      <w:bookmarkStart w:id="4" w:name="_GoBack"/>
      <w:bookmarkEnd w:id="4"/>
    </w:p>
    <w:p w:rsidR="00675356" w:rsidRDefault="00675356" w:rsidP="007B44C2"/>
    <w:sectPr w:rsidR="00675356" w:rsidSect="0054043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16990"/>
    <w:multiLevelType w:val="hybridMultilevel"/>
    <w:tmpl w:val="C73E0FD0"/>
    <w:lvl w:ilvl="0" w:tplc="65246AE8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D522A"/>
    <w:multiLevelType w:val="hybridMultilevel"/>
    <w:tmpl w:val="1812B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D5080"/>
    <w:multiLevelType w:val="hybridMultilevel"/>
    <w:tmpl w:val="4D122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7B26"/>
    <w:rsid w:val="00167B26"/>
    <w:rsid w:val="00311774"/>
    <w:rsid w:val="003D7B45"/>
    <w:rsid w:val="0054043A"/>
    <w:rsid w:val="00675356"/>
    <w:rsid w:val="007B44C2"/>
    <w:rsid w:val="0088602A"/>
    <w:rsid w:val="008C6651"/>
    <w:rsid w:val="00B452D0"/>
    <w:rsid w:val="00CE236D"/>
    <w:rsid w:val="00CE58B5"/>
    <w:rsid w:val="00DF5774"/>
    <w:rsid w:val="00EF1EE3"/>
    <w:rsid w:val="00FB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20F40-4679-428B-BE64-72564A9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B26"/>
    <w:pPr>
      <w:keepNext/>
      <w:spacing w:before="240" w:after="60"/>
      <w:ind w:firstLine="709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67B26"/>
    <w:pPr>
      <w:keepNext/>
      <w:spacing w:before="240" w:after="60"/>
      <w:ind w:firstLine="709"/>
      <w:jc w:val="both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7B44C2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B2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B26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167B26"/>
    <w:pPr>
      <w:autoSpaceDE w:val="0"/>
      <w:autoSpaceDN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16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167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link w:val="12"/>
    <w:rsid w:val="00167B26"/>
    <w:rPr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167B26"/>
    <w:pPr>
      <w:shd w:val="clear" w:color="auto" w:fill="FFFFFF"/>
      <w:spacing w:line="22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167B2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B44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7B44C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7B44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117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4">
    <w:name w:val="Сетка таблицы1"/>
    <w:basedOn w:val="a1"/>
    <w:next w:val="a6"/>
    <w:rsid w:val="00CE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2277</Words>
  <Characters>12980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пятаева</dc:creator>
  <cp:keywords/>
  <dc:description/>
  <cp:lastModifiedBy>Пользователь</cp:lastModifiedBy>
  <cp:revision>7</cp:revision>
  <dcterms:created xsi:type="dcterms:W3CDTF">2013-08-07T08:21:00Z</dcterms:created>
  <dcterms:modified xsi:type="dcterms:W3CDTF">2013-09-10T23:29:00Z</dcterms:modified>
</cp:coreProperties>
</file>