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B1" w:rsidRDefault="00B95AB1" w:rsidP="00B95AB1">
      <w:pPr>
        <w:jc w:val="center"/>
        <w:rPr>
          <w:b/>
          <w:bCs/>
          <w:color w:val="000080"/>
          <w:sz w:val="48"/>
          <w:szCs w:val="48"/>
        </w:rPr>
      </w:pPr>
      <w:r>
        <w:rPr>
          <w:b/>
          <w:bCs/>
          <w:color w:val="000080"/>
          <w:sz w:val="48"/>
          <w:szCs w:val="48"/>
        </w:rPr>
        <w:t>Мастер – класс  на тему</w:t>
      </w:r>
    </w:p>
    <w:p w:rsidR="00B95AB1" w:rsidRDefault="00B95AB1" w:rsidP="00B95AB1">
      <w:pPr>
        <w:jc w:val="center"/>
        <w:rPr>
          <w:b/>
          <w:bCs/>
          <w:color w:val="000080"/>
          <w:sz w:val="48"/>
          <w:szCs w:val="48"/>
        </w:rPr>
      </w:pPr>
    </w:p>
    <w:p w:rsidR="00B95AB1" w:rsidRDefault="00B95AB1" w:rsidP="00B95AB1">
      <w:pPr>
        <w:jc w:val="center"/>
        <w:rPr>
          <w:b/>
          <w:bCs/>
          <w:i/>
          <w:color w:val="0000FF"/>
          <w:sz w:val="56"/>
          <w:szCs w:val="56"/>
        </w:rPr>
      </w:pPr>
      <w:r>
        <w:rPr>
          <w:b/>
          <w:bCs/>
          <w:i/>
          <w:color w:val="0000FF"/>
          <w:sz w:val="56"/>
          <w:szCs w:val="56"/>
        </w:rPr>
        <w:t>«Использование ИКТ</w:t>
      </w:r>
    </w:p>
    <w:p w:rsidR="00B95AB1" w:rsidRDefault="00B95AB1" w:rsidP="00B95AB1">
      <w:pPr>
        <w:jc w:val="center"/>
        <w:rPr>
          <w:b/>
          <w:bCs/>
          <w:i/>
          <w:color w:val="0000FF"/>
          <w:sz w:val="56"/>
          <w:szCs w:val="56"/>
        </w:rPr>
      </w:pPr>
      <w:r>
        <w:rPr>
          <w:b/>
          <w:bCs/>
          <w:i/>
          <w:color w:val="0000FF"/>
          <w:sz w:val="56"/>
          <w:szCs w:val="56"/>
        </w:rPr>
        <w:t xml:space="preserve"> на уроках в начальной школе»</w:t>
      </w:r>
    </w:p>
    <w:p w:rsidR="00B95AB1" w:rsidRDefault="00B95AB1" w:rsidP="00B95AB1">
      <w:pPr>
        <w:jc w:val="center"/>
        <w:rPr>
          <w:b/>
          <w:i/>
          <w:sz w:val="72"/>
          <w:szCs w:val="72"/>
        </w:rPr>
      </w:pPr>
    </w:p>
    <w:p w:rsidR="00B95AB1" w:rsidRDefault="00B95AB1" w:rsidP="00B95AB1">
      <w:pPr>
        <w:jc w:val="center"/>
        <w:rPr>
          <w:b/>
          <w:i/>
          <w:color w:val="000080"/>
          <w:sz w:val="36"/>
          <w:szCs w:val="36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b/>
          <w:i/>
          <w:color w:val="000080"/>
          <w:sz w:val="36"/>
          <w:szCs w:val="36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b/>
          <w:i/>
          <w:color w:val="000080"/>
          <w:sz w:val="36"/>
          <w:szCs w:val="36"/>
        </w:rPr>
      </w:pPr>
    </w:p>
    <w:p w:rsidR="00B95AB1" w:rsidRDefault="00B95AB1" w:rsidP="00B95AB1">
      <w:pPr>
        <w:spacing w:after="0" w:line="240" w:lineRule="auto"/>
        <w:contextualSpacing/>
        <w:jc w:val="right"/>
        <w:rPr>
          <w:b/>
          <w:i/>
          <w:color w:val="000080"/>
          <w:sz w:val="36"/>
          <w:szCs w:val="36"/>
        </w:rPr>
      </w:pPr>
      <w:r>
        <w:rPr>
          <w:b/>
          <w:i/>
          <w:color w:val="000080"/>
          <w:sz w:val="36"/>
          <w:szCs w:val="36"/>
        </w:rPr>
        <w:t>Подготовила:</w:t>
      </w:r>
    </w:p>
    <w:p w:rsidR="00B95AB1" w:rsidRDefault="00B95AB1" w:rsidP="00B95AB1">
      <w:pPr>
        <w:spacing w:after="0" w:line="240" w:lineRule="auto"/>
        <w:contextualSpacing/>
        <w:jc w:val="right"/>
        <w:rPr>
          <w:b/>
          <w:i/>
          <w:color w:val="000080"/>
          <w:sz w:val="36"/>
          <w:szCs w:val="36"/>
        </w:rPr>
      </w:pPr>
      <w:r>
        <w:rPr>
          <w:b/>
          <w:i/>
          <w:color w:val="000080"/>
          <w:sz w:val="36"/>
          <w:szCs w:val="36"/>
        </w:rPr>
        <w:t xml:space="preserve"> учитель начальных классов</w:t>
      </w:r>
    </w:p>
    <w:p w:rsidR="00B95AB1" w:rsidRDefault="00B95AB1" w:rsidP="00B95AB1">
      <w:pPr>
        <w:spacing w:after="0" w:line="240" w:lineRule="auto"/>
        <w:contextualSpacing/>
        <w:jc w:val="right"/>
        <w:rPr>
          <w:b/>
          <w:i/>
          <w:color w:val="000080"/>
          <w:sz w:val="36"/>
          <w:szCs w:val="36"/>
        </w:rPr>
      </w:pPr>
      <w:r>
        <w:rPr>
          <w:b/>
          <w:i/>
          <w:color w:val="000080"/>
          <w:sz w:val="36"/>
          <w:szCs w:val="36"/>
        </w:rPr>
        <w:t>МОБУ Магдагачинской СОШ №2</w:t>
      </w:r>
    </w:p>
    <w:p w:rsidR="00B95AB1" w:rsidRDefault="00B95AB1" w:rsidP="00B95AB1">
      <w:pPr>
        <w:spacing w:after="0" w:line="240" w:lineRule="auto"/>
        <w:contextualSpacing/>
        <w:jc w:val="right"/>
        <w:rPr>
          <w:b/>
          <w:i/>
          <w:color w:val="000080"/>
          <w:sz w:val="36"/>
          <w:szCs w:val="36"/>
        </w:rPr>
      </w:pPr>
      <w:r>
        <w:rPr>
          <w:b/>
          <w:i/>
          <w:color w:val="000080"/>
          <w:sz w:val="36"/>
          <w:szCs w:val="36"/>
        </w:rPr>
        <w:t>Наталья Викторовна Кротова</w:t>
      </w:r>
    </w:p>
    <w:p w:rsidR="00B95AB1" w:rsidRDefault="00B95AB1" w:rsidP="00B95AB1">
      <w:pPr>
        <w:spacing w:after="0" w:line="240" w:lineRule="auto"/>
        <w:contextualSpacing/>
        <w:jc w:val="both"/>
        <w:rPr>
          <w:b/>
          <w:i/>
          <w:color w:val="000080"/>
          <w:sz w:val="36"/>
          <w:szCs w:val="36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b/>
          <w:i/>
          <w:color w:val="000080"/>
          <w:sz w:val="36"/>
          <w:szCs w:val="36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b/>
          <w:i/>
          <w:color w:val="000080"/>
          <w:sz w:val="36"/>
          <w:szCs w:val="36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b/>
          <w:i/>
          <w:color w:val="000080"/>
          <w:sz w:val="36"/>
          <w:szCs w:val="36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b/>
          <w:i/>
          <w:color w:val="000080"/>
          <w:sz w:val="36"/>
          <w:szCs w:val="36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b/>
          <w:i/>
          <w:color w:val="000080"/>
          <w:sz w:val="36"/>
          <w:szCs w:val="36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b/>
          <w:i/>
          <w:color w:val="000080"/>
          <w:sz w:val="36"/>
          <w:szCs w:val="36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b/>
          <w:i/>
          <w:color w:val="000080"/>
          <w:sz w:val="36"/>
          <w:szCs w:val="36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b/>
          <w:i/>
          <w:color w:val="000080"/>
          <w:sz w:val="36"/>
          <w:szCs w:val="36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b/>
          <w:i/>
          <w:color w:val="000080"/>
          <w:sz w:val="36"/>
          <w:szCs w:val="36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b/>
          <w:i/>
          <w:color w:val="000080"/>
          <w:sz w:val="36"/>
          <w:szCs w:val="36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b/>
          <w:i/>
          <w:color w:val="000080"/>
          <w:sz w:val="36"/>
          <w:szCs w:val="36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b/>
          <w:i/>
          <w:color w:val="000080"/>
          <w:sz w:val="36"/>
          <w:szCs w:val="36"/>
        </w:rPr>
      </w:pPr>
    </w:p>
    <w:p w:rsidR="00B95AB1" w:rsidRDefault="00B95AB1" w:rsidP="00B95AB1">
      <w:pPr>
        <w:spacing w:after="0" w:line="240" w:lineRule="auto"/>
        <w:contextualSpacing/>
        <w:jc w:val="center"/>
        <w:rPr>
          <w:b/>
          <w:i/>
          <w:color w:val="000080"/>
          <w:sz w:val="36"/>
          <w:szCs w:val="36"/>
        </w:rPr>
      </w:pPr>
      <w:r>
        <w:rPr>
          <w:b/>
          <w:i/>
          <w:color w:val="000080"/>
          <w:sz w:val="36"/>
          <w:szCs w:val="36"/>
        </w:rPr>
        <w:t>2013 г.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мастер – класса</w:t>
      </w:r>
      <w:r>
        <w:rPr>
          <w:rFonts w:ascii="Times New Roman" w:hAnsi="Times New Roman"/>
          <w:sz w:val="28"/>
          <w:szCs w:val="28"/>
        </w:rPr>
        <w:t xml:space="preserve"> «Использование ИКТ на уроках в начальной школе»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мастер - класса: </w:t>
      </w:r>
      <w:r>
        <w:rPr>
          <w:rFonts w:ascii="Times New Roman" w:hAnsi="Times New Roman"/>
          <w:sz w:val="28"/>
          <w:szCs w:val="28"/>
        </w:rPr>
        <w:t>наглядная демонстрация приёмов, позволяющих учителю в рамках технологии развивающего обучения (вне зависимости от преподаваемого им предмета) повысить эффективность преподавания и оптимизировать процесс  формирования универсальных учебных действий   учащихся  на основе применения  ИКТ на уроке .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мастер – класса: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  Презентация «Использование ИКТ на уроках в начальной школе»            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  Представление  практических упражнений по теме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Представление конкретных приемов использования ИКТ на уроках математики, русского языка и  литературного чтения, окружающего мира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Рефлексия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 и проектор, мультимедийная презентация мастер – класса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/>
          <w:sz w:val="28"/>
          <w:szCs w:val="28"/>
        </w:rPr>
        <w:t>групповая (общение в малой группе – паре)</w:t>
      </w:r>
    </w:p>
    <w:p w:rsidR="00B95AB1" w:rsidRDefault="00B95AB1" w:rsidP="00B95A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мастер – класса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Вступительное слово</w:t>
      </w:r>
    </w:p>
    <w:p w:rsidR="00B95AB1" w:rsidRDefault="00B95AB1" w:rsidP="00B95A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Образование, получаемое детьми в начальной школе, является базой, фундаментом всего последующего обучения. В этот период идёт формирование основ учебной деятельности, познавательных интересов и мотивации, становление самосознания и самооценки ребёнка. Приоритетом становится формирование универсальных учебных действий, успех освоения которых решает успешность обучения как в начальной, так и в основной школе. В этот период начинают формироваться не только предметные умения, но и надпредметные – универсальные учебные действия.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Поскольку фантазия и желание проявить себя у младшего школьника велики, стоит учить его как можно чаще излагать собственные мысли, в том числе и с помощью информационных технологий. Использование информационных технологий на уроках в начальной школе дает возможность проявить себя любому из учащихся, при этом формы работы выбирает для себя сам ученик. Так, дети с математическими способностями чаще работают по изготовлению программных продуктов- презентаций. Дети “гуманитарии” выбирают- работу по составлению кроссвордов или сообщений, докладов, рефератов. Учащиеся имеют прочные, глубокие знания по предметам, у них сформированы стойкие познавательные интересы, развито умение самостоятельно применять полученные знания на практике. Я уверена, что использование информационных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                                                 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«Использование ИКТ на уроках в начальной школе»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72"/>
          <w:szCs w:val="7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ИКТ – информационно-коммуникативные технологии </w:t>
      </w:r>
      <w:r>
        <w:rPr>
          <w:rFonts w:ascii="Times New Roman" w:hAnsi="Times New Roman"/>
          <w:sz w:val="28"/>
          <w:szCs w:val="28"/>
        </w:rPr>
        <w:t>(слайд 1)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Применение ИКТ на уроках усиливает: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положительную мотивацию обучения; активизирует познавательную деятельность обучающихся.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Цель применения ИКТ: </w:t>
      </w:r>
      <w:r>
        <w:rPr>
          <w:rFonts w:ascii="Times New Roman" w:hAnsi="Times New Roman"/>
          <w:sz w:val="28"/>
          <w:szCs w:val="28"/>
        </w:rPr>
        <w:t>развитие мышления, формирование приёмов развития мыслительной деятельности (слайд2)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Использование ИКТ позволяет проводить уроки:</w:t>
      </w:r>
      <w:r>
        <w:rPr>
          <w:rFonts w:ascii="Times New Roman" w:hAnsi="Times New Roman"/>
          <w:sz w:val="28"/>
          <w:szCs w:val="28"/>
        </w:rPr>
        <w:t xml:space="preserve"> (слайд 3)</w:t>
      </w:r>
    </w:p>
    <w:p w:rsidR="00B95AB1" w:rsidRDefault="00B95AB1" w:rsidP="00B95AB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высоком эстетическом и эмоциональном уровне (музыка, анимация).</w:t>
      </w:r>
    </w:p>
    <w:p w:rsidR="00B95AB1" w:rsidRDefault="00B95AB1" w:rsidP="00B95AB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наглядность.</w:t>
      </w:r>
    </w:p>
    <w:p w:rsidR="00B95AB1" w:rsidRDefault="00B95AB1" w:rsidP="00B95AB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Привлекает большое количество дидактического материала.</w:t>
      </w:r>
    </w:p>
    <w:p w:rsidR="00B95AB1" w:rsidRDefault="00B95AB1" w:rsidP="00B95AB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Повышает объём выполняемой работы на уроке в 1,5-2 раза.</w:t>
      </w:r>
    </w:p>
    <w:p w:rsidR="00B95AB1" w:rsidRDefault="00B95AB1" w:rsidP="00B95AB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высокую степень дифференциации обучения (индивидуальный подход к ученику, применяя разноуровневые задания).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Требования, предъявляемые к учителю, работающему с применением ИКТ:</w:t>
      </w:r>
      <w:r>
        <w:rPr>
          <w:rFonts w:ascii="Times New Roman" w:hAnsi="Times New Roman"/>
          <w:sz w:val="28"/>
          <w:szCs w:val="28"/>
        </w:rPr>
        <w:t xml:space="preserve"> (слайд 4)</w:t>
      </w:r>
    </w:p>
    <w:p w:rsidR="00B95AB1" w:rsidRDefault="00B95AB1" w:rsidP="00B95AB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основами работы на компьютере</w:t>
      </w:r>
    </w:p>
    <w:p w:rsidR="00B95AB1" w:rsidRDefault="00B95AB1" w:rsidP="00B95AB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навыки работы с мультимедийными программами</w:t>
      </w:r>
    </w:p>
    <w:p w:rsidR="00B95AB1" w:rsidRDefault="00B95AB1" w:rsidP="00B95AB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основами работы в Интернет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Этапы подготовки  к уроку:</w:t>
      </w:r>
      <w:r>
        <w:rPr>
          <w:rFonts w:ascii="Times New Roman" w:hAnsi="Times New Roman"/>
          <w:sz w:val="28"/>
          <w:szCs w:val="28"/>
        </w:rPr>
        <w:t xml:space="preserve"> (слайд 5)</w:t>
      </w:r>
    </w:p>
    <w:p w:rsidR="00B95AB1" w:rsidRDefault="00B95AB1" w:rsidP="00B95AB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( характер учебного материала, структура урока, временные затраты, возможности, интересы и способности ребенка)</w:t>
      </w:r>
    </w:p>
    <w:p w:rsidR="00B95AB1" w:rsidRDefault="00B95AB1" w:rsidP="00B95AB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Прогнозирование ( оценка различных вариантов проведения урока, выбор наиболее оптимального)</w:t>
      </w:r>
    </w:p>
    <w:p w:rsidR="00B95AB1" w:rsidRDefault="00B95AB1" w:rsidP="00B95AB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( создание методической структуры урока, выбор форм организации учебной деятельности обучающихся, средств обучения и т.д.)</w:t>
      </w:r>
    </w:p>
    <w:p w:rsidR="00B95AB1" w:rsidRDefault="00B95AB1" w:rsidP="00B95AB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ИКТ на различных этапах урока:</w:t>
      </w:r>
      <w:r>
        <w:rPr>
          <w:rFonts w:ascii="Times New Roman" w:hAnsi="Times New Roman"/>
          <w:sz w:val="28"/>
          <w:szCs w:val="28"/>
        </w:rPr>
        <w:t xml:space="preserve"> (слайд 6)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учащихся к усвоению новых знаний;</w:t>
      </w:r>
      <w:r>
        <w:rPr>
          <w:rFonts w:ascii="Times New Roman" w:hAnsi="Times New Roman"/>
          <w:sz w:val="28"/>
          <w:szCs w:val="28"/>
        </w:rPr>
        <w:tab/>
        <w:t xml:space="preserve">усвоение новых знаний и способов действий; </w:t>
      </w:r>
      <w:r>
        <w:rPr>
          <w:rFonts w:ascii="Times New Roman" w:hAnsi="Times New Roman"/>
          <w:sz w:val="28"/>
          <w:szCs w:val="28"/>
        </w:rPr>
        <w:tab/>
        <w:t>закрепление новых знаний и способов действий; контроль и самоконтроль,</w:t>
      </w:r>
      <w:r>
        <w:rPr>
          <w:rFonts w:ascii="Times New Roman" w:hAnsi="Times New Roman"/>
          <w:sz w:val="28"/>
          <w:szCs w:val="28"/>
        </w:rPr>
        <w:tab/>
        <w:t>подведение итогов урока; рефлексия, домашнее задание.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Электронные ресурсы:</w:t>
      </w:r>
      <w:r>
        <w:rPr>
          <w:rFonts w:ascii="Times New Roman" w:hAnsi="Times New Roman"/>
          <w:sz w:val="28"/>
          <w:szCs w:val="28"/>
        </w:rPr>
        <w:t xml:space="preserve"> (слайд7)</w:t>
      </w:r>
    </w:p>
    <w:p w:rsidR="00B95AB1" w:rsidRDefault="00B95AB1" w:rsidP="00B95AB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Мультимедийны</w:t>
      </w:r>
      <w:r>
        <w:rPr>
          <w:sz w:val="28"/>
          <w:szCs w:val="28"/>
        </w:rPr>
        <w:t>е курсы</w:t>
      </w:r>
    </w:p>
    <w:p w:rsidR="00B95AB1" w:rsidRDefault="00B95AB1" w:rsidP="00B95AB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к уроку</w:t>
      </w:r>
    </w:p>
    <w:p w:rsidR="00B95AB1" w:rsidRDefault="00B95AB1" w:rsidP="00B95AB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Логические игры</w:t>
      </w:r>
    </w:p>
    <w:p w:rsidR="00B95AB1" w:rsidRDefault="00B95AB1" w:rsidP="00B95AB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Тестовые оболочки</w:t>
      </w:r>
    </w:p>
    <w:p w:rsidR="00B95AB1" w:rsidRDefault="00B95AB1" w:rsidP="00B95AB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Ресурсы Интернет</w:t>
      </w:r>
    </w:p>
    <w:p w:rsidR="00B95AB1" w:rsidRDefault="00B95AB1" w:rsidP="00B95AB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энциклопедии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Представление практических упражнений по теме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  <w:u w:val="single"/>
        </w:rPr>
        <w:t>Обучение грамоте :</w:t>
      </w:r>
      <w:r>
        <w:rPr>
          <w:rFonts w:ascii="Times New Roman" w:hAnsi="Times New Roman"/>
          <w:sz w:val="28"/>
          <w:szCs w:val="28"/>
        </w:rPr>
        <w:t xml:space="preserve"> для отработки навыков чтения: на, но ,ны, ни, не, ну, ня. (слайд 8)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дыхательное упражнение «Воздушный шарик»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sz w:val="28"/>
          <w:szCs w:val="28"/>
          <w:u w:val="single"/>
        </w:rPr>
        <w:t>Русский язык</w:t>
      </w:r>
      <w:r>
        <w:rPr>
          <w:rFonts w:ascii="Times New Roman" w:hAnsi="Times New Roman"/>
          <w:sz w:val="28"/>
          <w:szCs w:val="28"/>
        </w:rPr>
        <w:t xml:space="preserve"> , 2 класс, тема «Правописание парных согласных на конце и в середине слова».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Игра «Прогулка по цветущему лугу» </w:t>
      </w:r>
      <w:r>
        <w:rPr>
          <w:rFonts w:ascii="Times New Roman" w:hAnsi="Times New Roman"/>
          <w:sz w:val="28"/>
          <w:szCs w:val="28"/>
        </w:rPr>
        <w:t>(слайды 10-13)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Вставь пропущенные буквы, объясни свой выбор.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овра? </w:t>
      </w:r>
      <w:r>
        <w:rPr>
          <w:b/>
          <w:bCs/>
          <w:sz w:val="28"/>
          <w:szCs w:val="28"/>
        </w:rPr>
        <w:t xml:space="preserve">вет?ь , улы?ка , берё?ка </w:t>
      </w:r>
    </w:p>
    <w:p w:rsidR="00B95AB1" w:rsidRDefault="00B95AB1" w:rsidP="00B95AB1">
      <w:pPr>
        <w:tabs>
          <w:tab w:val="left" w:pos="3195"/>
        </w:tabs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95AB1" w:rsidRDefault="00B95AB1" w:rsidP="00B95AB1">
      <w:pPr>
        <w:spacing w:after="0" w:line="240" w:lineRule="auto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Тренажёр. Упражнения  в правописании парных звонких и глухих согласных на конце слова . </w:t>
      </w:r>
      <w:r>
        <w:rPr>
          <w:bCs/>
          <w:sz w:val="28"/>
          <w:szCs w:val="28"/>
        </w:rPr>
        <w:t>(слайд 15 - 19)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Фрагмент урока русского языка во 2 классе на этапе контроля знаний учащихся (самостоятельная работа)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1.Кликни левой кнопкой мыши и подчеркни в стихотворении буквы, которые обозначают парный звонкий согласный звук.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Найди ошибки в написании парной согласной.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Кликни кнопкой мыши и исправь ошибки в написании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парных звонких и глухих согласных на конце слова.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Кликни кнопкой мыши и выпиши только те слова, которые нужно проверять.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Georgia" w:hAnsi="Georgia"/>
          <w:bCs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Литературное чтение</w:t>
      </w:r>
      <w:r>
        <w:rPr>
          <w:rFonts w:ascii="Times New Roman" w:hAnsi="Times New Roman"/>
          <w:bCs/>
          <w:sz w:val="28"/>
          <w:szCs w:val="28"/>
        </w:rPr>
        <w:t>, 2 класс, тема «Люблю природу русскую. Весна»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Составь поговорки: (слайд 20)</w:t>
      </w:r>
    </w:p>
    <w:p w:rsidR="00B95AB1" w:rsidRDefault="00B95AB1" w:rsidP="00B95AB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Georgia" w:hAnsi="Georg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Вода с гор потекла –                      там и ведро.</w:t>
      </w:r>
    </w:p>
    <w:p w:rsidR="00B95AB1" w:rsidRDefault="00B95AB1" w:rsidP="00B95AB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Много воды -                                     весну принесла.</w:t>
      </w:r>
    </w:p>
    <w:p w:rsidR="00B95AB1" w:rsidRDefault="00B95AB1" w:rsidP="00B95AB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Где гроза</w:t>
      </w:r>
      <w:r>
        <w:rPr>
          <w:b/>
          <w:bCs/>
          <w:sz w:val="28"/>
          <w:szCs w:val="28"/>
        </w:rPr>
        <w:tab/>
        <w:t xml:space="preserve">                                            много травы.</w:t>
      </w:r>
    </w:p>
    <w:p w:rsidR="00B95AB1" w:rsidRDefault="00B95AB1" w:rsidP="00B95AB1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русский язык</w:t>
      </w:r>
      <w:r>
        <w:rPr>
          <w:rFonts w:ascii="Times New Roman" w:hAnsi="Times New Roman"/>
          <w:bCs/>
          <w:sz w:val="28"/>
          <w:szCs w:val="28"/>
        </w:rPr>
        <w:t xml:space="preserve">  «Исправь ошибки» (слайд 21)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Снег укутал диревья. Дуп в мохнатой шабке. На ветках бирёз белый иней. Ёлочька спряталась в сугроп. Не страшен диревьям холот и марос!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окружающий мир</w:t>
      </w:r>
      <w:r>
        <w:rPr>
          <w:rFonts w:ascii="Times New Roman" w:hAnsi="Times New Roman"/>
          <w:bCs/>
          <w:sz w:val="28"/>
          <w:szCs w:val="28"/>
        </w:rPr>
        <w:t xml:space="preserve"> ,2 класс, тема «Звёздное небо»(слайд 23-25)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Объяснение нового материала.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коллекция игр  для устного счёта по математике</w:t>
      </w:r>
      <w:r>
        <w:rPr>
          <w:rFonts w:ascii="Times New Roman" w:hAnsi="Times New Roman"/>
          <w:bCs/>
          <w:sz w:val="28"/>
          <w:szCs w:val="28"/>
        </w:rPr>
        <w:t xml:space="preserve"> , 2 класс (слайд 26-27)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Georgia" w:hAnsi="Georgia"/>
          <w:b/>
          <w:sz w:val="32"/>
          <w:szCs w:val="32"/>
        </w:rPr>
      </w:pPr>
      <w:r>
        <w:rPr>
          <w:b/>
          <w:sz w:val="32"/>
          <w:szCs w:val="32"/>
        </w:rPr>
        <w:t>Эпизод  урока математики во 2 классе</w:t>
      </w:r>
    </w:p>
    <w:p w:rsidR="00B95AB1" w:rsidRDefault="00B95AB1" w:rsidP="00B95AB1">
      <w:pPr>
        <w:spacing w:after="0" w:line="240" w:lineRule="auto"/>
        <w:contextualSpacing/>
        <w:jc w:val="both"/>
        <w:rPr>
          <w:b/>
          <w:bCs/>
          <w:caps/>
          <w:sz w:val="28"/>
          <w:szCs w:val="28"/>
        </w:rPr>
      </w:pPr>
      <w:r>
        <w:rPr>
          <w:b/>
          <w:bCs/>
          <w:spacing w:val="45"/>
          <w:sz w:val="28"/>
          <w:szCs w:val="28"/>
          <w:lang/>
        </w:rPr>
        <w:t>Тема</w:t>
      </w:r>
      <w:r>
        <w:rPr>
          <w:b/>
          <w:bCs/>
          <w:caps/>
          <w:sz w:val="28"/>
          <w:szCs w:val="28"/>
        </w:rPr>
        <w:t xml:space="preserve"> «</w:t>
      </w:r>
      <w:r>
        <w:rPr>
          <w:b/>
          <w:bCs/>
          <w:caps/>
          <w:sz w:val="28"/>
          <w:szCs w:val="28"/>
          <w:lang/>
        </w:rPr>
        <w:t xml:space="preserve"> СЛОЖЕНИЕ ВИДА: 26 </w:t>
      </w:r>
      <w:r>
        <w:rPr>
          <w:b/>
          <w:bCs/>
          <w:i/>
          <w:iCs/>
          <w:caps/>
          <w:sz w:val="28"/>
          <w:szCs w:val="28"/>
          <w:lang/>
        </w:rPr>
        <w:t xml:space="preserve">+ </w:t>
      </w:r>
      <w:r>
        <w:rPr>
          <w:b/>
          <w:bCs/>
          <w:caps/>
          <w:sz w:val="28"/>
          <w:szCs w:val="28"/>
          <w:lang/>
        </w:rPr>
        <w:t>7</w:t>
      </w:r>
      <w:r>
        <w:rPr>
          <w:b/>
          <w:bCs/>
          <w:caps/>
          <w:sz w:val="28"/>
          <w:szCs w:val="28"/>
        </w:rPr>
        <w:t>»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Дополните до круглого числа:</w:t>
      </w:r>
      <w:r>
        <w:rPr>
          <w:rFonts w:ascii="Times New Roman" w:hAnsi="Times New Roman"/>
          <w:sz w:val="28"/>
          <w:szCs w:val="28"/>
        </w:rPr>
        <w:t xml:space="preserve"> 17, 38, 54, 60, 82.</w:t>
      </w:r>
      <w:r>
        <w:rPr>
          <w:rFonts w:ascii="Times New Roman" w:hAnsi="Times New Roman"/>
          <w:b/>
          <w:sz w:val="28"/>
          <w:szCs w:val="28"/>
        </w:rPr>
        <w:t xml:space="preserve"> (Слайд 28)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 круглого числа не хватает трёх: 17 и 3 будет 20 и т. д.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появляются на экране после их проговаривания учащимися)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Выполнение заданий на повторение состава чисел первого десятка.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(Слайд29 )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Разбейте числа на части: 9, 8, 7, 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Выслушиваются все варианты ответов.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 это 8 и 1, 7 и 2, 6 и 3, 5 и 4 и т. д.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Вычислить удобным способом, заменяя два соседних слагаемых их суммой.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(Слайд 30)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+ 8 + 2      27 + 3 + 5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+ 4 + 3      17 + 8 + 2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Решение задачи.</w:t>
      </w:r>
      <w:r>
        <w:rPr>
          <w:rFonts w:ascii="Times New Roman" w:hAnsi="Times New Roman"/>
          <w:sz w:val="28"/>
          <w:szCs w:val="28"/>
        </w:rPr>
        <w:t xml:space="preserve"> (№ 3 с.66 М. И. Моро, М. А. Бантова, Г. В. Бельтюкова и др. Учебник «Математика. 2 класс». 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М., «Просвещение», 2012)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работа в группах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 условие задачи. Попытайтесь составить к ней схему.</w:t>
      </w:r>
    </w:p>
    <w:p w:rsidR="00B95AB1" w:rsidRDefault="00B95AB1" w:rsidP="00B95AB1">
      <w:pPr>
        <w:pStyle w:val="a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 баке машины было </w:t>
      </w:r>
      <w:smartTag w:uri="urn:schemas-microsoft-com:office:smarttags" w:element="metricconverter">
        <w:smartTagPr>
          <w:attr w:name="ProductID" w:val="40 л"/>
        </w:smartTagPr>
        <w:r>
          <w:rPr>
            <w:i/>
            <w:sz w:val="28"/>
            <w:szCs w:val="28"/>
          </w:rPr>
          <w:t>40 л</w:t>
        </w:r>
      </w:smartTag>
      <w:r>
        <w:rPr>
          <w:i/>
          <w:sz w:val="28"/>
          <w:szCs w:val="28"/>
        </w:rPr>
        <w:t xml:space="preserve"> бензина. На по</w:t>
      </w:r>
      <w:r>
        <w:rPr>
          <w:i/>
          <w:sz w:val="28"/>
          <w:szCs w:val="28"/>
        </w:rPr>
        <w:softHyphen/>
        <w:t xml:space="preserve">ездку за город пошло </w:t>
      </w:r>
      <w:smartTag w:uri="urn:schemas-microsoft-com:office:smarttags" w:element="metricconverter">
        <w:smartTagPr>
          <w:attr w:name="ProductID" w:val="15 л"/>
        </w:smartTagPr>
        <w:r>
          <w:rPr>
            <w:i/>
            <w:sz w:val="28"/>
            <w:szCs w:val="28"/>
          </w:rPr>
          <w:t>15 л</w:t>
        </w:r>
      </w:smartTag>
      <w:r>
        <w:rPr>
          <w:i/>
          <w:sz w:val="28"/>
          <w:szCs w:val="28"/>
        </w:rPr>
        <w:t>, а на поездку в те</w:t>
      </w:r>
      <w:r>
        <w:rPr>
          <w:i/>
          <w:sz w:val="28"/>
          <w:szCs w:val="28"/>
        </w:rPr>
        <w:softHyphen/>
        <w:t xml:space="preserve">атр - </w:t>
      </w:r>
      <w:smartTag w:uri="urn:schemas-microsoft-com:office:smarttags" w:element="metricconverter">
        <w:smartTagPr>
          <w:attr w:name="ProductID" w:val="5 л"/>
        </w:smartTagPr>
        <w:r>
          <w:rPr>
            <w:i/>
            <w:sz w:val="28"/>
            <w:szCs w:val="28"/>
          </w:rPr>
          <w:t>5 л</w:t>
        </w:r>
      </w:smartTag>
      <w:r>
        <w:rPr>
          <w:i/>
          <w:sz w:val="28"/>
          <w:szCs w:val="28"/>
        </w:rPr>
        <w:t xml:space="preserve">.  </w:t>
      </w:r>
      <w:r>
        <w:rPr>
          <w:sz w:val="28"/>
          <w:szCs w:val="28"/>
        </w:rPr>
        <w:t xml:space="preserve">Объясни, что обозначают выражения: 15+5; 40-15; 40-(15+5).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(Прочитав задачу, учащиеся самостоятельно чертят к ней схему)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самопроверка</w:t>
      </w:r>
      <w:r>
        <w:rPr>
          <w:rFonts w:ascii="Times New Roman" w:hAnsi="Times New Roman"/>
          <w:sz w:val="28"/>
          <w:szCs w:val="28"/>
        </w:rPr>
        <w:t xml:space="preserve">  (слайд 31)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Georgia" w:hAnsi="Georgia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4. </w:t>
      </w:r>
      <w:r>
        <w:rPr>
          <w:b/>
          <w:sz w:val="28"/>
          <w:szCs w:val="28"/>
        </w:rPr>
        <w:t>Рефлексия  (слайд 32)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 участников  на столе три карточки: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Georgia" w:hAnsi="Georgia"/>
          <w:lang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0;margin-top:9pt;width:63pt;height:54pt;z-index:251658240">
            <v:textbox>
              <w:txbxContent>
                <w:p w:rsidR="00B95AB1" w:rsidRDefault="00B95AB1" w:rsidP="00B95AB1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?</w:t>
                  </w:r>
                </w:p>
              </w:txbxContent>
            </v:textbox>
          </v:shape>
        </w:pic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тема мастер-класса вас заинтересовала, вы хотите узнать больше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о ней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Georgia" w:hAnsi="Georgia"/>
          <w:lang w:eastAsia="en-US"/>
        </w:rPr>
        <w:pict>
          <v:shape id="_x0000_s1027" type="#_x0000_t109" style="position:absolute;left:0;text-align:left;margin-left:0;margin-top:11.8pt;width:63pt;height:54pt;z-index:251658240">
            <v:textbox style="mso-next-textbox:#_x0000_s1027">
              <w:txbxContent>
                <w:p w:rsidR="00B95AB1" w:rsidRDefault="00B95AB1" w:rsidP="00B95AB1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!</w:t>
                  </w:r>
                </w:p>
              </w:txbxContent>
            </v:textbox>
          </v:shape>
        </w:pict>
      </w:r>
    </w:p>
    <w:p w:rsidR="00B95AB1" w:rsidRDefault="00B95AB1" w:rsidP="00B95AB1">
      <w:pPr>
        <w:tabs>
          <w:tab w:val="left" w:pos="13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тема м          тема мастер - класса вас заинтересовала, вы в ней хорошо   </w:t>
      </w:r>
    </w:p>
    <w:p w:rsidR="00B95AB1" w:rsidRDefault="00B95AB1" w:rsidP="00B95AB1">
      <w:pPr>
        <w:tabs>
          <w:tab w:val="left" w:pos="13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разобрались, сами часто применяете ИКТ на уроках                               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Georgia" w:hAnsi="Georgia"/>
          <w:lang w:eastAsia="en-US"/>
        </w:rPr>
        <w:pict>
          <v:shape id="_x0000_s1028" type="#_x0000_t109" style="position:absolute;left:0;text-align:left;margin-left:0;margin-top:10.4pt;width:63pt;height:54pt;z-index:251658240">
            <v:textbox style="mso-next-textbox:#_x0000_s1028">
              <w:txbxContent>
                <w:p w:rsidR="00B95AB1" w:rsidRDefault="00B95AB1" w:rsidP="00B95AB1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-</w:t>
                  </w:r>
                </w:p>
              </w:txbxContent>
            </v:textbox>
          </v:shape>
        </w:pic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AB1" w:rsidRDefault="00B95AB1" w:rsidP="00B95AB1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тема мастер - класса  вас не заинтересовала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Используемая литература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 ресурсы: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sz w:val="28"/>
          <w:szCs w:val="28"/>
          <w:u w:val="single"/>
        </w:rPr>
        <w:t>://</w:t>
      </w:r>
      <w:r>
        <w:rPr>
          <w:rFonts w:ascii="Times New Roman" w:hAnsi="Times New Roman"/>
          <w:sz w:val="28"/>
          <w:szCs w:val="28"/>
          <w:u w:val="single"/>
          <w:lang w:val="en-US"/>
        </w:rPr>
        <w:t>news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people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lomonosov</w:t>
      </w:r>
      <w:r>
        <w:rPr>
          <w:rFonts w:ascii="Times New Roman" w:hAnsi="Times New Roman"/>
          <w:sz w:val="28"/>
          <w:szCs w:val="28"/>
          <w:u w:val="single"/>
        </w:rPr>
        <w:t>_</w:t>
      </w:r>
      <w:r>
        <w:rPr>
          <w:rFonts w:ascii="Times New Roman" w:hAnsi="Times New Roman"/>
          <w:sz w:val="28"/>
          <w:szCs w:val="28"/>
          <w:u w:val="single"/>
          <w:lang w:val="en-US"/>
        </w:rPr>
        <w:t>mikhail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html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hyperlink r:id="rId5" w:history="1">
        <w:r>
          <w:rPr>
            <w:rStyle w:val="a3"/>
            <w:sz w:val="28"/>
            <w:szCs w:val="28"/>
          </w:rPr>
          <w:t>http://www.rusedu.ru/detail_17300.html</w:t>
        </w:r>
      </w:hyperlink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3.«Новые информационные технологии для образования». Институт ЮНЕСКО по информационным технологиям в образовании. Москва. 2010.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Ковалёва А. Г. Использование информационно-компьютерных технологий при обучении в начальной школе. 2010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Константинова Т. Г. Афонина Е. В. «Использование ИКТ в преподавании различных школьных дисциплин» 2010.</w:t>
      </w: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AB1" w:rsidRDefault="00B95AB1" w:rsidP="00B95A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5A0F" w:rsidRDefault="00E35A0F"/>
    <w:sectPr w:rsidR="00E3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F16"/>
    <w:multiLevelType w:val="hybridMultilevel"/>
    <w:tmpl w:val="CA1C18A0"/>
    <w:lvl w:ilvl="0" w:tplc="24E6D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820E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C1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0C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EA0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9003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4BB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EB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7439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A0214"/>
    <w:multiLevelType w:val="hybridMultilevel"/>
    <w:tmpl w:val="E9D0588E"/>
    <w:lvl w:ilvl="0" w:tplc="CF30F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36C29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6B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D813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CB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20A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6A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C26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E8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45EE4"/>
    <w:multiLevelType w:val="hybridMultilevel"/>
    <w:tmpl w:val="41A81684"/>
    <w:lvl w:ilvl="0" w:tplc="350A1B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41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EB5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C8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09B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86CE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440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8EA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6D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E14E1"/>
    <w:multiLevelType w:val="hybridMultilevel"/>
    <w:tmpl w:val="55E806FC"/>
    <w:lvl w:ilvl="0" w:tplc="3E362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A70A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66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AE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C8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787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48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28E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2B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5B0777"/>
    <w:multiLevelType w:val="hybridMultilevel"/>
    <w:tmpl w:val="33628A22"/>
    <w:lvl w:ilvl="0" w:tplc="D6448E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70D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AC0B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AE8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C5B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688D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E50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69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244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B95AB1"/>
    <w:rsid w:val="00B95AB1"/>
    <w:rsid w:val="00E3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AB1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Стиль"/>
    <w:rsid w:val="00B95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edu.ru/detail_173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7394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2013-12-25T19:41:00Z</dcterms:created>
  <dcterms:modified xsi:type="dcterms:W3CDTF">2013-12-25T19:42:00Z</dcterms:modified>
</cp:coreProperties>
</file>