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82" w:rsidRPr="00827060" w:rsidRDefault="00330582" w:rsidP="00330582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827060">
        <w:rPr>
          <w:rFonts w:ascii="Times New Roman" w:hAnsi="Times New Roman" w:cs="Times New Roman"/>
          <w:sz w:val="28"/>
          <w:szCs w:val="24"/>
        </w:rPr>
        <w:t xml:space="preserve">Муниципальное бюджетное  образовательное учреждение </w:t>
      </w:r>
      <w:r w:rsidR="005A3B4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</w:t>
      </w:r>
      <w:proofErr w:type="spellStart"/>
      <w:r w:rsidRPr="00827060">
        <w:rPr>
          <w:rFonts w:ascii="Times New Roman" w:hAnsi="Times New Roman" w:cs="Times New Roman"/>
          <w:sz w:val="28"/>
          <w:szCs w:val="24"/>
        </w:rPr>
        <w:t>Моховская</w:t>
      </w:r>
      <w:proofErr w:type="spellEnd"/>
      <w:r w:rsidRPr="00827060">
        <w:rPr>
          <w:rFonts w:ascii="Times New Roman" w:hAnsi="Times New Roman" w:cs="Times New Roman"/>
          <w:sz w:val="28"/>
          <w:szCs w:val="24"/>
        </w:rPr>
        <w:t xml:space="preserve"> основная общеобразовательная школа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b/>
          <w:sz w:val="24"/>
          <w:szCs w:val="24"/>
        </w:rPr>
        <w:br/>
      </w:r>
      <w:r w:rsidRPr="009E4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Pr="00827060" w:rsidRDefault="00330582" w:rsidP="00330582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827060">
        <w:rPr>
          <w:rFonts w:ascii="Times New Roman" w:hAnsi="Times New Roman" w:cs="Times New Roman"/>
          <w:sz w:val="28"/>
          <w:szCs w:val="24"/>
        </w:rPr>
        <w:t>Рабочая программа</w:t>
      </w:r>
    </w:p>
    <w:p w:rsidR="00330582" w:rsidRPr="00827060" w:rsidRDefault="00330582" w:rsidP="00330582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827060">
        <w:rPr>
          <w:rFonts w:ascii="Times New Roman" w:hAnsi="Times New Roman" w:cs="Times New Roman"/>
          <w:sz w:val="28"/>
          <w:szCs w:val="24"/>
        </w:rPr>
        <w:t>по информатике</w:t>
      </w:r>
    </w:p>
    <w:p w:rsidR="00330582" w:rsidRPr="00827060" w:rsidRDefault="00330582" w:rsidP="00330582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827060">
        <w:rPr>
          <w:rFonts w:ascii="Times New Roman" w:hAnsi="Times New Roman" w:cs="Times New Roman"/>
          <w:sz w:val="28"/>
          <w:szCs w:val="24"/>
        </w:rPr>
        <w:t xml:space="preserve">2 класс </w:t>
      </w:r>
      <w:r w:rsidRPr="00827060">
        <w:rPr>
          <w:rFonts w:ascii="Times New Roman" w:hAnsi="Times New Roman" w:cs="Times New Roman"/>
          <w:sz w:val="28"/>
          <w:szCs w:val="24"/>
        </w:rPr>
        <w:br/>
      </w:r>
    </w:p>
    <w:tbl>
      <w:tblPr>
        <w:tblpPr w:leftFromText="45" w:rightFromText="45" w:vertAnchor="text" w:horzAnchor="margin" w:tblpXSpec="right" w:tblpY="112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</w:tblGrid>
      <w:tr w:rsidR="00330582" w:rsidRPr="009E404B" w:rsidTr="00827060">
        <w:trPr>
          <w:tblCellSpacing w:w="15" w:type="dxa"/>
        </w:trPr>
        <w:tc>
          <w:tcPr>
            <w:tcW w:w="3870" w:type="dxa"/>
            <w:vAlign w:val="center"/>
            <w:hideMark/>
          </w:tcPr>
          <w:p w:rsidR="00330582" w:rsidRPr="009E404B" w:rsidRDefault="00330582" w:rsidP="008270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582" w:rsidRDefault="00330582" w:rsidP="003305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br/>
      </w:r>
      <w:r w:rsidRPr="009E404B">
        <w:rPr>
          <w:rFonts w:ascii="Times New Roman" w:hAnsi="Times New Roman" w:cs="Times New Roman"/>
          <w:b/>
          <w:sz w:val="24"/>
          <w:szCs w:val="24"/>
        </w:rPr>
        <w:br/>
      </w: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82" w:rsidRDefault="00330582" w:rsidP="00330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82" w:rsidRPr="009E404B" w:rsidRDefault="00330582" w:rsidP="00330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82" w:rsidRPr="009E404B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b/>
          <w:sz w:val="24"/>
          <w:szCs w:val="24"/>
        </w:rPr>
        <w:br/>
      </w:r>
      <w:r w:rsidRPr="009E404B">
        <w:rPr>
          <w:rFonts w:ascii="Times New Roman" w:hAnsi="Times New Roman" w:cs="Times New Roman"/>
          <w:b/>
          <w:sz w:val="24"/>
          <w:szCs w:val="24"/>
        </w:rPr>
        <w:br/>
      </w:r>
      <w:r w:rsidRPr="009E404B">
        <w:rPr>
          <w:rFonts w:ascii="Times New Roman" w:hAnsi="Times New Roman" w:cs="Times New Roman"/>
          <w:b/>
          <w:sz w:val="24"/>
          <w:szCs w:val="24"/>
        </w:rPr>
        <w:br/>
      </w:r>
      <w:r w:rsidRPr="009E404B">
        <w:rPr>
          <w:rFonts w:ascii="Times New Roman" w:hAnsi="Times New Roman" w:cs="Times New Roman"/>
          <w:b/>
          <w:sz w:val="24"/>
          <w:szCs w:val="24"/>
        </w:rPr>
        <w:br/>
      </w:r>
      <w:r w:rsidRPr="009E404B">
        <w:rPr>
          <w:rFonts w:ascii="Times New Roman" w:hAnsi="Times New Roman" w:cs="Times New Roman"/>
          <w:b/>
          <w:sz w:val="24"/>
          <w:szCs w:val="24"/>
        </w:rPr>
        <w:br/>
      </w:r>
      <w:r w:rsidRPr="009E404B"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p w:rsidR="00330582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27060" w:rsidRPr="009E404B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основе требований Федерального государственного образовательного стандарта начального общего образования (2009 г.)                                                                                                                                                                                                                                                   Рабочая программа учителя по курсу </w:t>
      </w:r>
      <w:r w:rsidR="00A20563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9E404B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404B">
        <w:rPr>
          <w:rFonts w:ascii="Times New Roman" w:hAnsi="Times New Roman" w:cs="Times New Roman"/>
          <w:sz w:val="24"/>
          <w:szCs w:val="24"/>
        </w:rPr>
        <w:t xml:space="preserve">-го класса  рассчитана на </w:t>
      </w:r>
      <w:r w:rsidR="00A20563">
        <w:rPr>
          <w:rFonts w:ascii="Times New Roman" w:hAnsi="Times New Roman" w:cs="Times New Roman"/>
          <w:sz w:val="24"/>
          <w:szCs w:val="24"/>
        </w:rPr>
        <w:t>34</w:t>
      </w:r>
      <w:r w:rsidRPr="009E404B">
        <w:rPr>
          <w:rFonts w:ascii="Times New Roman" w:hAnsi="Times New Roman" w:cs="Times New Roman"/>
          <w:sz w:val="24"/>
          <w:szCs w:val="24"/>
        </w:rPr>
        <w:t xml:space="preserve"> час</w:t>
      </w:r>
      <w:r w:rsidR="00A20563">
        <w:rPr>
          <w:rFonts w:ascii="Times New Roman" w:hAnsi="Times New Roman" w:cs="Times New Roman"/>
          <w:sz w:val="24"/>
          <w:szCs w:val="24"/>
        </w:rPr>
        <w:t>а</w:t>
      </w:r>
      <w:r w:rsidRPr="009E404B">
        <w:rPr>
          <w:rFonts w:ascii="Times New Roman" w:hAnsi="Times New Roman" w:cs="Times New Roman"/>
          <w:sz w:val="24"/>
          <w:szCs w:val="24"/>
        </w:rPr>
        <w:t xml:space="preserve"> (</w:t>
      </w:r>
      <w:r w:rsidR="00A20563">
        <w:rPr>
          <w:rFonts w:ascii="Times New Roman" w:hAnsi="Times New Roman" w:cs="Times New Roman"/>
          <w:sz w:val="24"/>
          <w:szCs w:val="24"/>
        </w:rPr>
        <w:t>1</w:t>
      </w:r>
      <w:r w:rsidRPr="009E404B">
        <w:rPr>
          <w:rFonts w:ascii="Times New Roman" w:hAnsi="Times New Roman" w:cs="Times New Roman"/>
          <w:sz w:val="24"/>
          <w:szCs w:val="24"/>
        </w:rPr>
        <w:t xml:space="preserve"> час в неделю, 34 учебные недели) и разработана: 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>• в соответствии с федеральным государственным образовательным стандартом начального общего образования  ( Приказ МО РФ от 06.10.2009 года № 373);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>• на основе примерной основной образовательной программы образовательного учреждения, Москва «Просвещение » 2011 года;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>• на основе «Примерные программы по учебным предметам», Начальная школа, издательство  Москва «Просвещение » 2011 года;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 xml:space="preserve">• на основе авторской программы по </w:t>
      </w:r>
      <w:r w:rsidR="005A3B45">
        <w:rPr>
          <w:rFonts w:ascii="Times New Roman" w:hAnsi="Times New Roman" w:cs="Times New Roman"/>
          <w:sz w:val="24"/>
          <w:szCs w:val="24"/>
        </w:rPr>
        <w:t>информатике Горячева А.В.</w:t>
      </w:r>
      <w:r w:rsidRPr="00827060">
        <w:rPr>
          <w:rFonts w:ascii="Times New Roman" w:hAnsi="Times New Roman" w:cs="Times New Roman"/>
          <w:sz w:val="24"/>
          <w:szCs w:val="24"/>
        </w:rPr>
        <w:t>; Москва, Издательский центр «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>», 2012г.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 xml:space="preserve">• на основе планируемых результатов  ООПНОО ( Л.Л. Алексеева, С.В. 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 xml:space="preserve">);под ред. Ковалёвой Г.С; издательство  Москва «Просвещение » 2011 года; 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 xml:space="preserve">• на основе программы формирования УУД (А.Г. 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 xml:space="preserve">,  Г.В. 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>); издательство  Москва «Просвещение» 2011 года.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t xml:space="preserve">• на основе программы формирования УУД ( А.Г. 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 xml:space="preserve">,  Г.В. </w:t>
      </w:r>
      <w:proofErr w:type="spellStart"/>
      <w:r w:rsidRPr="00827060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827060">
        <w:rPr>
          <w:rFonts w:ascii="Times New Roman" w:hAnsi="Times New Roman" w:cs="Times New Roman"/>
          <w:sz w:val="24"/>
          <w:szCs w:val="24"/>
        </w:rPr>
        <w:t>); издательство  Москва «Просвещение » 2011 года.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Как правило, информационные и коммуникационные технологии (ИКТ)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 w:rsidRPr="00A20563">
        <w:rPr>
          <w:rFonts w:ascii="Times New Roman" w:hAnsi="Times New Roman" w:cs="Times New Roman"/>
          <w:sz w:val="24"/>
          <w:szCs w:val="24"/>
        </w:rPr>
        <w:t>интеллектоёмкой</w:t>
      </w:r>
      <w:proofErr w:type="spellEnd"/>
      <w:r w:rsidRPr="00A20563">
        <w:rPr>
          <w:rFonts w:ascii="Times New Roman" w:hAnsi="Times New Roman" w:cs="Times New Roman"/>
          <w:sz w:val="24"/>
          <w:szCs w:val="24"/>
        </w:rPr>
        <w:t xml:space="preserve"> экономикой. Темпы качественного развития компьютерной техники и ИКТ не имеют прецедентов в истории. Основу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 – закладывает информатика.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В процессе создания информационных моделей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</w:t>
      </w:r>
      <w:r w:rsidRPr="00A20563">
        <w:rPr>
          <w:rFonts w:ascii="Times New Roman" w:hAnsi="Times New Roman" w:cs="Times New Roman"/>
          <w:sz w:val="24"/>
          <w:szCs w:val="24"/>
        </w:rPr>
        <w:lastRenderedPageBreak/>
        <w:t>последующей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Все перечисленные умения предполагают наличие развитого логического и алгоритмического мышления. Но если навыки работы с конкретной техникой в принципе можно приобрести непосредственно на рабочем месте, то мышление, не развитое в определённые природой сроки, так и останется неразвитым. Опоздание с развитием мышления – это опоздание навсегда.</w:t>
      </w:r>
    </w:p>
    <w:p w:rsidR="00F46303" w:rsidRPr="00F46303" w:rsidRDefault="00A2056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 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</w:t>
      </w:r>
      <w:proofErr w:type="spellStart"/>
      <w:r w:rsidRPr="00A20563">
        <w:rPr>
          <w:rFonts w:ascii="Times New Roman" w:hAnsi="Times New Roman" w:cs="Times New Roman"/>
          <w:sz w:val="24"/>
          <w:szCs w:val="24"/>
        </w:rPr>
        <w:t>информационно-коммуникационых</w:t>
      </w:r>
      <w:proofErr w:type="spellEnd"/>
      <w:r w:rsidRPr="00A20563">
        <w:rPr>
          <w:rFonts w:ascii="Times New Roman" w:hAnsi="Times New Roman" w:cs="Times New Roman"/>
          <w:sz w:val="24"/>
          <w:szCs w:val="24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  <w:r w:rsidR="00F463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6303" w:rsidRPr="00F46303">
        <w:rPr>
          <w:rFonts w:ascii="Times New Roman" w:hAnsi="Times New Roman" w:cs="Times New Roman"/>
          <w:sz w:val="24"/>
          <w:szCs w:val="24"/>
        </w:rPr>
        <w:t>Технологический компонент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Освоение информационных и коммуникационных технологий направлено на достижение следующих целей: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•развитие мелкой моторики рук;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•развитие пространственного воображения, логического и визуального мышления;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•освоение знаний о роли информационной деятельности человека в преобразовании окружающего мира;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•формирование первоначальных представлений о профессиях, в которых информационные технологии играют ведущую роль;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•воспитание интереса к информационной и коммуникационной деятельности;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•воспитание уважительного отношения к авторским правам;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•практическое применение сотрудничества в коллективной информационной деятельности.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В качестве основных задач при изучении информационных и коммуникационных технологий ставится: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•создание завершённых проектов с использованием освоенных инструментальных компьютерных сред;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•ознакомление со способами организации и поиска информации;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•создание завершённых проектов, предполагающих организацию (в том числе каталогизацию) значительного объёма неупорядоченной информации;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•создание завершённых проектов, предполагающих поиск необходимой информации.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Внутренняя структура задач освоения информационных и коммуникационных технологий допускает модульную организацию программы.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Предлагается следующий набор учебных модулей: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1.Знакомство с компьютером.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2.Создание рисунков.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3.Создание мультфильмов и «живых» картинок.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4.Создание проектов домов и квартир.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5.Создание компьютерных игр.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6.Знакомство с компьютером: файлы и папки (каталоги).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7.Создание текстов.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8.Создание печатных публикаций.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9.Создание электронных публикаций.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 xml:space="preserve">10.Поиск информации. 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Следует отметить, что при недостаточном количестве часов, отводимых в конкретной школе на изучение информационных технологий, методист или учитель принимает решение о выборе изучаемых модулей.</w:t>
      </w:r>
    </w:p>
    <w:p w:rsidR="00F46303" w:rsidRPr="00F46303" w:rsidRDefault="00F46303" w:rsidP="00F46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Учебные модули не привязаны к конкретному программному обеспечению. В каждом модуле возможно использование одной из нескольких компьютерных программ, позволяющих реализовывать изучаемую технологию. Выбор программы осуществляет учитель. Такой подход не только дает свободу выбора учителя в выборе инструментальной программы, но и позволяет создавать у учеников определённый кругозор.</w:t>
      </w:r>
    </w:p>
    <w:p w:rsidR="005C33E0" w:rsidRPr="005C33E0" w:rsidRDefault="00F46303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303">
        <w:rPr>
          <w:rFonts w:ascii="Times New Roman" w:hAnsi="Times New Roman" w:cs="Times New Roman"/>
          <w:sz w:val="24"/>
          <w:szCs w:val="24"/>
        </w:rPr>
        <w:t>Изучение каждого модуля (кроме модуля «Знакомство с компьютером») предполагает выполнение небольших проектных заданий, реализуемых с помощью изучаемых технологий. Выбор учащимся задания происходит в начале изучения модуля после знакомства учеников с предлагаемым набором ситуаций, требующих выполнения проектного задания.</w:t>
      </w:r>
      <w:r w:rsidR="005C3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C33E0" w:rsidRPr="005C33E0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>Данный компонент курса информатики и ИКТ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>Цели изучения логико-алгоритмических основ информатики в начальной школе: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1.развитие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 ◦применение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… и …, то …»;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lastRenderedPageBreak/>
        <w:t xml:space="preserve">◦алгоритмический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◦системный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◦объектно-ориентированный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2.расширение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3.создание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компьютеризовано), но и служит самому человеку для повышении ясности мышления в своей предметной области.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>В курсе выделяются следующие разделы: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•описание объектов – атрибуты, структуры, классы;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•описание поведения объектов – процессы и алгоритмы;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•описание логических рассуждений – высказывания и схемы логического вывода;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 xml:space="preserve">•применение моделей (структурных и функциональных схем) для решения разного рода задач. </w:t>
      </w:r>
    </w:p>
    <w:p w:rsidR="005C33E0" w:rsidRPr="005C33E0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>Материал этих разделов изучается на протяжении всего курса концентрически, так, что объём соответствующих понятий возрастает от класса к классу.</w:t>
      </w:r>
    </w:p>
    <w:p w:rsidR="00330582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5C33E0">
        <w:rPr>
          <w:rFonts w:ascii="Times New Roman" w:hAnsi="Times New Roman" w:cs="Times New Roman"/>
          <w:sz w:val="24"/>
          <w:szCs w:val="24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A20563" w:rsidRDefault="00A20563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3E0" w:rsidRDefault="005C33E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3E0" w:rsidRDefault="005C33E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УЧЕБНОГО ПРЕДМЕТА</w:t>
      </w:r>
    </w:p>
    <w:p w:rsidR="00827060" w:rsidRPr="009E404B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20563" w:rsidRPr="00A20563" w:rsidRDefault="00330582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 </w:t>
      </w:r>
      <w:r w:rsidR="00A20563" w:rsidRPr="00A20563">
        <w:rPr>
          <w:rFonts w:ascii="Times New Roman" w:hAnsi="Times New Roman" w:cs="Times New Roman"/>
          <w:sz w:val="24"/>
          <w:szCs w:val="24"/>
        </w:rPr>
        <w:t>К основным результатам изучения информатики и ИКТ в средней общеобразовательной школе относятся: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•воспитание ответственного отношения к соблюдению этических и правовых норм информационной деятельности;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>Учитывая эти обстоятельства изучения подготовительного курса информатики, мы полагаем, что в 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компьютере.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>Рассматривая два направления пропедевтического изучения информатики – развитие логического и алгоритмического, с одной стороны, и освоение практики работы на компьютере, с другой, можно заметить их расхождение по нескольким характеристикам, связанным с организацией учебного процесса.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>Уроки, нацеленные на освоение работы на компьютере: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•требуют обязательного наличия компьютеров;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•могут проводиться учителем начальных классов, учителем технологии или учителем информатики.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>Уроки, нацеленные на развитие логического и алгоритмического мышления школьников: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•не требуют обязательного наличия компьютеров; </w:t>
      </w:r>
    </w:p>
    <w:p w:rsidR="00A20563" w:rsidRPr="00A20563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 xml:space="preserve">•проводятся преимущественно учителем начальной школы, что создаёт предпосылки для переноса освоенных умственных действий на изучение других предметов. </w:t>
      </w:r>
    </w:p>
    <w:p w:rsidR="00330582" w:rsidRPr="009E404B" w:rsidRDefault="00A20563" w:rsidP="00A2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A20563">
        <w:rPr>
          <w:rFonts w:ascii="Times New Roman" w:hAnsi="Times New Roman" w:cs="Times New Roman"/>
          <w:sz w:val="24"/>
          <w:szCs w:val="24"/>
        </w:rPr>
        <w:t>Столь различные характеристики оборудования класса и личности преподавателя позволяют предположить, что для разных школ могут быть оптимальными разные формы сочетания этих двух направлений подготовительного изучения информатики. Именно поэтому в предлагаемой программе рассматриваются два отдельных компонента: технологический и логико-алгоритмический. Предполагается, что оптимальное сочетание этих компонентов и определение их места в учебном процессе будут выполняться методистами и учителями.</w:t>
      </w: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УЧЕБНОГО ПРЕДМЕТА В УЧЕБНОМ ПЛАНЕ</w:t>
      </w:r>
    </w:p>
    <w:p w:rsidR="00827060" w:rsidRDefault="00827060" w:rsidP="00212E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2E7A" w:rsidRPr="00212E7A" w:rsidRDefault="00330582" w:rsidP="00212E7A">
      <w:pPr>
        <w:pStyle w:val="a4"/>
        <w:rPr>
          <w:rFonts w:ascii="Times New Roman" w:hAnsi="Times New Roman" w:cs="Times New Roman"/>
          <w:sz w:val="24"/>
          <w:szCs w:val="24"/>
        </w:rPr>
      </w:pPr>
      <w:r w:rsidRPr="001D7479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курс «</w:t>
      </w:r>
      <w:r w:rsidR="00212E7A">
        <w:rPr>
          <w:rFonts w:ascii="Times New Roman" w:hAnsi="Times New Roman" w:cs="Times New Roman"/>
          <w:sz w:val="24"/>
          <w:szCs w:val="24"/>
        </w:rPr>
        <w:t>Информатика</w:t>
      </w:r>
      <w:r w:rsidRPr="001D7479">
        <w:rPr>
          <w:rFonts w:ascii="Times New Roman" w:hAnsi="Times New Roman" w:cs="Times New Roman"/>
          <w:sz w:val="24"/>
          <w:szCs w:val="24"/>
        </w:rPr>
        <w:t xml:space="preserve">» изучается с 1 по 4 класс по </w:t>
      </w:r>
      <w:r w:rsidR="00212E7A">
        <w:rPr>
          <w:rFonts w:ascii="Times New Roman" w:hAnsi="Times New Roman" w:cs="Times New Roman"/>
          <w:sz w:val="24"/>
          <w:szCs w:val="24"/>
        </w:rPr>
        <w:t>одному</w:t>
      </w:r>
      <w:r w:rsidRPr="001D7479">
        <w:rPr>
          <w:rFonts w:ascii="Times New Roman" w:hAnsi="Times New Roman" w:cs="Times New Roman"/>
          <w:sz w:val="24"/>
          <w:szCs w:val="24"/>
        </w:rPr>
        <w:t xml:space="preserve"> час</w:t>
      </w:r>
      <w:r w:rsidR="00212E7A">
        <w:rPr>
          <w:rFonts w:ascii="Times New Roman" w:hAnsi="Times New Roman" w:cs="Times New Roman"/>
          <w:sz w:val="24"/>
          <w:szCs w:val="24"/>
        </w:rPr>
        <w:t>у</w:t>
      </w:r>
      <w:r w:rsidRPr="001D7479">
        <w:rPr>
          <w:rFonts w:ascii="Times New Roman" w:hAnsi="Times New Roman" w:cs="Times New Roman"/>
          <w:sz w:val="24"/>
          <w:szCs w:val="24"/>
        </w:rPr>
        <w:t xml:space="preserve"> в неделю. Общий объ</w:t>
      </w:r>
      <w:r w:rsidR="00212E7A">
        <w:rPr>
          <w:rFonts w:ascii="Times New Roman" w:hAnsi="Times New Roman" w:cs="Times New Roman"/>
          <w:sz w:val="24"/>
          <w:szCs w:val="24"/>
        </w:rPr>
        <w:t>ём учебного времени составляет 135</w:t>
      </w:r>
      <w:r w:rsidRPr="001D7479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212E7A" w:rsidRPr="00212E7A">
        <w:rPr>
          <w:rFonts w:ascii="Times New Roman" w:hAnsi="Times New Roman" w:cs="Times New Roman"/>
          <w:sz w:val="24"/>
          <w:szCs w:val="24"/>
        </w:rPr>
        <w:t>Изучение технологического компонента возможно на уроках «Информатики и ИКТ» в часы, определяемые участниками образовательного процесса (региональный или школьный компонент), или на уроках по основным предметам начальной школы, проводимых с использованием компьютерной техники. При наиболее распространённом варианте организации размещения компьютерной техники – в компьютерных классах – освоение информационных и коммуникационных технологий может проходить во время компьютерных уроков. Компьютерный урок может иметь постоянное место в расписании, но по своему наполнению разные компьютерные уроки могут быть отнесены к разным учебным предметам. Например, изучение модулей «Создание рисунков» или «Создание мультфильмов» может быть отнесено к компьютерным урокам по ИЗО, изучение модуля «Создание текстов» – к компьютерным урокам по русскому языку, работа с цифровыми образовательными ресурсами (ЦОР) по математике – к компьютерным урокам по математике и так далее. Углублённое освоение информационных и коммуникационных технологий может проходить на кружках и факультативах.</w:t>
      </w:r>
      <w:r w:rsidR="00212E7A">
        <w:rPr>
          <w:rFonts w:ascii="Times New Roman" w:hAnsi="Times New Roman" w:cs="Times New Roman"/>
          <w:sz w:val="24"/>
          <w:szCs w:val="24"/>
        </w:rPr>
        <w:t xml:space="preserve"> </w:t>
      </w:r>
      <w:r w:rsidR="00212E7A" w:rsidRPr="00212E7A">
        <w:rPr>
          <w:rFonts w:ascii="Times New Roman" w:hAnsi="Times New Roman" w:cs="Times New Roman"/>
          <w:sz w:val="24"/>
          <w:szCs w:val="24"/>
        </w:rPr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 (например, см. вариант «Математика и информатика» курса математики в Образовательной системе «Школа 2100»).</w:t>
      </w:r>
    </w:p>
    <w:p w:rsidR="00330582" w:rsidRPr="009E404B" w:rsidRDefault="00212E7A" w:rsidP="00212E7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7A">
        <w:rPr>
          <w:rFonts w:ascii="Times New Roman" w:hAnsi="Times New Roman" w:cs="Times New Roman"/>
          <w:sz w:val="24"/>
          <w:szCs w:val="24"/>
        </w:rPr>
        <w:t>Начинать преподавание можно с 1, 2 или 3-го класса. Это зависит от возможностей школы. В то же время многолетний опыт преподавания курса (с 1994 г.) показал, что дети, начавшие изучение курса с 1-го класса, с большим удовольствием воспринимают уроки информатики, начинают лучше успевать по другим предметам и легче осваивают материал курса на следующих годах обучения.</w:t>
      </w:r>
    </w:p>
    <w:p w:rsidR="00212E7A" w:rsidRDefault="00212E7A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3E0" w:rsidRDefault="005C33E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ЦЕННОСТНЫЕ ОРИЕНТИРЫ СОДЕРЖАНИЯ УЧЕБНОГО ПРЕДМЕТА</w:t>
      </w:r>
    </w:p>
    <w:p w:rsidR="00827060" w:rsidRDefault="00827060" w:rsidP="00BA24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24BA" w:rsidRPr="00BA24BA" w:rsidRDefault="00330582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 </w:t>
      </w:r>
      <w:r w:rsidR="00BA24BA" w:rsidRPr="00BA24BA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Заложенный в основу изучения новых технологий выбор из предлагаемых жизненных ситуаций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•основ гражданской идентичности на базе чувства сопричастности и гордости за свою Родину, народ и историю,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•ценностей семьи и общества и их уважение,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•чувства прекрасного и эстетических чувств,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•способности к организации своей учебной деятельности,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•самоуважения и эмоционально-положительного отношения к себе,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•целеустремленности и настойчивости в достижении целей,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•готовности к сотрудничеству и помощи тем, кто в ней нуждается.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 2. Логико-алгоритмический компонент</w:t>
      </w:r>
    </w:p>
    <w:p w:rsidR="00330582" w:rsidRPr="009E404B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24BA" w:rsidRDefault="00BA24BA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КУРСА «ИНФОРМАТИКА»</w:t>
      </w:r>
    </w:p>
    <w:p w:rsidR="00827060" w:rsidRPr="009E404B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A24BA" w:rsidRPr="00827060" w:rsidRDefault="00BA24BA" w:rsidP="00BA24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•критическое отношение к информации и избирательность её восприятия;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•уважение к информации о частной жизни и информационным результатам других людей;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•осмысление мотивов своих действий при выполнении заданий с жизненными ситуациями; </w:t>
      </w:r>
    </w:p>
    <w:p w:rsidR="00330582" w:rsidRPr="009E404B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•начало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330582" w:rsidRPr="00827060" w:rsidRDefault="00BA24BA" w:rsidP="003305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06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27060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•освоение способов решения проблем творческого характера в жизненных ситуациях;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•использование средств информационных и коммуникационных технологий для решения коммуникативных, познавательных и творческих задач.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•создание </w:t>
      </w:r>
      <w:proofErr w:type="spellStart"/>
      <w:r w:rsidRPr="00BA24BA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BA24BA">
        <w:rPr>
          <w:rFonts w:ascii="Times New Roman" w:hAnsi="Times New Roman" w:cs="Times New Roman"/>
          <w:sz w:val="24"/>
          <w:szCs w:val="24"/>
        </w:rPr>
        <w:t xml:space="preserve">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•подготовка выступления с аудиовизуальной поддержкой.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•планирование последовательности шагов алгоритма для достижения цели;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•поиск ошибок в плане действий и внесение в него изменений.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•моделирование – преобразование объекта из чувствен­ной формы в модель, где выделены существенные характе­ристики объекта (пространственно-графическая или знаково-символическая);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lastRenderedPageBreak/>
        <w:t xml:space="preserve">•анализ объектов с целью выделения признаков (суще­ственных, несущественных);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•синтез – составление целого из частей, в том числе самостоятельное достраивание с восполнением недостающих компонентов;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•выбор оснований и критериев для сравнения, </w:t>
      </w:r>
      <w:proofErr w:type="spellStart"/>
      <w:r w:rsidRPr="00BA24BA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BA24BA">
        <w:rPr>
          <w:rFonts w:ascii="Times New Roman" w:hAnsi="Times New Roman" w:cs="Times New Roman"/>
          <w:sz w:val="24"/>
          <w:szCs w:val="24"/>
        </w:rPr>
        <w:t xml:space="preserve">, классификации объектов;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•подведение под понятие;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•установление причинно-следственных связей;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•построение логической цепи рассуждений.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•аргументирование своей точки зрения на выбор оснований и критериев при выделении признаков, сравнении и классификации объектов;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•выслушивание собеседника и ведение диалога; </w:t>
      </w:r>
    </w:p>
    <w:p w:rsidR="00330582" w:rsidRPr="009E404B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BA24BA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BA24BA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свою.</w:t>
      </w:r>
    </w:p>
    <w:p w:rsidR="00330582" w:rsidRPr="00827060" w:rsidRDefault="00BA24BA" w:rsidP="003305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•предлагать несколько вариантов лишнего предмета в группе однородных;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•выделять группы однородных предметов среди разнородных и давать названия этим группам;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•разбивать предложенное множество фигур (рисунков) на два подмножества по значениям разных признаков;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•находить закономерности в расположении фигур по значению двух признаков;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•приводить примеры последовательности действий в быту, в сказках; </w:t>
      </w:r>
    </w:p>
    <w:p w:rsidR="00BA24BA" w:rsidRPr="00BA24BA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 xml:space="preserve">•точно выполнять действия под диктовку учителя; </w:t>
      </w:r>
    </w:p>
    <w:p w:rsidR="00330582" w:rsidRPr="009E404B" w:rsidRDefault="00BA24BA" w:rsidP="00BA24BA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4BA">
        <w:rPr>
          <w:rFonts w:ascii="Times New Roman" w:hAnsi="Times New Roman" w:cs="Times New Roman"/>
          <w:sz w:val="24"/>
          <w:szCs w:val="24"/>
        </w:rPr>
        <w:t>•отличать высказывания от других предложений, приводить примеры высказываний, определять истинные и ложные высказывания.</w:t>
      </w:r>
    </w:p>
    <w:p w:rsidR="00330582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33E0" w:rsidRDefault="005C33E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33E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ТЕМ УЧЕБНОГО КУРСА</w:t>
      </w:r>
    </w:p>
    <w:p w:rsidR="005C33E0" w:rsidRPr="00827060" w:rsidRDefault="005C33E0" w:rsidP="003305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66" w:rsidRDefault="00694566" w:rsidP="00467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 xml:space="preserve">Отличительные признаки и составные части предметов (11 ч.)                                                                                                                                </w:t>
      </w:r>
      <w:r w:rsidRPr="00694566">
        <w:rPr>
          <w:rFonts w:ascii="Times New Roman" w:hAnsi="Times New Roman" w:cs="Times New Roman"/>
          <w:sz w:val="24"/>
          <w:szCs w:val="24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467F75" w:rsidRPr="009E404B" w:rsidRDefault="00467F75" w:rsidP="00467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 xml:space="preserve">План действий и его описание (11 ч.)                                                                                                                                                                       </w:t>
      </w:r>
      <w:r w:rsidRPr="00467F75">
        <w:rPr>
          <w:rFonts w:ascii="Times New Roman" w:hAnsi="Times New Roman" w:cs="Times New Roman"/>
          <w:sz w:val="24"/>
          <w:szCs w:val="24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330582" w:rsidRPr="009E404B" w:rsidRDefault="005C33E0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 xml:space="preserve">Логические рассуждения </w:t>
      </w:r>
      <w:r w:rsidR="00757A0C" w:rsidRPr="00827060">
        <w:rPr>
          <w:rFonts w:ascii="Times New Roman" w:hAnsi="Times New Roman" w:cs="Times New Roman"/>
          <w:b/>
          <w:sz w:val="24"/>
          <w:szCs w:val="24"/>
        </w:rPr>
        <w:t>(</w:t>
      </w:r>
      <w:r w:rsidRPr="00827060">
        <w:rPr>
          <w:rFonts w:ascii="Times New Roman" w:hAnsi="Times New Roman" w:cs="Times New Roman"/>
          <w:b/>
          <w:sz w:val="24"/>
          <w:szCs w:val="24"/>
        </w:rPr>
        <w:t xml:space="preserve">12 ч.)                                                                                                                                                                                                   </w:t>
      </w:r>
      <w:r w:rsidRPr="005C33E0">
        <w:rPr>
          <w:rFonts w:ascii="Times New Roman" w:hAnsi="Times New Roman" w:cs="Times New Roman"/>
          <w:sz w:val="24"/>
          <w:szCs w:val="24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827060" w:rsidRDefault="00827060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• </w:t>
      </w:r>
      <w:r w:rsidR="005C33E0">
        <w:rPr>
          <w:rFonts w:ascii="Times New Roman" w:hAnsi="Times New Roman" w:cs="Times New Roman"/>
          <w:sz w:val="24"/>
          <w:szCs w:val="24"/>
        </w:rPr>
        <w:t>соблюдения правил личной гигиены и безопасных приёмов работы со средствами информационных и коммуникационных технологий</w:t>
      </w:r>
      <w:r w:rsidRPr="009E404B">
        <w:rPr>
          <w:rFonts w:ascii="Times New Roman" w:hAnsi="Times New Roman" w:cs="Times New Roman"/>
          <w:sz w:val="24"/>
          <w:szCs w:val="24"/>
        </w:rPr>
        <w:t>;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• </w:t>
      </w:r>
      <w:r w:rsidR="005C33E0">
        <w:rPr>
          <w:rFonts w:ascii="Times New Roman" w:hAnsi="Times New Roman" w:cs="Times New Roman"/>
          <w:sz w:val="24"/>
          <w:szCs w:val="24"/>
        </w:rPr>
        <w:t>решения учебных и практических задач с применением возможностей компьютера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582" w:rsidRDefault="00330582" w:rsidP="005C33E0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• </w:t>
      </w:r>
      <w:r w:rsidR="005C33E0">
        <w:rPr>
          <w:rFonts w:ascii="Times New Roman" w:hAnsi="Times New Roman" w:cs="Times New Roman"/>
          <w:sz w:val="24"/>
          <w:szCs w:val="24"/>
        </w:rPr>
        <w:t>изменения и создания простых информационных объектов на компьютере.</w:t>
      </w:r>
    </w:p>
    <w:p w:rsidR="00330582" w:rsidRDefault="00330582" w:rsidP="0033058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30582" w:rsidRPr="00827060" w:rsidRDefault="00827060" w:rsidP="000C4C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7060">
        <w:rPr>
          <w:rFonts w:ascii="Times New Roman" w:hAnsi="Times New Roman" w:cs="Times New Roman"/>
          <w:sz w:val="24"/>
          <w:szCs w:val="24"/>
        </w:rPr>
        <w:lastRenderedPageBreak/>
        <w:t>УЧЕБНО - МЕТОДИЧЕСКИЙ КОМЛЕКТ</w:t>
      </w: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330582" w:rsidRDefault="000C4CF8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«Информатика в играх и задачах»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2-х частях, авторы А.В.Горячев, К.И. Горина, Н.И.Суворова;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 г. Поурочное планирование по информатике во 2классе, издательство «учитель», 2007 г.   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>Каждый учитель начальной школы должен иметь доступ к современному персона</w:t>
      </w:r>
      <w:r w:rsidR="008679BF">
        <w:rPr>
          <w:rFonts w:ascii="Times New Roman" w:hAnsi="Times New Roman" w:cs="Times New Roman"/>
          <w:sz w:val="24"/>
          <w:szCs w:val="24"/>
        </w:rPr>
        <w:t>льному компьютеру, обеспечивающ</w:t>
      </w:r>
      <w:r w:rsidRPr="000C4CF8">
        <w:rPr>
          <w:rFonts w:ascii="Times New Roman" w:hAnsi="Times New Roman" w:cs="Times New Roman"/>
          <w:sz w:val="24"/>
          <w:szCs w:val="24"/>
        </w:rPr>
        <w:t>ему возможность записи и трансляции по сети видеоизображения и звука.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 xml:space="preserve">С данного компьютера должна обеспечиваться возможность выхода в локальную сеть (информационное пространство) образовательного учреждения и через локальную сеть учреждения в Интернет. Компьютер должен быть оснащён (встроенной или внешней) </w:t>
      </w:r>
      <w:proofErr w:type="spellStart"/>
      <w:r w:rsidRPr="000C4CF8">
        <w:rPr>
          <w:rFonts w:ascii="Times New Roman" w:hAnsi="Times New Roman" w:cs="Times New Roman"/>
          <w:sz w:val="24"/>
          <w:szCs w:val="24"/>
        </w:rPr>
        <w:t>веб-камерой</w:t>
      </w:r>
      <w:proofErr w:type="spellEnd"/>
      <w:r w:rsidRPr="000C4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CF8">
        <w:rPr>
          <w:rFonts w:ascii="Times New Roman" w:hAnsi="Times New Roman" w:cs="Times New Roman"/>
          <w:sz w:val="24"/>
          <w:szCs w:val="24"/>
        </w:rPr>
        <w:t>шумопоглощающими</w:t>
      </w:r>
      <w:proofErr w:type="spellEnd"/>
      <w:r w:rsidRPr="000C4CF8">
        <w:rPr>
          <w:rFonts w:ascii="Times New Roman" w:hAnsi="Times New Roman" w:cs="Times New Roman"/>
          <w:sz w:val="24"/>
          <w:szCs w:val="24"/>
        </w:rPr>
        <w:t xml:space="preserve"> наушниками и звукоусиливающим комплектом.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>На компьютере должно быть предустановлено лицензионное программное обеспечение, позволяющее: отрабатывать навыки клавиатурного письма, редактировать и форматировать тексты, графику, презентации, вводить, сохранять и редактировать видеоизобра</w:t>
      </w:r>
      <w:r w:rsidR="008679BF">
        <w:rPr>
          <w:rFonts w:ascii="Times New Roman" w:hAnsi="Times New Roman" w:cs="Times New Roman"/>
          <w:sz w:val="24"/>
          <w:szCs w:val="24"/>
        </w:rPr>
        <w:t>жения и звук, создавать анимаци</w:t>
      </w:r>
      <w:r w:rsidRPr="000C4CF8">
        <w:rPr>
          <w:rFonts w:ascii="Times New Roman" w:hAnsi="Times New Roman" w:cs="Times New Roman"/>
          <w:sz w:val="24"/>
          <w:szCs w:val="24"/>
        </w:rPr>
        <w:t>и, интерактивные анимации (игры), проекты зданий (в зависимости от выбранных для освоения модулей технологического компонента).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>В образовательном учреждении должна быть локальная вычислительная сеть, формирующая информационное пространство образовательного учреждения и имеющая выход в Интернет. В локальную сеть должен быть включён сервер, обеспечивающий хранение учебных материалов и формирование портфолио учащихся в информационной среде школы. Каждый кабинет, в котором будут проводиться компьютерные уроки в начальной школе, должен иметь точку доступа к сети, обеспечивающую одновременное подключение к сети всех компьютеров учащихся и компьютера учителя.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 xml:space="preserve">Каждый кабинет, в котором будут проводиться компьютерные уроки в начальной школе, должен быть обеспечен современными персональными компьютерами, с выходом в Интернет и школьную информационную среду, обеспечивающими возможность записи и трансляции по сети видеоизображения и звука, оснащёнными встроенной или внешне подключаемой </w:t>
      </w:r>
      <w:proofErr w:type="spellStart"/>
      <w:r w:rsidRPr="000C4CF8">
        <w:rPr>
          <w:rFonts w:ascii="Times New Roman" w:hAnsi="Times New Roman" w:cs="Times New Roman"/>
          <w:sz w:val="24"/>
          <w:szCs w:val="24"/>
        </w:rPr>
        <w:t>веб-камерой</w:t>
      </w:r>
      <w:proofErr w:type="spellEnd"/>
      <w:r w:rsidRPr="000C4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CF8">
        <w:rPr>
          <w:rFonts w:ascii="Times New Roman" w:hAnsi="Times New Roman" w:cs="Times New Roman"/>
          <w:sz w:val="24"/>
          <w:szCs w:val="24"/>
        </w:rPr>
        <w:t>шумопоглощающими</w:t>
      </w:r>
      <w:proofErr w:type="spellEnd"/>
      <w:r w:rsidRPr="000C4CF8">
        <w:rPr>
          <w:rFonts w:ascii="Times New Roman" w:hAnsi="Times New Roman" w:cs="Times New Roman"/>
          <w:sz w:val="24"/>
          <w:szCs w:val="24"/>
        </w:rPr>
        <w:t xml:space="preserve"> наушниками, микрофоном. В кабинете должны быть установлены как минимум один принтер и планшетный сканер.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0C4CF8" w:rsidRPr="000C4CF8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330582" w:rsidRDefault="000C4CF8" w:rsidP="000C4CF8">
      <w:pPr>
        <w:pStyle w:val="a4"/>
        <w:rPr>
          <w:rFonts w:ascii="Times New Roman" w:hAnsi="Times New Roman" w:cs="Times New Roman"/>
          <w:sz w:val="24"/>
          <w:szCs w:val="24"/>
        </w:rPr>
      </w:pPr>
      <w:r w:rsidRPr="000C4CF8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мультимедийных демонстраций (компьютер и </w:t>
      </w:r>
      <w:proofErr w:type="spellStart"/>
      <w:r w:rsidRPr="000C4CF8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0C4CF8">
        <w:rPr>
          <w:rFonts w:ascii="Times New Roman" w:hAnsi="Times New Roman" w:cs="Times New Roman"/>
          <w:sz w:val="24"/>
          <w:szCs w:val="24"/>
        </w:rPr>
        <w:t>). Оно благодаря Интернету и единой коллекции цифровых образовательных ресурсов (например, http://school-collection.edu.ru/) позволяет использовать в работе учителя набор дополнительных заданий к большинству тем курса «Информатика».</w:t>
      </w:r>
    </w:p>
    <w:p w:rsidR="000C4CF8" w:rsidRDefault="000C4CF8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827060" w:rsidRDefault="00330582" w:rsidP="003305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7060">
        <w:rPr>
          <w:rFonts w:ascii="Times New Roman" w:hAnsi="Times New Roman" w:cs="Times New Roman"/>
          <w:b/>
          <w:sz w:val="24"/>
          <w:szCs w:val="24"/>
        </w:rPr>
        <w:t xml:space="preserve">Для обучающихся: </w:t>
      </w:r>
    </w:p>
    <w:p w:rsidR="00330582" w:rsidRPr="009E404B" w:rsidRDefault="002876A0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6A0">
        <w:rPr>
          <w:rFonts w:ascii="Times New Roman" w:hAnsi="Times New Roman" w:cs="Times New Roman"/>
          <w:sz w:val="24"/>
          <w:szCs w:val="24"/>
        </w:rPr>
        <w:t xml:space="preserve">Учебник «Информатика в играх и задачах» 2 </w:t>
      </w:r>
      <w:proofErr w:type="spellStart"/>
      <w:r w:rsidRPr="002876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876A0">
        <w:rPr>
          <w:rFonts w:ascii="Times New Roman" w:hAnsi="Times New Roman" w:cs="Times New Roman"/>
          <w:sz w:val="24"/>
          <w:szCs w:val="24"/>
        </w:rPr>
        <w:t xml:space="preserve"> в 2-х частях, авторы А.В.Горячев, К.И. Горина, Н.И.Суворова; М., </w:t>
      </w:r>
      <w:proofErr w:type="spellStart"/>
      <w:r w:rsidRPr="002876A0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876A0">
        <w:rPr>
          <w:rFonts w:ascii="Times New Roman" w:hAnsi="Times New Roman" w:cs="Times New Roman"/>
          <w:sz w:val="24"/>
          <w:szCs w:val="24"/>
        </w:rPr>
        <w:t>, 2012 г.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582" w:rsidRPr="009E404B" w:rsidRDefault="00330582" w:rsidP="003305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82" w:rsidRPr="009E404B" w:rsidRDefault="00330582" w:rsidP="003305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E404B"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pPr w:leftFromText="180" w:rightFromText="180" w:vertAnchor="text" w:horzAnchor="margin" w:tblpXSpec="center" w:tblpY="311"/>
        <w:tblW w:w="0" w:type="auto"/>
        <w:tblLook w:val="04A0"/>
      </w:tblPr>
      <w:tblGrid>
        <w:gridCol w:w="790"/>
        <w:gridCol w:w="700"/>
        <w:gridCol w:w="2315"/>
        <w:gridCol w:w="2289"/>
        <w:gridCol w:w="2741"/>
        <w:gridCol w:w="2619"/>
        <w:gridCol w:w="2628"/>
      </w:tblGrid>
      <w:tr w:rsidR="00330582" w:rsidRPr="009E404B" w:rsidTr="00FA065E">
        <w:trPr>
          <w:trHeight w:val="435"/>
        </w:trPr>
        <w:tc>
          <w:tcPr>
            <w:tcW w:w="790" w:type="dxa"/>
            <w:vMerge w:val="restart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0" w:type="dxa"/>
            <w:vMerge w:val="restart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Merge w:val="restart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89" w:type="dxa"/>
            <w:vMerge w:val="restart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7988" w:type="dxa"/>
            <w:gridSpan w:val="3"/>
            <w:tcBorders>
              <w:bottom w:val="single" w:sz="4" w:space="0" w:color="auto"/>
            </w:tcBorders>
          </w:tcPr>
          <w:p w:rsidR="00330582" w:rsidRPr="009E404B" w:rsidRDefault="00330582" w:rsidP="008270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82" w:rsidRPr="009E404B" w:rsidTr="00FA065E">
        <w:trPr>
          <w:trHeight w:val="705"/>
        </w:trPr>
        <w:tc>
          <w:tcPr>
            <w:tcW w:w="790" w:type="dxa"/>
            <w:vMerge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метные результаты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330582" w:rsidRPr="009E404B" w:rsidTr="00FA065E">
        <w:tc>
          <w:tcPr>
            <w:tcW w:w="14082" w:type="dxa"/>
            <w:gridSpan w:val="7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82" w:rsidRPr="009E404B" w:rsidRDefault="00694566" w:rsidP="00694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566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и составные части предметов (11 ч.)                                                                                                                                </w:t>
            </w:r>
          </w:p>
        </w:tc>
      </w:tr>
      <w:tr w:rsidR="00330582" w:rsidRPr="009E404B" w:rsidTr="00FA065E">
        <w:tc>
          <w:tcPr>
            <w:tcW w:w="79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30582" w:rsidRPr="009E404B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предметов</w:t>
            </w:r>
          </w:p>
        </w:tc>
        <w:tc>
          <w:tcPr>
            <w:tcW w:w="2289" w:type="dxa"/>
          </w:tcPr>
          <w:p w:rsidR="00C64AC5" w:rsidRPr="009E404B" w:rsidRDefault="00C64AC5" w:rsidP="00C64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признаки предметов </w:t>
            </w:r>
          </w:p>
          <w:p w:rsidR="00330582" w:rsidRPr="009E404B" w:rsidRDefault="00330582" w:rsidP="00C64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30582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178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свою деятельность на уроках </w:t>
            </w:r>
            <w:r w:rsidR="00D20A2C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0DBC">
              <w:rPr>
                <w:rFonts w:ascii="Times New Roman" w:hAnsi="Times New Roman" w:cs="Times New Roman"/>
                <w:sz w:val="24"/>
                <w:szCs w:val="24"/>
              </w:rPr>
              <w:t>равнивать и группировать предметы, их образы по заданным и самостоятельно выбранным основаниям</w:t>
            </w:r>
          </w:p>
        </w:tc>
        <w:tc>
          <w:tcPr>
            <w:tcW w:w="2628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свой вклад в решение общих задач</w:t>
            </w:r>
          </w:p>
        </w:tc>
      </w:tr>
      <w:tr w:rsidR="00330582" w:rsidRPr="009E404B" w:rsidTr="00FA065E">
        <w:tc>
          <w:tcPr>
            <w:tcW w:w="79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30582" w:rsidRPr="009E404B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2289" w:type="dxa"/>
          </w:tcPr>
          <w:p w:rsidR="00C64AC5" w:rsidRPr="009E404B" w:rsidRDefault="00C64AC5" w:rsidP="00C64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AC5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предметы по их признакам </w:t>
            </w:r>
          </w:p>
          <w:p w:rsidR="00330582" w:rsidRPr="009E404B" w:rsidRDefault="00330582" w:rsidP="00C64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20A2C" w:rsidRPr="00D20A2C" w:rsidRDefault="00D20A2C" w:rsidP="00D2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2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несколько вариантов лишнего предмета в группе однородных; </w:t>
            </w:r>
          </w:p>
          <w:p w:rsidR="00330582" w:rsidRPr="009E404B" w:rsidRDefault="00330582" w:rsidP="00D2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7A63">
              <w:rPr>
                <w:rFonts w:ascii="Times New Roman" w:hAnsi="Times New Roman" w:cs="Times New Roman"/>
                <w:sz w:val="24"/>
                <w:szCs w:val="24"/>
              </w:rPr>
              <w:t>тараться договариваться, уметь уступать, находить общее решение при работе в паре и группе</w:t>
            </w:r>
          </w:p>
        </w:tc>
        <w:tc>
          <w:tcPr>
            <w:tcW w:w="2628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BE7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хорошие или плохие</w:t>
            </w:r>
          </w:p>
        </w:tc>
      </w:tr>
      <w:tr w:rsidR="00330582" w:rsidRPr="009E404B" w:rsidTr="00FA065E">
        <w:tc>
          <w:tcPr>
            <w:tcW w:w="79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30582" w:rsidRPr="009E404B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предметов</w:t>
            </w:r>
          </w:p>
        </w:tc>
        <w:tc>
          <w:tcPr>
            <w:tcW w:w="2289" w:type="dxa"/>
          </w:tcPr>
          <w:p w:rsidR="00E6324E" w:rsidRPr="009E404B" w:rsidRDefault="00E6324E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группирова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предметы по разным признакам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582" w:rsidRPr="009E404B" w:rsidRDefault="00330582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20A2C" w:rsidRPr="00D20A2C" w:rsidRDefault="00D20A2C" w:rsidP="00D2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2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группы однородных предметов среди разнородных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давать названия этим группам</w:t>
            </w:r>
          </w:p>
          <w:p w:rsidR="00330582" w:rsidRPr="009E404B" w:rsidRDefault="00330582" w:rsidP="00D2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7A63">
              <w:rPr>
                <w:rFonts w:ascii="Times New Roman" w:hAnsi="Times New Roman" w:cs="Times New Roman"/>
                <w:sz w:val="24"/>
                <w:szCs w:val="24"/>
              </w:rPr>
              <w:t>пределять, формулировать учебную задачу на уроке в диалоге с учителем и одноклассниками.</w:t>
            </w:r>
          </w:p>
        </w:tc>
        <w:tc>
          <w:tcPr>
            <w:tcW w:w="2628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BE7"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</w:t>
            </w:r>
          </w:p>
        </w:tc>
      </w:tr>
      <w:tr w:rsidR="00330582" w:rsidRPr="009E404B" w:rsidTr="00FA065E">
        <w:tc>
          <w:tcPr>
            <w:tcW w:w="79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330582" w:rsidRPr="009E404B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их действиям</w:t>
            </w:r>
          </w:p>
        </w:tc>
        <w:tc>
          <w:tcPr>
            <w:tcW w:w="2289" w:type="dxa"/>
          </w:tcPr>
          <w:p w:rsidR="00E6324E" w:rsidRPr="00E6324E" w:rsidRDefault="00E6324E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закономерности в 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 по значению двух признаков</w:t>
            </w:r>
          </w:p>
          <w:p w:rsidR="00330582" w:rsidRPr="009E404B" w:rsidRDefault="00330582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20A2C" w:rsidRPr="00D20A2C" w:rsidRDefault="00D20A2C" w:rsidP="00D2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разбивать предложенное </w:t>
            </w:r>
            <w:r w:rsidRPr="00D2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множество фигур (рисунков) на два подмножества</w:t>
            </w:r>
            <w:r w:rsidR="00DD21FD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значениям разных признаков</w:t>
            </w:r>
          </w:p>
          <w:p w:rsidR="00330582" w:rsidRPr="009E404B" w:rsidRDefault="00330582" w:rsidP="00D2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D0549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правильность </w:t>
            </w:r>
            <w:r w:rsidRPr="00FD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действия на уровне</w:t>
            </w:r>
          </w:p>
        </w:tc>
        <w:tc>
          <w:tcPr>
            <w:tcW w:w="2628" w:type="dxa"/>
          </w:tcPr>
          <w:p w:rsidR="00330582" w:rsidRPr="009E404B" w:rsidRDefault="00330582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трудности, доводить начатую работу до ее завершения.</w:t>
            </w:r>
          </w:p>
        </w:tc>
      </w:tr>
      <w:tr w:rsidR="00757A0C" w:rsidRPr="009E404B" w:rsidTr="00FA065E"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определение предметов через их признаки, составные части и действия</w:t>
            </w:r>
          </w:p>
        </w:tc>
        <w:tc>
          <w:tcPr>
            <w:tcW w:w="2289" w:type="dxa"/>
          </w:tcPr>
          <w:p w:rsidR="00E6324E" w:rsidRPr="00E6324E" w:rsidRDefault="00E6324E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писывать предметы через их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наки, составные части, действия</w:t>
            </w:r>
          </w:p>
          <w:p w:rsidR="00757A0C" w:rsidRPr="00CA49CE" w:rsidRDefault="00757A0C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D21FD" w:rsidRPr="00DD21FD" w:rsidRDefault="00DD21FD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в расположении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 по значению двух признаков</w:t>
            </w: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0C" w:rsidRDefault="00757A0C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437176" w:rsidRPr="00437176" w:rsidRDefault="00437176" w:rsidP="00437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717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решения проблем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 в жизненных ситуациях</w:t>
            </w:r>
            <w:r w:rsidRPr="0043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0C" w:rsidRDefault="00757A0C" w:rsidP="00437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критическое отношение к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избирательность её восприятия</w:t>
            </w:r>
          </w:p>
          <w:p w:rsidR="00757A0C" w:rsidRPr="009E404B" w:rsidRDefault="00757A0C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0C" w:rsidRPr="009E404B" w:rsidTr="00D83AFC">
        <w:trPr>
          <w:trHeight w:val="2609"/>
        </w:trPr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2289" w:type="dxa"/>
          </w:tcPr>
          <w:p w:rsidR="00E6324E" w:rsidRPr="00E6324E" w:rsidRDefault="00E6324E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редлагать несколько вариантов лишне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предмета в группе однородных</w:t>
            </w:r>
          </w:p>
          <w:p w:rsidR="00757A0C" w:rsidRPr="00CA49CE" w:rsidRDefault="00757A0C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DD21FD" w:rsidRPr="00DD21FD" w:rsidRDefault="00DD21FD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точно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под диктовку учителя</w:t>
            </w:r>
          </w:p>
          <w:p w:rsidR="00757A0C" w:rsidRDefault="00757A0C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57A0C" w:rsidRDefault="00437176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717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ставить цель – создание творческой работы, планировать достижение этой цели, создавать вспомогат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эскизы в процессе работы</w:t>
            </w:r>
            <w:r w:rsidRPr="0043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уважение к информации о частной жизни и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ионным результатам других людей</w:t>
            </w: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0C" w:rsidRPr="009E404B" w:rsidRDefault="00757A0C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0C" w:rsidRPr="009E404B" w:rsidTr="00FA065E"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 Знакомство с понятием симметричности фигур</w:t>
            </w:r>
          </w:p>
        </w:tc>
        <w:tc>
          <w:tcPr>
            <w:tcW w:w="2289" w:type="dxa"/>
          </w:tcPr>
          <w:p w:rsidR="00E6324E" w:rsidRPr="00CA49CE" w:rsidRDefault="00E6324E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выделять группы однородных предметов среди разнородных по разным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давать названия этим группам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0C" w:rsidRPr="00CA49CE" w:rsidRDefault="00757A0C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757A0C" w:rsidRDefault="00DD21FD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точно выполнять действия под диктовку учителя.</w:t>
            </w:r>
          </w:p>
        </w:tc>
        <w:tc>
          <w:tcPr>
            <w:tcW w:w="2619" w:type="dxa"/>
          </w:tcPr>
          <w:p w:rsidR="00757A0C" w:rsidRDefault="0043717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7176">
              <w:rPr>
                <w:rFonts w:ascii="Times New Roman" w:hAnsi="Times New Roman" w:cs="Times New Roman"/>
                <w:sz w:val="24"/>
                <w:szCs w:val="24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аданий с жизненными ситуациями</w:t>
            </w:r>
          </w:p>
          <w:p w:rsidR="00757A0C" w:rsidRPr="009E404B" w:rsidRDefault="00757A0C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0C" w:rsidRPr="009E404B" w:rsidTr="00827060">
        <w:trPr>
          <w:trHeight w:val="2542"/>
        </w:trPr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сетка</w:t>
            </w:r>
          </w:p>
        </w:tc>
        <w:tc>
          <w:tcPr>
            <w:tcW w:w="2289" w:type="dxa"/>
          </w:tcPr>
          <w:p w:rsidR="00E6324E" w:rsidRPr="00E6324E" w:rsidRDefault="00E6324E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ставить в соответствие предметы из  одной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предметам из другой группы</w:t>
            </w:r>
          </w:p>
          <w:p w:rsidR="00757A0C" w:rsidRPr="00CA49CE" w:rsidRDefault="00757A0C" w:rsidP="00E63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757A0C" w:rsidRDefault="00DD21FD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точно выполнять действия под диктовку учителя</w:t>
            </w:r>
          </w:p>
        </w:tc>
        <w:tc>
          <w:tcPr>
            <w:tcW w:w="2619" w:type="dxa"/>
          </w:tcPr>
          <w:p w:rsidR="00757A0C" w:rsidRDefault="0049179B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онных образовательных ресурсов</w:t>
            </w:r>
          </w:p>
        </w:tc>
        <w:tc>
          <w:tcPr>
            <w:tcW w:w="2628" w:type="dxa"/>
          </w:tcPr>
          <w:p w:rsidR="00757A0C" w:rsidRPr="009E404B" w:rsidRDefault="00FA065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начало профессионального самоопределения, ознакомление с миром профессий, связанных с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коммуникационными технологиями</w:t>
            </w:r>
          </w:p>
        </w:tc>
      </w:tr>
      <w:tr w:rsidR="00757A0C" w:rsidRPr="009E404B" w:rsidTr="00FA065E"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9" w:type="dxa"/>
          </w:tcPr>
          <w:p w:rsidR="00757A0C" w:rsidRPr="00CA49CE" w:rsidRDefault="00E6324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знания по изученному разделу</w:t>
            </w:r>
          </w:p>
        </w:tc>
        <w:tc>
          <w:tcPr>
            <w:tcW w:w="2741" w:type="dxa"/>
          </w:tcPr>
          <w:p w:rsidR="00757A0C" w:rsidRDefault="00FA065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619" w:type="dxa"/>
          </w:tcPr>
          <w:p w:rsidR="00757A0C" w:rsidRDefault="0049179B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</w:t>
            </w:r>
          </w:p>
        </w:tc>
        <w:tc>
          <w:tcPr>
            <w:tcW w:w="2628" w:type="dxa"/>
          </w:tcPr>
          <w:p w:rsidR="00757A0C" w:rsidRPr="009E404B" w:rsidRDefault="00FA065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уважение к информации о частной жизни и информационным результатам других людей</w:t>
            </w:r>
          </w:p>
        </w:tc>
      </w:tr>
      <w:tr w:rsidR="00757A0C" w:rsidRPr="009E404B" w:rsidTr="00FA065E"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89" w:type="dxa"/>
          </w:tcPr>
          <w:p w:rsidR="00757A0C" w:rsidRPr="00CA49CE" w:rsidRDefault="00E6324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</w:t>
            </w:r>
          </w:p>
        </w:tc>
        <w:tc>
          <w:tcPr>
            <w:tcW w:w="2741" w:type="dxa"/>
          </w:tcPr>
          <w:p w:rsidR="00757A0C" w:rsidRDefault="00FA065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619" w:type="dxa"/>
          </w:tcPr>
          <w:p w:rsidR="00757A0C" w:rsidRDefault="0049179B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информационных и коммуникационных технологий для решения коммуникативных, познавательных и творческих задач</w:t>
            </w:r>
          </w:p>
        </w:tc>
        <w:tc>
          <w:tcPr>
            <w:tcW w:w="2628" w:type="dxa"/>
          </w:tcPr>
          <w:p w:rsidR="00757A0C" w:rsidRPr="009E404B" w:rsidRDefault="00FA065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</w:t>
            </w:r>
          </w:p>
        </w:tc>
      </w:tr>
      <w:tr w:rsidR="00757A0C" w:rsidRPr="009E404B" w:rsidTr="00FA065E">
        <w:tc>
          <w:tcPr>
            <w:tcW w:w="79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757A0C" w:rsidRPr="009E404B" w:rsidRDefault="00757A0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7A0C" w:rsidRPr="00191DE3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разделу</w:t>
            </w:r>
          </w:p>
        </w:tc>
        <w:tc>
          <w:tcPr>
            <w:tcW w:w="2289" w:type="dxa"/>
          </w:tcPr>
          <w:p w:rsidR="00757A0C" w:rsidRPr="00CA49CE" w:rsidRDefault="00E6324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аходить объединение и пересечение наборов предметов</w:t>
            </w:r>
          </w:p>
        </w:tc>
        <w:tc>
          <w:tcPr>
            <w:tcW w:w="2741" w:type="dxa"/>
          </w:tcPr>
          <w:p w:rsidR="00DD21FD" w:rsidRPr="00DD21FD" w:rsidRDefault="00DD21FD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действий в быту, в сказках</w:t>
            </w:r>
          </w:p>
          <w:p w:rsidR="00DD21FD" w:rsidRPr="00DD21FD" w:rsidRDefault="00DD21FD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0C" w:rsidRDefault="00DD21FD" w:rsidP="00DD2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19" w:type="dxa"/>
          </w:tcPr>
          <w:p w:rsidR="00757A0C" w:rsidRDefault="0049179B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средств информационных и коммуникационных технологий для решения </w:t>
            </w:r>
            <w:r w:rsidRPr="0049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коммуникативных, познавательных и творческих задач</w:t>
            </w:r>
          </w:p>
        </w:tc>
        <w:tc>
          <w:tcPr>
            <w:tcW w:w="2628" w:type="dxa"/>
          </w:tcPr>
          <w:p w:rsidR="00757A0C" w:rsidRPr="009E404B" w:rsidRDefault="00FA065E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толерантным к чужим ошибкам и другому мнению</w:t>
            </w:r>
          </w:p>
        </w:tc>
      </w:tr>
      <w:tr w:rsidR="00330582" w:rsidRPr="009E404B" w:rsidTr="00FA065E">
        <w:tc>
          <w:tcPr>
            <w:tcW w:w="14082" w:type="dxa"/>
            <w:gridSpan w:val="7"/>
          </w:tcPr>
          <w:p w:rsidR="00D83AFC" w:rsidRDefault="00D83AFC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82" w:rsidRPr="009E404B" w:rsidRDefault="00694566" w:rsidP="00F46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4566"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 и его описание (11 ч.)                                                                                                                                                                       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действий предметов и их результатов</w:t>
            </w:r>
          </w:p>
        </w:tc>
        <w:tc>
          <w:tcPr>
            <w:tcW w:w="2289" w:type="dxa"/>
          </w:tcPr>
          <w:p w:rsidR="00FA065E" w:rsidRPr="009E404B" w:rsidRDefault="00FA065E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результат действия 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действий предметов и их результатов</w:t>
            </w:r>
          </w:p>
        </w:tc>
        <w:tc>
          <w:tcPr>
            <w:tcW w:w="2619" w:type="dxa"/>
          </w:tcPr>
          <w:p w:rsidR="00FA065E" w:rsidRPr="009E404B" w:rsidRDefault="00FA065E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гипермедиасообщений</w:t>
            </w:r>
            <w:proofErr w:type="spellEnd"/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, включающих текст, набираемый на клавиатуре, цифровые данные, неподвижные и движущиеся, записанные и созданные изображения и звуки, 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ылки между элементами сообщения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свой вклад в решение общих задач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«обратное действие»</w:t>
            </w:r>
          </w:p>
        </w:tc>
        <w:tc>
          <w:tcPr>
            <w:tcW w:w="2289" w:type="dxa"/>
          </w:tcPr>
          <w:p w:rsidR="00FA065E" w:rsidRPr="00E6324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действие, обратное заданному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действий, обратных данному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с аудиовизуальной поддержкой.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BE7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хорошие или плохие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и состояний в природе</w:t>
            </w:r>
          </w:p>
        </w:tc>
        <w:tc>
          <w:tcPr>
            <w:tcW w:w="2289" w:type="dxa"/>
          </w:tcPr>
          <w:p w:rsidR="00FA065E" w:rsidRPr="009E404B" w:rsidRDefault="00FA065E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риводить примеры последовательности событ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действий в быту, в сказках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и состояний в природе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поиск ошибок в плане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и внесение в него изменений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BE7"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линейных планов действий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линейные планы действий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линейных планов</w:t>
            </w:r>
          </w:p>
        </w:tc>
        <w:tc>
          <w:tcPr>
            <w:tcW w:w="2619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549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пределять, формулировать учебную задачу на </w:t>
            </w:r>
            <w:r w:rsidRPr="00FD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в диалоге с учителем и одноклассниками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начатую работу до ее завершения.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 последовательности действий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последовательности событий и действий в быту, в сказках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47FE">
              <w:rPr>
                <w:rFonts w:ascii="Times New Roman" w:hAnsi="Times New Roman" w:cs="Times New Roman"/>
                <w:sz w:val="24"/>
                <w:szCs w:val="24"/>
              </w:rPr>
              <w:t>знание по данным темам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поиск ошибок в плане действий и внесение в него изменений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критическое отношение к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избирательность её восприятия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Алгоритм. Знакомство со способами записи алгоритмов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оставлять алгоритм, выполнять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ействия по алгоритму 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шаго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алгоритма для достижения цели</w:t>
            </w:r>
          </w:p>
        </w:tc>
        <w:tc>
          <w:tcPr>
            <w:tcW w:w="2628" w:type="dxa"/>
          </w:tcPr>
          <w:p w:rsidR="00FA065E" w:rsidRPr="009E404B" w:rsidRDefault="00FA065E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уважение к информации о частной жизни и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ионным результатам других людей</w:t>
            </w: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ошибок и исправления алгоритмов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составлять алгоритм, выполнять действия по алгоритму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в составлении алгоритмов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763D">
              <w:rPr>
                <w:rFonts w:ascii="Times New Roman" w:hAnsi="Times New Roman" w:cs="Times New Roman"/>
                <w:sz w:val="24"/>
                <w:szCs w:val="24"/>
              </w:rPr>
              <w:t>тараться договариваться, уметь уступать, находить общее решение при работе в паре и группе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аданий с жизненными ситуациями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ветвлениями в алгоритмах</w:t>
            </w:r>
          </w:p>
        </w:tc>
        <w:tc>
          <w:tcPr>
            <w:tcW w:w="2289" w:type="dxa"/>
          </w:tcPr>
          <w:p w:rsidR="00FA065E" w:rsidRPr="00E6324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оставлять алгоритмы с ветвлениями.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действие, которое привело к 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результату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записи ветвлений в алгоритмах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63D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поиск необходимой информации в специальной и учебной литературе для выполнения заданий 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начало профессионального самоопределения, ознакомление с миром профессий, связанных с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коммуникационными технологиями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«План действий и его описание»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знания по изученному разделу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информации о частной жизни и информационным </w:t>
            </w:r>
            <w:r w:rsidRPr="00FA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других людей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разделу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по изученному разделу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действий предметов и 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D21FD"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действий, обратных данному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763D">
              <w:rPr>
                <w:rFonts w:ascii="Times New Roman" w:hAnsi="Times New Roman" w:cs="Times New Roman"/>
                <w:sz w:val="24"/>
                <w:szCs w:val="24"/>
              </w:rPr>
              <w:t>меть в рамках совместной учебной деятельности слушать других, высказывать свою точку зрения, вступать в беседу, на уроке, в жизни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</w:t>
            </w:r>
          </w:p>
        </w:tc>
      </w:tr>
      <w:tr w:rsidR="00FA065E" w:rsidRPr="009E404B" w:rsidTr="00FA065E">
        <w:tc>
          <w:tcPr>
            <w:tcW w:w="14082" w:type="dxa"/>
            <w:gridSpan w:val="7"/>
          </w:tcPr>
          <w:p w:rsidR="00D83AFC" w:rsidRDefault="00D83AFC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A0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рассуждения (12 ч.)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Множество. Элементы множества</w:t>
            </w:r>
          </w:p>
        </w:tc>
        <w:tc>
          <w:tcPr>
            <w:tcW w:w="2289" w:type="dxa"/>
          </w:tcPr>
          <w:p w:rsidR="00FA065E" w:rsidRPr="00093B73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B73">
              <w:rPr>
                <w:rFonts w:ascii="Times New Roman" w:hAnsi="Times New Roman" w:cs="Times New Roman"/>
                <w:sz w:val="24"/>
                <w:szCs w:val="24"/>
              </w:rPr>
              <w:t>пределять количество сочетаний из небольшого числа предметов.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множеств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ACC">
              <w:rPr>
                <w:rFonts w:ascii="Times New Roman" w:hAnsi="Times New Roman" w:cs="Times New Roman"/>
                <w:sz w:val="24"/>
                <w:szCs w:val="24"/>
              </w:rPr>
              <w:t>спользовать готовые и создавать в сотрудничестве с другими учениками и учителем знаково-символические средства для описания свойств качеств изучаемых объектов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понимать и оценивать свой вклад в решение общих задач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Сравнение множеств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множества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множеств и их сравнения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пешной / неуспешной учебной деятельности и конструктивно дейст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softHyphen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успеха/ неуспеха.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BE7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хорошие или плохие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кодировать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имена, фамилии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кодирования</w:t>
            </w:r>
          </w:p>
        </w:tc>
        <w:tc>
          <w:tcPr>
            <w:tcW w:w="2619" w:type="dxa"/>
          </w:tcPr>
          <w:p w:rsidR="00FA065E" w:rsidRPr="009E404B" w:rsidRDefault="00FA065E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– </w:t>
            </w:r>
            <w:r w:rsidRPr="0049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объекта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чувствен</w:t>
            </w: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ной формы в модель, 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выделены существенные характе</w:t>
            </w: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ристики объекта (пространственно-графичес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или знаково-символическая)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5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толерантным к </w:t>
            </w:r>
            <w:r w:rsidRPr="005E5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чужим ошибкам и другому мнению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Вложение множеств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вложенность множеств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вложения множеств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ыполнят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в разных формах </w:t>
            </w: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04B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объединение 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6CFC">
              <w:rPr>
                <w:rFonts w:ascii="Times New Roman" w:hAnsi="Times New Roman" w:cs="Times New Roman"/>
                <w:sz w:val="24"/>
                <w:szCs w:val="24"/>
              </w:rPr>
              <w:t>находить объединение и пересечение наборов предметов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пересечения и объединения множеств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ACC">
              <w:rPr>
                <w:rFonts w:ascii="Times New Roman" w:hAnsi="Times New Roman" w:cs="Times New Roman"/>
                <w:sz w:val="24"/>
                <w:szCs w:val="24"/>
              </w:rPr>
              <w:t>пособность при работе в паре контролировать, корректировать, оценивать действия партнера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критическое отношение к информации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избирательность её восприятия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5E" w:rsidRPr="009E404B" w:rsidTr="00FA065E"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«Множество. Операции над множествами»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324E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знания по изученному разделу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ACC">
              <w:rPr>
                <w:rFonts w:ascii="Times New Roman" w:hAnsi="Times New Roman" w:cs="Times New Roman"/>
                <w:sz w:val="24"/>
                <w:szCs w:val="24"/>
              </w:rPr>
              <w:t>спользовать готовые и создавать в сотрудничестве с другими учениками и учителем знаково-символические средства для описания свойств качеств изучаемых объектов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уважение к информации о частной жизни и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ионным результатам других людей</w:t>
            </w: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5E" w:rsidRPr="009E404B" w:rsidTr="00FA065E"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B7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</w:tc>
        <w:tc>
          <w:tcPr>
            <w:tcW w:w="261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3ACC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при работе в паре контролировать, </w:t>
            </w:r>
            <w:r w:rsidRPr="00D3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корректировать, оценивать действия партнера</w:t>
            </w:r>
          </w:p>
        </w:tc>
        <w:tc>
          <w:tcPr>
            <w:tcW w:w="2628" w:type="dxa"/>
          </w:tcPr>
          <w:p w:rsidR="00FA065E" w:rsidRP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мотивов своих действий при выполнении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жизненными ситуациями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5E" w:rsidRPr="009E404B" w:rsidTr="00FA065E">
        <w:trPr>
          <w:trHeight w:val="2556"/>
        </w:trPr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Высказывание.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«л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ожь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B73">
              <w:rPr>
                <w:rFonts w:ascii="Times New Roman" w:hAnsi="Times New Roman" w:cs="Times New Roman"/>
                <w:sz w:val="24"/>
                <w:szCs w:val="24"/>
              </w:rPr>
              <w:t>тличать высказывания от других предложений, приводить примеры высказываний,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истинные и ложные высказывания</w:t>
            </w:r>
          </w:p>
        </w:tc>
        <w:tc>
          <w:tcPr>
            <w:tcW w:w="2741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5">
              <w:rPr>
                <w:rFonts w:ascii="Times New Roman" w:hAnsi="Times New Roman" w:cs="Times New Roman"/>
                <w:sz w:val="24"/>
                <w:szCs w:val="24"/>
              </w:rPr>
              <w:t>отличать высказывания от других предложений, приводить примеры высказываний, определять истинные и ложные высказывания</w:t>
            </w:r>
          </w:p>
        </w:tc>
        <w:tc>
          <w:tcPr>
            <w:tcW w:w="2619" w:type="dxa"/>
          </w:tcPr>
          <w:p w:rsidR="00FA065E" w:rsidRPr="0049179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целью выделения признаков (существенных, несущественных)</w:t>
            </w:r>
          </w:p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начало профессионального самоопределения, ознакомление с миром профессий, связанных с информационными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коммуникационными технологиями</w:t>
            </w:r>
          </w:p>
        </w:tc>
      </w:tr>
      <w:tr w:rsidR="00FA065E" w:rsidRPr="009E404B" w:rsidTr="00D83AFC">
        <w:trPr>
          <w:trHeight w:val="2007"/>
        </w:trPr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2465C9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Высказывания со связками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:rsidR="00FA065E" w:rsidRPr="00C110C7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3B73">
              <w:rPr>
                <w:rFonts w:ascii="Times New Roman" w:hAnsi="Times New Roman" w:cs="Times New Roman"/>
                <w:sz w:val="24"/>
                <w:szCs w:val="24"/>
              </w:rPr>
              <w:t>троить высказывания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спользованием связок «И», «ИЛИ»</w:t>
            </w:r>
          </w:p>
        </w:tc>
        <w:tc>
          <w:tcPr>
            <w:tcW w:w="2741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5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высказывания от других предложений,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высказываний со связками «и», «или»</w:t>
            </w:r>
          </w:p>
        </w:tc>
        <w:tc>
          <w:tcPr>
            <w:tcW w:w="2619" w:type="dxa"/>
          </w:tcPr>
          <w:p w:rsidR="00FA065E" w:rsidRDefault="00FA065E" w:rsidP="00D83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>синтез – составление целого из частей, в том числе самостоятельное достраивание с воспо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лнением недостающих компонентов</w:t>
            </w: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:rsidR="00FA065E" w:rsidRPr="004A7DED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осмысление мотивов своих действий при выполнении заданий с жизненными ситуациями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2465C9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D28">
              <w:rPr>
                <w:rFonts w:ascii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2289" w:type="dxa"/>
          </w:tcPr>
          <w:p w:rsidR="00FA065E" w:rsidRPr="00C110C7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6CFC">
              <w:rPr>
                <w:rFonts w:ascii="Times New Roman" w:hAnsi="Times New Roman" w:cs="Times New Roman"/>
                <w:sz w:val="24"/>
                <w:szCs w:val="24"/>
              </w:rPr>
              <w:t>аходить выигрышную стратегию в некоторых играх</w:t>
            </w:r>
          </w:p>
        </w:tc>
        <w:tc>
          <w:tcPr>
            <w:tcW w:w="2741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072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2619" w:type="dxa"/>
          </w:tcPr>
          <w:p w:rsidR="00D83AFC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оснований и критериев для сравнения, </w:t>
            </w:r>
          </w:p>
          <w:p w:rsidR="00FA065E" w:rsidRPr="0049179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объектов</w:t>
            </w:r>
            <w:r w:rsidRPr="0049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FA065E" w:rsidRPr="004A7DED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уважение к информации о частной жизни и информационным результатам других людей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2465C9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9" w:type="dxa"/>
          </w:tcPr>
          <w:p w:rsidR="00FA065E" w:rsidRPr="00C110C7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B73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знания по изученному разделу</w:t>
            </w:r>
          </w:p>
        </w:tc>
        <w:tc>
          <w:tcPr>
            <w:tcW w:w="2741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</w:t>
            </w:r>
          </w:p>
        </w:tc>
        <w:tc>
          <w:tcPr>
            <w:tcW w:w="2628" w:type="dxa"/>
          </w:tcPr>
          <w:p w:rsidR="00FA065E" w:rsidRPr="004A7DED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уважение к информации о частной жизни и информационным результатам других людей</w:t>
            </w:r>
          </w:p>
        </w:tc>
      </w:tr>
      <w:tr w:rsidR="00FA065E" w:rsidRPr="009E404B" w:rsidTr="00FA065E">
        <w:tc>
          <w:tcPr>
            <w:tcW w:w="790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FA065E" w:rsidRPr="009E404B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FA065E" w:rsidRPr="002465C9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89" w:type="dxa"/>
          </w:tcPr>
          <w:p w:rsidR="00FA065E" w:rsidRPr="00C110C7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3B7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</w:t>
            </w:r>
          </w:p>
        </w:tc>
        <w:tc>
          <w:tcPr>
            <w:tcW w:w="2741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A065E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</w:t>
            </w:r>
          </w:p>
        </w:tc>
        <w:tc>
          <w:tcPr>
            <w:tcW w:w="2628" w:type="dxa"/>
          </w:tcPr>
          <w:p w:rsidR="00FA065E" w:rsidRPr="004A7DED" w:rsidRDefault="00FA065E" w:rsidP="00FA0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065E">
              <w:rPr>
                <w:rFonts w:ascii="Times New Roman" w:hAnsi="Times New Roman" w:cs="Times New Roman"/>
                <w:sz w:val="24"/>
                <w:szCs w:val="24"/>
              </w:rPr>
              <w:t>быть толерантным к чужим ошибкам и другому мнению</w:t>
            </w:r>
          </w:p>
        </w:tc>
      </w:tr>
    </w:tbl>
    <w:p w:rsidR="005D4FA0" w:rsidRDefault="005D4FA0" w:rsidP="00A12A1D"/>
    <w:sectPr w:rsidR="005D4FA0" w:rsidSect="00F4630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0582"/>
    <w:rsid w:val="00076CFC"/>
    <w:rsid w:val="00093B73"/>
    <w:rsid w:val="000C4CF8"/>
    <w:rsid w:val="00212E7A"/>
    <w:rsid w:val="002876A0"/>
    <w:rsid w:val="00330582"/>
    <w:rsid w:val="00437176"/>
    <w:rsid w:val="00467F75"/>
    <w:rsid w:val="0049179B"/>
    <w:rsid w:val="00591B83"/>
    <w:rsid w:val="005A3B45"/>
    <w:rsid w:val="005C33E0"/>
    <w:rsid w:val="005D4FA0"/>
    <w:rsid w:val="00694566"/>
    <w:rsid w:val="00700D28"/>
    <w:rsid w:val="00757A0C"/>
    <w:rsid w:val="00827060"/>
    <w:rsid w:val="008679BF"/>
    <w:rsid w:val="00961691"/>
    <w:rsid w:val="009C45D0"/>
    <w:rsid w:val="00A12A1D"/>
    <w:rsid w:val="00A20563"/>
    <w:rsid w:val="00BA24BA"/>
    <w:rsid w:val="00C31A9F"/>
    <w:rsid w:val="00C64AC5"/>
    <w:rsid w:val="00CB0725"/>
    <w:rsid w:val="00D20A2C"/>
    <w:rsid w:val="00D4298D"/>
    <w:rsid w:val="00D83AFC"/>
    <w:rsid w:val="00DD21FD"/>
    <w:rsid w:val="00E6324E"/>
    <w:rsid w:val="00F46303"/>
    <w:rsid w:val="00F72238"/>
    <w:rsid w:val="00F86761"/>
    <w:rsid w:val="00FA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30582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33058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0582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3058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330582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330582"/>
    <w:rPr>
      <w:rFonts w:ascii="Franklin Gothic Demi Cond" w:hAnsi="Franklin Gothic Demi Cond" w:cs="Franklin Gothic Demi Cond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30582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0582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0582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0582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0582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30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3305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3305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330582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330582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3305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30582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33058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30582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3058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330582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330582"/>
    <w:rPr>
      <w:rFonts w:ascii="Franklin Gothic Demi Cond" w:hAnsi="Franklin Gothic Demi Cond" w:cs="Franklin Gothic Demi Cond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30582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30582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0582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0582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0582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058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330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3305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3305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330582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330582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3305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5895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Еркен</dc:creator>
  <cp:lastModifiedBy>школа</cp:lastModifiedBy>
  <cp:revision>7</cp:revision>
  <cp:lastPrinted>2013-10-23T00:04:00Z</cp:lastPrinted>
  <dcterms:created xsi:type="dcterms:W3CDTF">2013-10-21T15:06:00Z</dcterms:created>
  <dcterms:modified xsi:type="dcterms:W3CDTF">2015-02-05T00:19:00Z</dcterms:modified>
</cp:coreProperties>
</file>