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D6" w:rsidRPr="00765811" w:rsidRDefault="002133D6" w:rsidP="002133D6">
      <w:pPr>
        <w:pBdr>
          <w:bottom w:val="single" w:sz="6" w:space="11" w:color="D6DDB9"/>
        </w:pBdr>
        <w:shd w:val="clear" w:color="auto" w:fill="FFFFFF" w:themeFill="background1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Открытый урок английского языка в</w:t>
      </w:r>
      <w:r w:rsidR="00BF3103"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2</w:t>
      </w:r>
      <w:r w:rsid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классе по теме «</w:t>
      </w:r>
      <w:r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Обучение чтению</w:t>
      </w:r>
      <w:r w:rsidR="00BF3103"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гласной буквы</w:t>
      </w:r>
      <w:proofErr w:type="gramStart"/>
      <w:r w:rsidR="00BF3103"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40C48"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F3103"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proofErr w:type="gramEnd"/>
      <w:r w:rsidR="00BF3103" w:rsidRP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закрытом слоге</w:t>
      </w:r>
      <w:r w:rsid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». Урок подготовлен и проведён учителем английского языка </w:t>
      </w:r>
      <w:proofErr w:type="spellStart"/>
      <w:r w:rsid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Паулаускене</w:t>
      </w:r>
      <w:proofErr w:type="spellEnd"/>
      <w:r w:rsidR="00765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Еленой Николаевной.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Аннотация  к уроку английского языка:</w:t>
      </w:r>
    </w:p>
    <w:p w:rsidR="00CE7253" w:rsidRPr="00765811" w:rsidRDefault="00CE7253" w:rsidP="00CE72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Разработанный урок английского языка в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классе определяется целями государственной политики в сфере образования. Внедрение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нов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ого 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ФГОС требует от учителя особого подхода в разработке  и проведении современного урока, поэтому мною принято решение 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конспект урока в   направлениях: деятельность учителя, деятельность ученика, технологии и методы, формы контроля, формирование УУД.  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Структура урока соответствует 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деятельностному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подходу в обучении, Тематическая направленность урока- обучение чтению гласн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букв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 xml:space="preserve"> закрытом слоге в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английском языке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103" w:rsidRPr="0076581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рок формирует  универсальные учебные действия  учащихся в разделе – обучение чтению. 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 xml:space="preserve"> На данном уроке о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собое внимание уделяется регулятивным УУД: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целеполаганию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>, планированию, прогнозированию, коррекции учебного материала; личностным УУ</w:t>
      </w:r>
      <w:proofErr w:type="gramStart"/>
      <w:r w:rsidRPr="00765811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смыслообразованию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>; коммуникативных УУД : сбор и обработка информации ,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 xml:space="preserve"> управление поведением партнёра при работе в парах и группах. На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уроке формируется учебное сотрудничество в разных формах: парная работа, работа в группах, индивидуальный стиль. а также предполагает  развитие  познавательных УУД: моделирование учебной ситуации, смысловое чтение</w:t>
      </w:r>
      <w:proofErr w:type="gramStart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умение выражать свои мысли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725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На уроке используются разные формы контроля: контроль со стороны учителя, самоконтроль и взаимоконтроль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. Рефлексивно-оценочная деятельность учащихся обязательна  при завершении урока. На уроке использованы современные образовательные</w:t>
      </w:r>
      <w:r w:rsidR="00373725">
        <w:rPr>
          <w:rFonts w:ascii="Times New Roman" w:eastAsia="Times New Roman" w:hAnsi="Times New Roman" w:cs="Times New Roman"/>
          <w:sz w:val="24"/>
          <w:szCs w:val="24"/>
        </w:rPr>
        <w:t xml:space="preserve"> развивающие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технологии; технология проблемного обучения для решения образовательных задач, а именно для поиска и выделения необходимой информации, смыслового чтения, для обобщения изученного; игровая технология соответствует возрастным особенностям детей в начальной школе, технология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для минутки релаксации и физкуль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минутки. Использование всех указанных технологий, форм проведения урока способствует повышения качества 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>учения и формированию личностных УУД.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При проведении урока использовал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>сь презентаци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05F86" w:rsidRPr="00765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5811">
        <w:rPr>
          <w:rFonts w:ascii="Times New Roman" w:eastAsia="Times New Roman" w:hAnsi="Times New Roman" w:cs="Times New Roman"/>
          <w:sz w:val="24"/>
          <w:szCs w:val="24"/>
        </w:rPr>
        <w:t>выполненные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в программе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 автором разработанного урока.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 урока 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 является </w:t>
      </w:r>
      <w:r w:rsidR="009F0977">
        <w:rPr>
          <w:rFonts w:ascii="Times New Roman" w:eastAsia="Times New Roman" w:hAnsi="Times New Roman" w:cs="Times New Roman"/>
          <w:sz w:val="24"/>
          <w:szCs w:val="24"/>
        </w:rPr>
        <w:t>организация обучающихся для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обучения чтению гласных букв в разных типах слогов в английском языке.</w:t>
      </w:r>
    </w:p>
    <w:p w:rsidR="002133D6" w:rsidRPr="00765811" w:rsidRDefault="009F0977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Познавательными 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задачами  урока  являются развитие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умений обучающихся 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классифицировать, систематизировать</w:t>
      </w:r>
      <w:r w:rsidR="00105F86" w:rsidRPr="00765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сравнивать изученный учебный материал, а также  развитие  памяти, внимания, логического мышления учащихся, языковой догадки.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Предметно-о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бразовательными  задачами урока являются автоматизаци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  раннее изученного материала по правилам чтения гласных букв в разных позициях в английском языке, ознакомление с новым правилом чтения буквы </w:t>
      </w:r>
      <w:proofErr w:type="gramStart"/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05F86" w:rsidRPr="0076581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крытом слоге, а также тренировка  навыков  и умений в использовании лексического и грамматического материала на уроке, навыков перевода с английского языка на русский язык и  совершенствование  навыков и умений учащихся при смысловом чтении.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 задач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урока являются повышение  уровня  мотивации к изучаемому предмету,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коммуникативными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  умений работать в паре, в группе, индивидуально и формирование  </w:t>
      </w:r>
      <w:proofErr w:type="spellStart"/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  учащихся.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урок реализован </w:t>
      </w:r>
      <w:r w:rsidR="00105F86" w:rsidRPr="00765811">
        <w:rPr>
          <w:rFonts w:ascii="Times New Roman" w:eastAsia="Times New Roman" w:hAnsi="Times New Roman" w:cs="Times New Roman"/>
          <w:sz w:val="24"/>
          <w:szCs w:val="24"/>
        </w:rPr>
        <w:t xml:space="preserve">13 февраля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86" w:rsidRPr="00765811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Start"/>
      <w:r w:rsidR="009D3E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581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>меет учебное  и методическое предназначение для учителей английского языка.</w:t>
      </w:r>
    </w:p>
    <w:p w:rsidR="002133D6" w:rsidRPr="00765811" w:rsidRDefault="002133D6" w:rsidP="00CE7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УМК «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Биболетовой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Трубанёвой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CE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>Открыт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ый урок по английскому языку  во 2 </w:t>
      </w:r>
      <w:r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>классе</w:t>
      </w:r>
      <w:proofErr w:type="gramStart"/>
      <w:r w:rsidR="00900558"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900558"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Тип урока: Урок формирования и первичного закрепления новых знаний.                                                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>Тема: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> Обучение чтению гласн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>ой  буквы</w:t>
      </w:r>
      <w:proofErr w:type="gramStart"/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  Е</w:t>
      </w:r>
      <w:proofErr w:type="gramEnd"/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>крытом слоге</w:t>
      </w:r>
      <w:r w:rsidR="00900558" w:rsidRPr="00765811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УУД в процессе обучения чтению гласных букв в 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>закрытом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тип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>слог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>в английском языке.</w:t>
      </w:r>
    </w:p>
    <w:p w:rsidR="002133D6" w:rsidRPr="00765811" w:rsidRDefault="00D20DE2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Познавательные 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задачи: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Развивать навыки и умения учащихся классифицировать, систематизировать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сравнивать изученный учебный материал.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Развивать память, внимание, логическое мышление учащихся, языковую догадку.</w:t>
      </w:r>
    </w:p>
    <w:p w:rsidR="002133D6" w:rsidRPr="00765811" w:rsidRDefault="00D20DE2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Предметные 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Автоматизировать ранее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изученный материал по правил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чтения гласных букв в английском языке.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новым правилом чтения буквы </w:t>
      </w:r>
      <w:proofErr w:type="gramStart"/>
      <w:r w:rsidRPr="00765811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65811">
        <w:rPr>
          <w:rFonts w:ascii="Times New Roman" w:eastAsia="Times New Roman" w:hAnsi="Times New Roman" w:cs="Times New Roman"/>
          <w:sz w:val="24"/>
          <w:szCs w:val="24"/>
        </w:rPr>
        <w:t>крытом слоге.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Тренировать навыки и умения в использовании лексического и грамматического материала на уроке, навыки перевода с английского языка на русский язык.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и умения учащихся при смысловом чтении.</w:t>
      </w:r>
    </w:p>
    <w:p w:rsidR="002133D6" w:rsidRPr="00765811" w:rsidRDefault="00D20DE2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>ные задачи: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>Повышать уровень мотивации к изучаемому предмету.</w:t>
      </w:r>
    </w:p>
    <w:p w:rsidR="00D20DE2" w:rsidRDefault="00D20DE2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задачи</w:t>
      </w:r>
    </w:p>
    <w:p w:rsidR="002133D6" w:rsidRPr="00765811" w:rsidRDefault="00D20DE2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2133D6" w:rsidRPr="00765811">
        <w:rPr>
          <w:rFonts w:ascii="Times New Roman" w:eastAsia="Times New Roman" w:hAnsi="Times New Roman" w:cs="Times New Roman"/>
          <w:sz w:val="24"/>
          <w:szCs w:val="24"/>
        </w:rPr>
        <w:t>ормировать умение работать в паре, в группе, индивидуально.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учащихся.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</w:p>
    <w:p w:rsidR="002133D6" w:rsidRPr="00765811" w:rsidRDefault="002133D6" w:rsidP="00CE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811">
        <w:rPr>
          <w:rFonts w:ascii="Times New Roman" w:eastAsia="Times New Roman" w:hAnsi="Times New Roman" w:cs="Times New Roman"/>
          <w:sz w:val="24"/>
          <w:szCs w:val="24"/>
        </w:rPr>
        <w:t>мультимедия</w:t>
      </w:r>
      <w:proofErr w:type="spellEnd"/>
      <w:r w:rsidRPr="00765811">
        <w:rPr>
          <w:rFonts w:ascii="Times New Roman" w:eastAsia="Times New Roman" w:hAnsi="Times New Roman" w:cs="Times New Roman"/>
          <w:sz w:val="24"/>
          <w:szCs w:val="24"/>
        </w:rPr>
        <w:t xml:space="preserve"> – проектор;  классная доска;  наглядные пособия ( изображения букв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 и звуков,</w:t>
      </w:r>
      <w:r w:rsidR="00C60AB4" w:rsidRPr="00765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>куклы</w:t>
      </w:r>
      <w:proofErr w:type="gramStart"/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40C48" w:rsidRPr="00765811">
        <w:rPr>
          <w:rFonts w:ascii="Times New Roman" w:eastAsia="Times New Roman" w:hAnsi="Times New Roman" w:cs="Times New Roman"/>
          <w:sz w:val="24"/>
          <w:szCs w:val="24"/>
        </w:rPr>
        <w:t xml:space="preserve"> изображения предметов, алфавит).</w:t>
      </w: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133D6" w:rsidRPr="00765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3D6" w:rsidRPr="00765811" w:rsidRDefault="002133D6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8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E7253" w:rsidRPr="00765811" w:rsidRDefault="00CE7253" w:rsidP="002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42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410"/>
        <w:gridCol w:w="2552"/>
      </w:tblGrid>
      <w:tr w:rsidR="002133D6" w:rsidRPr="00765811" w:rsidTr="002133D6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faecab86b79589e092584d676da3d1003cc9c738"/>
            <w:bookmarkStart w:id="1" w:name="0"/>
            <w:bookmarkEnd w:id="0"/>
            <w:bookmarkEnd w:id="1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Технологии, методы, формы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77064d34a7ccd258eaaf6ac3ee6531e54f99b11f"/>
      <w:bookmarkStart w:id="3" w:name="1"/>
      <w:bookmarkEnd w:id="2"/>
      <w:bookmarkEnd w:id="3"/>
    </w:p>
    <w:tbl>
      <w:tblPr>
        <w:tblW w:w="14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410"/>
        <w:gridCol w:w="2552"/>
      </w:tblGrid>
      <w:tr w:rsidR="002133D6" w:rsidRPr="00765811" w:rsidTr="002133D6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1A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приветствует  учеников, </w:t>
            </w:r>
            <w:r w:rsidR="0091179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интересуется  настроением,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</w:t>
            </w:r>
            <w:r w:rsidR="0091179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фонетическую зарядку</w:t>
            </w:r>
          </w:p>
          <w:p w:rsidR="002133D6" w:rsidRPr="00765811" w:rsidRDefault="00524DC3" w:rsidP="00B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proofErr w:type="gramEnd"/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afternoon, children! I am glad to see you. How are you?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2.Let’s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learn a new poem. Listen to me.</w:t>
            </w:r>
            <w:r w:rsidR="00911798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see a pen. I see a hen.</w:t>
            </w:r>
            <w:r w:rsidR="00911798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see a c</w:t>
            </w:r>
            <w:r w:rsidR="00BF01EE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ck. </w:t>
            </w:r>
            <w:r w:rsidR="00BF01EE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see a clock.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приветствуют учителя, отвечают на поставленный вопрос, используя разные речевые клише: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so-so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волевая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edb6d78c136347481b95e3c3168df318b4310c22"/>
      <w:bookmarkStart w:id="5" w:name="2"/>
      <w:bookmarkEnd w:id="4"/>
      <w:bookmarkEnd w:id="5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7"/>
        <w:gridCol w:w="2285"/>
        <w:gridCol w:w="3118"/>
        <w:gridCol w:w="3260"/>
        <w:gridCol w:w="2552"/>
        <w:gridCol w:w="2551"/>
      </w:tblGrid>
      <w:tr w:rsidR="009B50F8" w:rsidRPr="00765811" w:rsidTr="00AC3526">
        <w:trPr>
          <w:trHeight w:val="7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1A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A08AA" w:rsidP="002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4CF" w:rsidRPr="00765811" w:rsidRDefault="002133D6" w:rsidP="009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использует игровой момент, повышая уровень мотивации учащихся: </w:t>
            </w:r>
            <w:r w:rsidR="002A08AA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сегодня Вам нужно пройти осмотр у врача офтальмолога. Кто </w:t>
            </w:r>
            <w:proofErr w:type="gramStart"/>
            <w:r w:rsidR="002A08AA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="002A08AA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проверяет этот доктор?  Для чего человеку нужно иметь хорошее зрение? Догадайтесь, чем мы  </w:t>
            </w:r>
            <w:r w:rsidR="002B410E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сегодня на уроке заниматься?</w:t>
            </w:r>
            <w:r w:rsidR="002A08AA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133D6" w:rsidRPr="00765811" w:rsidRDefault="002133D6" w:rsidP="0092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0E" w:rsidRPr="00765811" w:rsidRDefault="002133D6" w:rsidP="002B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2B410E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заданные вопросы и формулируют цели урока.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33D6" w:rsidRPr="00765811" w:rsidRDefault="002B410E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делится на команды. В каждой из них назначается и представляется ученик эксперт. Этот ученик исполняет роль доктора в своей команде и исправляет ошибку, если буква или звук названы неправильно. Использует фразы: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244CF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9244CF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44CF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9244CF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44CF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9244CF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44CF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wrong</w:t>
            </w:r>
            <w:r w:rsidR="009244CF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.Доктор подводит итог проверки: Зрение отличное согласные буквы и звуки знают.</w:t>
            </w:r>
            <w:r w:rsidR="00C63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предлагают </w:t>
            </w:r>
            <w:r w:rsidR="00C63B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читать, писать и смотреть на экран на уроке для этого им потребуется хорошее зрение и знание букв.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 стороны учителя.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проблемного </w:t>
            </w:r>
            <w:r w:rsidR="00511D8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технология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ые УУД: учебное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сотрудничество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</w:t>
            </w:r>
            <w:proofErr w:type="spellStart"/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gramStart"/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оррекция</w:t>
            </w:r>
            <w:proofErr w:type="spellEnd"/>
          </w:p>
          <w:p w:rsidR="002133D6" w:rsidRPr="00765811" w:rsidRDefault="009244CF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планирование</w:t>
            </w:r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377c3937193b8f1ae706508060118f8cf0cf85f7"/>
      <w:bookmarkStart w:id="7" w:name="3"/>
      <w:bookmarkEnd w:id="6"/>
      <w:bookmarkEnd w:id="7"/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55"/>
        <w:gridCol w:w="2557"/>
        <w:gridCol w:w="2551"/>
      </w:tblGrid>
      <w:tr w:rsidR="00B5399D" w:rsidRPr="00765811" w:rsidTr="00AC3526">
        <w:trPr>
          <w:trHeight w:val="6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9D" w:rsidRPr="00765811" w:rsidRDefault="00B5399D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676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09" w:rsidRPr="00765811" w:rsidRDefault="00B5399D" w:rsidP="00B5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  <w:p w:rsidR="00B5399D" w:rsidRPr="00765811" w:rsidRDefault="00B5399D" w:rsidP="00B5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изученных правил чтения: тренинг, выполнение упражнений. Выведение на проблему и постановка  задач урока.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9D" w:rsidRPr="00765811" w:rsidRDefault="00A339EC" w:rsidP="0085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66922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скажите, а для того, чтобы читать используются только</w:t>
            </w:r>
            <w:r w:rsidR="00047E0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 w:rsidR="00E66922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буквы? Какие буквы нам нужно вспомнить?  Назовите гласные  буквы. ( </w:t>
            </w:r>
            <w:r w:rsidR="00B5399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922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FD7AE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6922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). Почему говорят о секретах гласных? Что нам поможет</w:t>
            </w:r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17F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</w:t>
            </w:r>
            <w:r w:rsidR="00E66922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секреты гласных букв?</w:t>
            </w:r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гласит правило чтения? (Слайд№</w:t>
            </w:r>
            <w:r w:rsidR="00FD7AE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50F8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517F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 Какой слог называют</w:t>
            </w:r>
            <w:r w:rsidR="00047E0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17F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закрытым?</w:t>
            </w:r>
            <w:r w:rsidR="00530AFB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№4)</w:t>
            </w:r>
            <w:r w:rsidR="004517F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AFB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А все</w:t>
            </w:r>
            <w:r w:rsidR="0085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AFB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гласные буквы в закрытом слоге мы сможем прочитать? </w:t>
            </w:r>
            <w:r w:rsidR="00AA5FC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задачи мы можем перед собой поставить?</w:t>
            </w:r>
            <w:r w:rsidR="00530AFB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Сформулируем их: познакомиться с новой гласной буквой и научиться её читать в закрытом слоге.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9D" w:rsidRPr="00765811" w:rsidRDefault="00933CF7" w:rsidP="00F6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</w:t>
            </w:r>
            <w:r w:rsidR="00F65A23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ют на вопросы по пройденному материалу</w:t>
            </w:r>
            <w:proofErr w:type="gramStart"/>
            <w:r w:rsidR="00F65A23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99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17F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гласные буквы, правила чтения, определение закрытого слога</w:t>
            </w:r>
            <w:r w:rsidR="00AA5FC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также отмечают, что ещё не все гласные буквы в закрытом слоге умеют читать и ставят перед собой задачи: познакомиться с гласной буквой</w:t>
            </w:r>
            <w:proofErr w:type="gramStart"/>
            <w:r w:rsidR="0085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85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научиться её читать в закрытом слоге.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99D" w:rsidRPr="00765811" w:rsidRDefault="00B5399D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9D" w:rsidRPr="00765811" w:rsidRDefault="00B5399D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планирование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c29d8563fa00f335bd78b53d9b628495ef69d7f5"/>
      <w:bookmarkStart w:id="9" w:name="4"/>
      <w:bookmarkEnd w:id="8"/>
      <w:bookmarkEnd w:id="9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552"/>
        <w:gridCol w:w="2551"/>
      </w:tblGrid>
      <w:tr w:rsidR="002133D6" w:rsidRPr="00765811" w:rsidTr="00AC3526">
        <w:trPr>
          <w:trHeight w:val="183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04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A339EC" w:rsidP="0004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давайте совершим путешествие  в страну </w:t>
            </w:r>
            <w:proofErr w:type="spellStart"/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Буквогорию</w:t>
            </w:r>
            <w:proofErr w:type="spellEnd"/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пройдём несколько испытаний, тогда может быть у букв поднимется</w:t>
            </w:r>
            <w:r w:rsidR="00047E0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7E0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proofErr w:type="gramEnd"/>
            <w:r w:rsidR="00047E0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047E0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 нам улыбнутся и познакомят нас со своей сестрицей.</w:t>
            </w:r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старшая сестра буква-А.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Слайд-</w:t>
            </w:r>
            <w:r w:rsidR="00D64F1B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6-7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2133D6" w:rsidRPr="00765811" w:rsidRDefault="00047E09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fat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.Слайд -</w:t>
            </w:r>
            <w:r w:rsidR="00D64F1B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Проконтолируй</w:t>
            </w:r>
            <w:proofErr w:type="spellEnd"/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себя, все</w:t>
            </w:r>
            <w:r w:rsidR="000A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ли  слова ты можешь прочитать?</w:t>
            </w:r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Следующая</w:t>
            </w:r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="00D64F1B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9-10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Read and translate!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Slim, big, hit, sit, swim, it, six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swim, Tim.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Слайд-</w:t>
            </w:r>
            <w:r w:rsidR="00D64F1B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Do</w:t>
            </w:r>
            <w:r w:rsidR="00E574CD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57CF6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exercise</w:t>
            </w:r>
            <w:r w:rsidR="00B57CF6"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!</w:t>
            </w:r>
          </w:p>
          <w:p w:rsidR="002133D6" w:rsidRPr="00765811" w:rsidRDefault="002133D6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участвуют в игре « Путешествие в страну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Буквогорию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правил</w:t>
            </w:r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чтения, читают слова, предложения,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минитексты</w:t>
            </w:r>
            <w:proofErr w:type="spellEnd"/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чтения буквы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11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47E0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закрытом слоге.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 с переводом.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объясняют изученное правило буквы – I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чтение, перевод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E4A" w:rsidRDefault="00B57CF6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9F4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по цепочке</w:t>
            </w:r>
            <w:r w:rsidR="00D5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переводят сло</w:t>
            </w:r>
            <w:r w:rsidR="000A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ва. </w:t>
            </w:r>
          </w:p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E4A" w:rsidRDefault="000A0E4A" w:rsidP="000A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AC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Технология проблемного обучения, игровая технология, технология развивающего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обучения, ИКТ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учителя, самоконтроль, взаимоконтроль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0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учител</w:t>
            </w:r>
            <w:r w:rsidR="000432B8">
              <w:rPr>
                <w:rFonts w:ascii="Times New Roman" w:eastAsia="Times New Roman" w:hAnsi="Times New Roman" w:cs="Times New Roman"/>
                <w:sz w:val="24"/>
                <w:szCs w:val="24"/>
              </w:rPr>
              <w:t>я, самоконтроль, взаимоконтроль</w:t>
            </w:r>
            <w:r w:rsidR="00CD65EF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моделирование, смысловое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анализ,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самоконтроль, коррекция.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УУД: сбор и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Обработка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информации.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83f4d898c013c491435a11aad58261959286ef78"/>
      <w:bookmarkStart w:id="11" w:name="5"/>
      <w:bookmarkEnd w:id="10"/>
      <w:bookmarkEnd w:id="11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552"/>
        <w:gridCol w:w="2551"/>
      </w:tblGrid>
      <w:tr w:rsidR="002133D6" w:rsidRPr="00765811" w:rsidTr="00131AF5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131AF5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учебным материалом.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DE6" w:rsidRDefault="00AC3526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1.Мы хорошо потрудились, гласные буквы нас знакомят со своей любимой сестрицей. Это буква- Е. (Слайд №12) Как же она будет читаться в закрытом слоге?  Как мы можем решить эту проблему? А Вы помните ребята, кто приходит нам в трудных ситуациях? Наши друзья Том и Мэри всегда нам помогают. Давайте позовём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спросим. Наши друзья рады нам помочь, хотят,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чтобы вы угадали.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guess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! [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],[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].Молодцы ребята, Вы угадали. Подумайте</w:t>
            </w:r>
            <w:r w:rsidR="00A339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решили с Вами одну из задач? А сейчас мы можем и отдохнуть. </w:t>
            </w:r>
          </w:p>
          <w:p w:rsidR="00AC3526" w:rsidRDefault="00AC3526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проводит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минутку.</w:t>
            </w:r>
          </w:p>
          <w:p w:rsidR="00131AF5" w:rsidRDefault="00CD65EF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33637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сформулируем правило: гласная буква</w:t>
            </w:r>
            <w:proofErr w:type="gramStart"/>
            <w:r w:rsidR="00B33637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B33637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закрытом слоге даёт звук[</w:t>
            </w:r>
            <w:r w:rsidR="00B33637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33637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</w:t>
            </w:r>
            <w:r w:rsidR="00B33637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Repeat after me: [e], pen, ten, pencil, Bess,</w:t>
            </w:r>
            <w:r w:rsidR="00545F0E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3637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Ben,</w:t>
            </w:r>
            <w:r w:rsidR="00545F0E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3637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</w:t>
            </w:r>
            <w:r w:rsidR="00545F0E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 Read</w:t>
            </w:r>
            <w:r w:rsidR="00545F0E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F0E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545F0E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F0E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="00545F0E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! Слайд №</w:t>
            </w:r>
            <w:r w:rsidR="00D64F1B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D5163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163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F5" w:rsidRDefault="00131AF5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D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9EC" w:rsidRDefault="00AC352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Ребята говорят, что не знают как читать гласную букву Ев закрытом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предлагают посмотреть в словаре, учебнике спросить у знакомых учителей или иностранцев и с радостью принимают предложение  спросить у Тома и Мэри.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9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89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</w:t>
            </w:r>
            <w:r w:rsidRPr="0089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9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</w:t>
            </w:r>
            <w:r w:rsidRPr="0089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89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89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89208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звуки и объясняют почему они не могут принадлежать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букве Е. Последний звук подходит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как не знаком детям.    Дети сравнивают изображение звука на  карточке в руках учителя и   на экране.  </w:t>
            </w:r>
          </w:p>
          <w:p w:rsidR="00A339EC" w:rsidRDefault="00A339EC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EC" w:rsidRDefault="00A339EC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EC" w:rsidRPr="00373725" w:rsidRDefault="009C749A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9C7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 hips, sit down. Stand up hands to the sides, bend left, and bend right. Hands on hips, one, two, three hop, one, two, three stop. Stand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still</w:t>
            </w: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39EC" w:rsidRPr="00373725" w:rsidRDefault="00A339EC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9EC" w:rsidRPr="00373725" w:rsidRDefault="00A339EC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26" w:rsidRPr="00373725" w:rsidRDefault="00AC352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133D6" w:rsidRPr="00765811" w:rsidRDefault="001751C8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читают в группах по цепочке. Эксперт координирует, регулирует и исправляет ошибки. От каждой группы ученик даёт контрольное чтение.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 стороны учителя, самоконтроль, взаимоконтроль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Default="00A339EC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здоровые</w:t>
            </w:r>
            <w:r w:rsidR="008F7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DE6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E6" w:rsidRPr="00765811" w:rsidRDefault="008F7DE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 анализ, синтез,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сравнение,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логика, поиск и выделение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необходимой информации.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выражать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свои мысли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УУД: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контроль, коррекция.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cbfede1309b53c1e40e142df0a590b4795721d6e"/>
      <w:bookmarkStart w:id="13" w:name="6"/>
      <w:bookmarkEnd w:id="12"/>
      <w:bookmarkEnd w:id="13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552"/>
        <w:gridCol w:w="2551"/>
      </w:tblGrid>
      <w:tr w:rsidR="002133D6" w:rsidRPr="00765811" w:rsidTr="00A74641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131AF5" w:rsidP="00EA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5B3B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D62AB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 новых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5DA" w:rsidRDefault="00131AF5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№14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слова по аналогии со словом: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pig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Bess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125DA" w:rsidRDefault="00C125DA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5DA" w:rsidRDefault="006D5163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  <w:r w:rsidR="0030676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769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0676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.72</w:t>
            </w:r>
            <w:r w:rsidR="00306769"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306769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2133D6" w:rsidRPr="00765811" w:rsidRDefault="00306769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пр</w:t>
            </w:r>
            <w:r w:rsidR="00C125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читайте текст и назовите слова с буквой Е в закрытом слоге.                                         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.72,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5 Задание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помогите медвежонку собраться в школу. Назовите школьные предметы.</w:t>
            </w:r>
            <w:r w:rsidR="009F4B1C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Кто напомнит нам нашу вторую задачу? Мы тоже с ней справились?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F5" w:rsidRPr="00765811" w:rsidRDefault="00131AF5" w:rsidP="001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группе под руководством эксперта. Слова выписываются на лист, прочитываются всеми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детьми в группе. Эксперты назначают 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чтение от группы.</w:t>
            </w:r>
          </w:p>
          <w:p w:rsidR="002133D6" w:rsidRPr="00765811" w:rsidRDefault="002133D6" w:rsidP="0055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работают в группе, один</w:t>
            </w:r>
            <w:r w:rsidR="0055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эксперт,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выполняющий роль наставника 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ученик)- публичное выступление от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Технология проблемного обучения, технология развивающего 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обучения, технология дифференцированного подхода в обучении.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учителя, взаимоконтроль, самоконтроль, экспертный контроль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контроль,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коррекция,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качества и уровня усвоения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управление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Поведением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партнёра, умение выражать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мысли.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структурировать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знания.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59b07086d7f9ad64011c301ee19b8f7684123dac"/>
      <w:bookmarkStart w:id="15" w:name="7"/>
      <w:bookmarkEnd w:id="14"/>
      <w:bookmarkEnd w:id="15"/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552"/>
        <w:gridCol w:w="2551"/>
      </w:tblGrid>
      <w:tr w:rsidR="002133D6" w:rsidRPr="00765811" w:rsidTr="00A74641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131AF5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Рефлексивно-оценочная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A828F6" w:rsidP="004D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как Вы думаете, мы на уроке решили поставленные задачи? Мы молодцы? Давайте похлопаем друг другу. </w:t>
            </w:r>
            <w:r w:rsidR="002133D6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сегодня научились? Что нового вы узнали? Что мы будем планировать на следующий урок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? Какие о</w:t>
            </w:r>
            <w:r w:rsidR="004D3045">
              <w:rPr>
                <w:rFonts w:ascii="Times New Roman" w:eastAsia="Times New Roman" w:hAnsi="Times New Roman" w:cs="Times New Roman"/>
                <w:sz w:val="24"/>
                <w:szCs w:val="24"/>
              </w:rPr>
              <w:t>тметки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поставим. Эксперты отчитываются за работу группы</w:t>
            </w:r>
            <w:r w:rsidR="006C0A55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выставляют оценки по итогам работы.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F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оценивают свое настроение, свою работу на уроке, ответы одноклассников, называют проблемные места и планируют свою деятельность на следующий урок: чтение буквы </w:t>
            </w:r>
            <w:r w:rsidR="002F388D"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Самоконтроль, взаимоконтроль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смыслоообразование</w:t>
            </w:r>
            <w:proofErr w:type="spellEnd"/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 УУД: оценка процесса деятельности и результатов деятельности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прогнозирование, волевая </w:t>
            </w: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выражать свои мысли.</w:t>
            </w:r>
          </w:p>
        </w:tc>
      </w:tr>
    </w:tbl>
    <w:p w:rsidR="002133D6" w:rsidRPr="00765811" w:rsidRDefault="002133D6" w:rsidP="00213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d05f295e2bbadb8a77ff991c996ec812d1962108"/>
      <w:bookmarkStart w:id="17" w:name="8"/>
      <w:bookmarkEnd w:id="16"/>
      <w:bookmarkEnd w:id="17"/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3118"/>
        <w:gridCol w:w="3260"/>
        <w:gridCol w:w="2552"/>
        <w:gridCol w:w="2551"/>
      </w:tblGrid>
      <w:tr w:rsidR="002133D6" w:rsidRPr="00765811" w:rsidTr="00A74641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131AF5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D62AB" w:rsidP="002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С72, у.3,5,6в учебнике    с.34, у.3, 4 в раб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дневнике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D6" w:rsidRPr="00765811" w:rsidRDefault="002133D6" w:rsidP="0021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3D6" w:rsidRPr="00765811" w:rsidRDefault="002133D6">
      <w:pPr>
        <w:rPr>
          <w:rFonts w:ascii="Times New Roman" w:hAnsi="Times New Roman" w:cs="Times New Roman"/>
          <w:sz w:val="24"/>
          <w:szCs w:val="24"/>
        </w:rPr>
      </w:pPr>
    </w:p>
    <w:sectPr w:rsidR="002133D6" w:rsidRPr="00765811" w:rsidSect="002133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3D6"/>
    <w:rsid w:val="000432B8"/>
    <w:rsid w:val="00047E09"/>
    <w:rsid w:val="000A0E4A"/>
    <w:rsid w:val="00105F86"/>
    <w:rsid w:val="00131AF5"/>
    <w:rsid w:val="00146EB2"/>
    <w:rsid w:val="001751C8"/>
    <w:rsid w:val="00211849"/>
    <w:rsid w:val="002133D6"/>
    <w:rsid w:val="0025674B"/>
    <w:rsid w:val="002A08AA"/>
    <w:rsid w:val="002B410E"/>
    <w:rsid w:val="002D62AB"/>
    <w:rsid w:val="002F388D"/>
    <w:rsid w:val="00306769"/>
    <w:rsid w:val="00373725"/>
    <w:rsid w:val="003C43C6"/>
    <w:rsid w:val="003D5952"/>
    <w:rsid w:val="003F7F49"/>
    <w:rsid w:val="00412AE4"/>
    <w:rsid w:val="004517FC"/>
    <w:rsid w:val="004D3045"/>
    <w:rsid w:val="00511D88"/>
    <w:rsid w:val="00524DC3"/>
    <w:rsid w:val="00530AFB"/>
    <w:rsid w:val="00545F0E"/>
    <w:rsid w:val="0055270E"/>
    <w:rsid w:val="005A384F"/>
    <w:rsid w:val="005A6A82"/>
    <w:rsid w:val="00640C48"/>
    <w:rsid w:val="006C0A55"/>
    <w:rsid w:val="006D13BB"/>
    <w:rsid w:val="006D5163"/>
    <w:rsid w:val="00765811"/>
    <w:rsid w:val="00851F94"/>
    <w:rsid w:val="00892081"/>
    <w:rsid w:val="008F7DE6"/>
    <w:rsid w:val="00900558"/>
    <w:rsid w:val="00911798"/>
    <w:rsid w:val="009244CF"/>
    <w:rsid w:val="00933CF7"/>
    <w:rsid w:val="00976E56"/>
    <w:rsid w:val="009B50F8"/>
    <w:rsid w:val="009C749A"/>
    <w:rsid w:val="009D3E04"/>
    <w:rsid w:val="009F0977"/>
    <w:rsid w:val="009F4B1C"/>
    <w:rsid w:val="009F4C6C"/>
    <w:rsid w:val="00A339EC"/>
    <w:rsid w:val="00A57330"/>
    <w:rsid w:val="00A74641"/>
    <w:rsid w:val="00A828F6"/>
    <w:rsid w:val="00AA5FCC"/>
    <w:rsid w:val="00AC3526"/>
    <w:rsid w:val="00B33637"/>
    <w:rsid w:val="00B5399D"/>
    <w:rsid w:val="00B57CF6"/>
    <w:rsid w:val="00BF01EE"/>
    <w:rsid w:val="00BF3103"/>
    <w:rsid w:val="00C125DA"/>
    <w:rsid w:val="00C17931"/>
    <w:rsid w:val="00C60AB4"/>
    <w:rsid w:val="00C63B8C"/>
    <w:rsid w:val="00CD65EF"/>
    <w:rsid w:val="00CE311C"/>
    <w:rsid w:val="00CE7253"/>
    <w:rsid w:val="00D20DE2"/>
    <w:rsid w:val="00D458FA"/>
    <w:rsid w:val="00D56B9A"/>
    <w:rsid w:val="00D64F1B"/>
    <w:rsid w:val="00DB5793"/>
    <w:rsid w:val="00E574CD"/>
    <w:rsid w:val="00E66922"/>
    <w:rsid w:val="00EA5B3B"/>
    <w:rsid w:val="00EB4B49"/>
    <w:rsid w:val="00F65A23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6"/>
  </w:style>
  <w:style w:type="paragraph" w:styleId="1">
    <w:name w:val="heading 1"/>
    <w:basedOn w:val="a"/>
    <w:link w:val="10"/>
    <w:uiPriority w:val="9"/>
    <w:qFormat/>
    <w:rsid w:val="00213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133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33D6"/>
  </w:style>
  <w:style w:type="paragraph" w:styleId="a4">
    <w:name w:val="Normal (Web)"/>
    <w:basedOn w:val="a"/>
    <w:uiPriority w:val="99"/>
    <w:semiHidden/>
    <w:unhideWhenUsed/>
    <w:rsid w:val="0021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33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3D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1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33D6"/>
  </w:style>
  <w:style w:type="character" w:customStyle="1" w:styleId="c3">
    <w:name w:val="c3"/>
    <w:basedOn w:val="a0"/>
    <w:rsid w:val="00213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03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1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27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70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8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A299-D610-4C04-B7DE-3EEB94CD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IMPERSKY</dc:creator>
  <cp:keywords/>
  <dc:description/>
  <cp:lastModifiedBy>IMPERSKY</cp:lastModifiedBy>
  <cp:revision>55</cp:revision>
  <dcterms:created xsi:type="dcterms:W3CDTF">2013-02-17T05:18:00Z</dcterms:created>
  <dcterms:modified xsi:type="dcterms:W3CDTF">2013-11-30T10:40:00Z</dcterms:modified>
</cp:coreProperties>
</file>