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9A" w:rsidRPr="000F24E5" w:rsidRDefault="0075519A" w:rsidP="000F24E5">
      <w:pPr>
        <w:jc w:val="center"/>
      </w:pPr>
      <w:r>
        <w:rPr>
          <w:sz w:val="36"/>
          <w:szCs w:val="36"/>
        </w:rPr>
        <w:t>Пояснительная записка</w:t>
      </w:r>
    </w:p>
    <w:p w:rsidR="0075519A" w:rsidRDefault="0075519A" w:rsidP="0075519A">
      <w:pPr>
        <w:jc w:val="both"/>
      </w:pPr>
      <w:r>
        <w:t xml:space="preserve">Рабочая программа по предмету </w:t>
      </w:r>
      <w:r>
        <w:rPr>
          <w:b/>
        </w:rPr>
        <w:t xml:space="preserve">Математика </w:t>
      </w:r>
      <w:r>
        <w:t xml:space="preserve"> составлена на основе:</w:t>
      </w:r>
    </w:p>
    <w:p w:rsidR="0075519A" w:rsidRDefault="0075519A" w:rsidP="0075519A">
      <w:pPr>
        <w:jc w:val="both"/>
      </w:pPr>
      <w:r>
        <w:rPr>
          <w:b/>
        </w:rPr>
        <w:t>1.</w:t>
      </w:r>
      <w:r>
        <w:t xml:space="preserve"> ФГОС начального образования второго поколения.</w:t>
      </w:r>
    </w:p>
    <w:p w:rsidR="0075519A" w:rsidRDefault="0075519A" w:rsidP="0075519A">
      <w:pPr>
        <w:jc w:val="both"/>
      </w:pPr>
      <w:r>
        <w:rPr>
          <w:b/>
        </w:rPr>
        <w:t>2</w:t>
      </w:r>
      <w:r>
        <w:t>. Авторской программы курса «Математика» (автор – Н.Б.Истомина).</w:t>
      </w:r>
    </w:p>
    <w:p w:rsidR="0007388C" w:rsidRPr="0007388C" w:rsidRDefault="0075519A" w:rsidP="0007388C">
      <w:pPr>
        <w:pStyle w:val="a4"/>
        <w:ind w:right="2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7388C">
        <w:rPr>
          <w:b/>
          <w:sz w:val="22"/>
          <w:szCs w:val="22"/>
        </w:rPr>
        <w:t>3.</w:t>
      </w:r>
      <w:r w:rsidRPr="0007388C">
        <w:rPr>
          <w:sz w:val="22"/>
          <w:szCs w:val="22"/>
        </w:rPr>
        <w:t xml:space="preserve"> </w:t>
      </w:r>
      <w:r w:rsidR="0007388C" w:rsidRPr="0007388C">
        <w:rPr>
          <w:rFonts w:asciiTheme="minorHAnsi" w:hAnsiTheme="minorHAnsi" w:cs="Arial"/>
          <w:sz w:val="22"/>
          <w:szCs w:val="22"/>
        </w:rPr>
        <w:t xml:space="preserve">Изучение математики в начальной школе направлено на достижение следующих </w:t>
      </w:r>
      <w:r w:rsidR="0007388C" w:rsidRPr="0007388C">
        <w:rPr>
          <w:rFonts w:asciiTheme="minorHAnsi" w:hAnsiTheme="minorHAnsi" w:cs="Arial"/>
          <w:b/>
          <w:bCs/>
          <w:sz w:val="22"/>
          <w:szCs w:val="22"/>
        </w:rPr>
        <w:t xml:space="preserve">целей: </w:t>
      </w:r>
    </w:p>
    <w:p w:rsidR="0007388C" w:rsidRPr="0007388C" w:rsidRDefault="0007388C" w:rsidP="0007388C">
      <w:pPr>
        <w:pStyle w:val="a4"/>
        <w:spacing w:before="4"/>
        <w:ind w:left="9" w:right="124"/>
        <w:jc w:val="both"/>
        <w:rPr>
          <w:rFonts w:asciiTheme="minorHAnsi" w:hAnsiTheme="minorHAnsi" w:cs="Arial"/>
          <w:sz w:val="22"/>
          <w:szCs w:val="22"/>
        </w:rPr>
      </w:pPr>
    </w:p>
    <w:p w:rsidR="0007388C" w:rsidRPr="0007388C" w:rsidRDefault="0007388C" w:rsidP="0007388C">
      <w:pPr>
        <w:pStyle w:val="a4"/>
        <w:ind w:left="9" w:right="124" w:firstLine="393"/>
        <w:jc w:val="both"/>
        <w:rPr>
          <w:rFonts w:asciiTheme="minorHAnsi" w:hAnsiTheme="minorHAnsi" w:cs="Arial"/>
          <w:sz w:val="22"/>
          <w:szCs w:val="22"/>
        </w:rPr>
      </w:pPr>
      <w:r w:rsidRPr="0007388C">
        <w:rPr>
          <w:rFonts w:asciiTheme="minorHAnsi" w:hAnsiTheme="minorHAnsi" w:cs="Arial"/>
          <w:i/>
          <w:iCs/>
          <w:w w:val="91"/>
          <w:sz w:val="22"/>
          <w:szCs w:val="22"/>
        </w:rPr>
        <w:t xml:space="preserve">• Математическое развитие </w:t>
      </w:r>
      <w:r w:rsidRPr="0007388C">
        <w:rPr>
          <w:rFonts w:asciiTheme="minorHAnsi" w:hAnsiTheme="minorHAnsi" w:cs="Arial"/>
          <w:sz w:val="22"/>
          <w:szCs w:val="22"/>
        </w:rPr>
        <w:t xml:space="preserve">младшего школьника: </w:t>
      </w:r>
      <w:r w:rsidRPr="0007388C">
        <w:rPr>
          <w:rFonts w:asciiTheme="minorHAnsi" w:hAnsiTheme="minorHAnsi"/>
          <w:w w:val="92"/>
          <w:sz w:val="22"/>
          <w:szCs w:val="22"/>
        </w:rPr>
        <w:t>использо</w:t>
      </w:r>
      <w:r w:rsidRPr="0007388C">
        <w:rPr>
          <w:rFonts w:asciiTheme="minorHAnsi" w:hAnsiTheme="minorHAnsi" w:cs="Arial"/>
          <w:sz w:val="22"/>
          <w:szCs w:val="22"/>
        </w:rPr>
        <w:t xml:space="preserve">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 </w:t>
      </w:r>
      <w:r w:rsidRPr="0007388C">
        <w:rPr>
          <w:rFonts w:asciiTheme="minorHAnsi" w:hAnsiTheme="minorHAnsi" w:cs="Arial"/>
          <w:sz w:val="22"/>
          <w:szCs w:val="22"/>
        </w:rPr>
        <w:tab/>
        <w:t xml:space="preserve">. </w:t>
      </w:r>
    </w:p>
    <w:p w:rsidR="0007388C" w:rsidRPr="0007388C" w:rsidRDefault="0007388C" w:rsidP="0007388C">
      <w:pPr>
        <w:pStyle w:val="a4"/>
        <w:ind w:left="9" w:right="124" w:firstLine="393"/>
        <w:jc w:val="both"/>
        <w:rPr>
          <w:rFonts w:asciiTheme="minorHAnsi" w:hAnsiTheme="minorHAnsi" w:cs="Arial"/>
          <w:sz w:val="22"/>
          <w:szCs w:val="22"/>
        </w:rPr>
      </w:pPr>
      <w:r w:rsidRPr="0007388C">
        <w:rPr>
          <w:rFonts w:asciiTheme="minorHAnsi" w:hAnsiTheme="minorHAnsi" w:cs="Arial"/>
          <w:i/>
          <w:iCs/>
          <w:w w:val="91"/>
          <w:sz w:val="22"/>
          <w:szCs w:val="22"/>
        </w:rPr>
        <w:t xml:space="preserve">• Освоение </w:t>
      </w:r>
      <w:r w:rsidRPr="0007388C">
        <w:rPr>
          <w:rFonts w:asciiTheme="minorHAnsi" w:hAnsiTheme="minorHAnsi" w:cs="Arial"/>
          <w:sz w:val="22"/>
          <w:szCs w:val="22"/>
        </w:rPr>
        <w:t xml:space="preserve"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</w:t>
      </w:r>
      <w:r w:rsidRPr="0007388C">
        <w:rPr>
          <w:rFonts w:asciiTheme="minorHAnsi" w:hAnsiTheme="minorHAnsi" w:cs="Arial"/>
          <w:sz w:val="22"/>
          <w:szCs w:val="22"/>
        </w:rPr>
        <w:softHyphen/>
        <w:t xml:space="preserve">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 </w:t>
      </w:r>
    </w:p>
    <w:p w:rsidR="0007388C" w:rsidRPr="0007388C" w:rsidRDefault="0007388C" w:rsidP="0007388C">
      <w:pPr>
        <w:pStyle w:val="a4"/>
        <w:spacing w:before="4"/>
        <w:ind w:left="9" w:right="124"/>
        <w:jc w:val="both"/>
        <w:rPr>
          <w:rFonts w:asciiTheme="minorHAnsi" w:hAnsiTheme="minorHAnsi" w:cs="Arial"/>
          <w:sz w:val="22"/>
          <w:szCs w:val="22"/>
        </w:rPr>
      </w:pPr>
    </w:p>
    <w:p w:rsidR="0007388C" w:rsidRPr="0007388C" w:rsidRDefault="0007388C" w:rsidP="0007388C">
      <w:pPr>
        <w:pStyle w:val="a4"/>
        <w:ind w:left="9" w:right="124" w:firstLine="393"/>
        <w:jc w:val="both"/>
        <w:rPr>
          <w:rFonts w:asciiTheme="minorHAnsi" w:hAnsiTheme="minorHAnsi" w:cs="Arial"/>
          <w:sz w:val="22"/>
          <w:szCs w:val="22"/>
        </w:rPr>
      </w:pPr>
      <w:r w:rsidRPr="0007388C">
        <w:rPr>
          <w:rFonts w:asciiTheme="minorHAnsi" w:hAnsiTheme="minorHAnsi" w:cs="Arial"/>
          <w:i/>
          <w:iCs/>
          <w:w w:val="91"/>
          <w:sz w:val="22"/>
          <w:szCs w:val="22"/>
        </w:rPr>
        <w:t xml:space="preserve">• Воспитание </w:t>
      </w:r>
      <w:r w:rsidRPr="0007388C">
        <w:rPr>
          <w:rFonts w:asciiTheme="minorHAnsi" w:hAnsiTheme="minorHAnsi" w:cs="Arial"/>
          <w:sz w:val="22"/>
          <w:szCs w:val="22"/>
        </w:rPr>
        <w:t xml:space="preserve">критичности мышления, интереса к умственному труду, стремления использовать математические знания в повседневной жизни. </w:t>
      </w:r>
    </w:p>
    <w:p w:rsidR="000F24E5" w:rsidRDefault="000F24E5" w:rsidP="0075519A">
      <w:pPr>
        <w:jc w:val="both"/>
        <w:rPr>
          <w:rFonts w:eastAsiaTheme="minorEastAsia" w:cs="Arial"/>
          <w:sz w:val="28"/>
          <w:szCs w:val="28"/>
          <w:lang w:eastAsia="ru-RU"/>
        </w:rPr>
      </w:pPr>
    </w:p>
    <w:p w:rsidR="0075519A" w:rsidRDefault="0075519A" w:rsidP="0075519A">
      <w:pPr>
        <w:jc w:val="both"/>
      </w:pPr>
      <w:r>
        <w:rPr>
          <w:b/>
        </w:rPr>
        <w:t>4.</w:t>
      </w:r>
      <w:r>
        <w:t xml:space="preserve"> Об</w:t>
      </w:r>
      <w:r w:rsidR="0007388C">
        <w:t xml:space="preserve">ъём программы: </w:t>
      </w:r>
      <w:r w:rsidR="0007388C" w:rsidRPr="0007388C">
        <w:t>1</w:t>
      </w:r>
      <w:r w:rsidR="00432307">
        <w:t>32</w:t>
      </w:r>
      <w:r w:rsidR="0007388C">
        <w:t xml:space="preserve"> часов в год, </w:t>
      </w:r>
      <w:r w:rsidR="0007388C" w:rsidRPr="0007388C">
        <w:t>4</w:t>
      </w:r>
      <w:r>
        <w:t xml:space="preserve"> часа в неделю.</w:t>
      </w:r>
    </w:p>
    <w:p w:rsidR="0075519A" w:rsidRDefault="0075519A" w:rsidP="0075519A">
      <w:pPr>
        <w:jc w:val="both"/>
      </w:pPr>
      <w:r>
        <w:rPr>
          <w:b/>
        </w:rPr>
        <w:t>5.</w:t>
      </w:r>
      <w:r>
        <w:t xml:space="preserve"> Учебно-методическое  обеспечение:</w:t>
      </w:r>
    </w:p>
    <w:p w:rsidR="0075519A" w:rsidRDefault="0007388C" w:rsidP="0075519A">
      <w:pPr>
        <w:pStyle w:val="a3"/>
        <w:numPr>
          <w:ilvl w:val="0"/>
          <w:numId w:val="3"/>
        </w:numPr>
        <w:jc w:val="both"/>
      </w:pPr>
      <w:r>
        <w:t>Н.Б.Истомина  «Математика</w:t>
      </w:r>
      <w:r w:rsidR="0075519A">
        <w:t xml:space="preserve">»  - учебник (в 2ч.). (Смоленск «Ассоциация </w:t>
      </w:r>
      <w:r w:rsidR="0075519A">
        <w:rPr>
          <w:lang w:val="en-US"/>
        </w:rPr>
        <w:t>XXI</w:t>
      </w:r>
      <w:r w:rsidR="00A72CBF">
        <w:t xml:space="preserve"> век»,  2011</w:t>
      </w:r>
      <w:r w:rsidR="0075519A">
        <w:t>).</w:t>
      </w:r>
    </w:p>
    <w:p w:rsidR="0075519A" w:rsidRDefault="000F24E5" w:rsidP="0075519A">
      <w:pPr>
        <w:pStyle w:val="a3"/>
        <w:numPr>
          <w:ilvl w:val="0"/>
          <w:numId w:val="3"/>
        </w:numPr>
        <w:jc w:val="both"/>
      </w:pPr>
      <w:r>
        <w:t xml:space="preserve">Н.Б.Истомина  «Математика»  </w:t>
      </w:r>
      <w:r w:rsidR="0075519A">
        <w:t xml:space="preserve">- рабочая тетрадь (в 2ч.). (Смоленск «Ассоциация </w:t>
      </w:r>
      <w:r w:rsidR="0075519A">
        <w:rPr>
          <w:lang w:val="en-US"/>
        </w:rPr>
        <w:t>XXI</w:t>
      </w:r>
      <w:r w:rsidR="00A72CBF">
        <w:t xml:space="preserve"> век», 2012</w:t>
      </w:r>
      <w:r w:rsidR="0075519A">
        <w:t>).</w:t>
      </w:r>
    </w:p>
    <w:p w:rsidR="0075519A" w:rsidRDefault="0075519A" w:rsidP="0075519A">
      <w:pPr>
        <w:pStyle w:val="a3"/>
        <w:numPr>
          <w:ilvl w:val="0"/>
          <w:numId w:val="3"/>
        </w:numPr>
        <w:jc w:val="both"/>
      </w:pPr>
      <w:r>
        <w:t xml:space="preserve">Методическая литература: </w:t>
      </w:r>
      <w:r w:rsidR="000F24E5">
        <w:t>Н.Б.Истомина  «Математика»</w:t>
      </w:r>
      <w:proofErr w:type="gramStart"/>
      <w:r w:rsidR="000F24E5">
        <w:t xml:space="preserve">  </w:t>
      </w:r>
      <w:r>
        <w:t>.</w:t>
      </w:r>
      <w:proofErr w:type="gramEnd"/>
      <w:r>
        <w:t xml:space="preserve"> Методические рекомендации к учебнику для 1 класса общеобразовательных учреждений.  (Смоленск «Ассоциация </w:t>
      </w:r>
      <w:r>
        <w:rPr>
          <w:lang w:val="en-US"/>
        </w:rPr>
        <w:t>XXI</w:t>
      </w:r>
      <w:r w:rsidR="00A72CBF">
        <w:t xml:space="preserve"> век», 2012</w:t>
      </w:r>
      <w:r>
        <w:t>).</w:t>
      </w:r>
    </w:p>
    <w:p w:rsidR="0075519A" w:rsidRDefault="0075519A" w:rsidP="0075519A">
      <w:pPr>
        <w:pStyle w:val="a3"/>
        <w:numPr>
          <w:ilvl w:val="0"/>
          <w:numId w:val="3"/>
        </w:numPr>
        <w:jc w:val="both"/>
      </w:pPr>
      <w:r>
        <w:t xml:space="preserve">Дополнительная литература: </w:t>
      </w:r>
    </w:p>
    <w:p w:rsidR="0075519A" w:rsidRDefault="0075519A" w:rsidP="0075519A">
      <w:pPr>
        <w:pStyle w:val="a3"/>
        <w:numPr>
          <w:ilvl w:val="0"/>
          <w:numId w:val="4"/>
        </w:numPr>
        <w:jc w:val="both"/>
      </w:pPr>
      <w:r>
        <w:t>Программа для 1</w:t>
      </w:r>
      <w:r w:rsidR="000F24E5">
        <w:t xml:space="preserve"> – 4 классов</w:t>
      </w:r>
      <w:r w:rsidR="000F24E5" w:rsidRPr="000F24E5">
        <w:t xml:space="preserve"> </w:t>
      </w:r>
      <w:r w:rsidR="000F24E5">
        <w:t>Н.Б.Истомина  «Математика»</w:t>
      </w:r>
      <w:r>
        <w:t xml:space="preserve">.  (Смоленск «Ассоциация </w:t>
      </w:r>
      <w:r>
        <w:rPr>
          <w:lang w:val="en-US"/>
        </w:rPr>
        <w:t>XXI</w:t>
      </w:r>
      <w:r w:rsidR="00A72CBF">
        <w:t xml:space="preserve"> век», 2012</w:t>
      </w:r>
      <w:r>
        <w:t>).</w:t>
      </w:r>
    </w:p>
    <w:p w:rsidR="0075519A" w:rsidRDefault="0075519A" w:rsidP="0075519A">
      <w:pPr>
        <w:pStyle w:val="a3"/>
        <w:numPr>
          <w:ilvl w:val="0"/>
          <w:numId w:val="4"/>
        </w:numPr>
        <w:jc w:val="both"/>
      </w:pPr>
      <w:r>
        <w:t>Примерные программы начального общего образования (часть 1).(Москва «Просвещение» 2009).</w:t>
      </w:r>
    </w:p>
    <w:p w:rsidR="000F24E5" w:rsidRDefault="000F24E5" w:rsidP="000F24E5">
      <w:pPr>
        <w:pStyle w:val="a3"/>
        <w:numPr>
          <w:ilvl w:val="0"/>
          <w:numId w:val="4"/>
        </w:numPr>
        <w:jc w:val="both"/>
      </w:pPr>
      <w:r>
        <w:t xml:space="preserve">Истомина Н.Б. и др. «Учимся решать комбинаторные задачи» - рабочая тетрадь для 1 – 2 классов. (Смоленск «Ассоциация </w:t>
      </w:r>
      <w:r w:rsidRPr="000F24E5">
        <w:rPr>
          <w:lang w:val="en-US"/>
        </w:rPr>
        <w:t>XXI</w:t>
      </w:r>
      <w:r>
        <w:t xml:space="preserve"> век», 2009 - 2010).</w:t>
      </w:r>
    </w:p>
    <w:p w:rsidR="000F24E5" w:rsidRDefault="000F24E5" w:rsidP="0075519A">
      <w:pPr>
        <w:pStyle w:val="a3"/>
        <w:numPr>
          <w:ilvl w:val="0"/>
          <w:numId w:val="4"/>
        </w:numPr>
        <w:jc w:val="both"/>
      </w:pPr>
      <w:r>
        <w:t>Н.Б.Истомина</w:t>
      </w:r>
      <w:r w:rsidR="00A22E1F">
        <w:t xml:space="preserve">, </w:t>
      </w:r>
      <w:proofErr w:type="spellStart"/>
      <w:r w:rsidR="00A22E1F">
        <w:t>Г.Г.Шмырева</w:t>
      </w:r>
      <w:proofErr w:type="spellEnd"/>
      <w:r w:rsidR="00A22E1F">
        <w:t xml:space="preserve"> «Контрольные работы для 1 класса».</w:t>
      </w:r>
      <w:r>
        <w:t xml:space="preserve"> </w:t>
      </w:r>
    </w:p>
    <w:p w:rsidR="000F24E5" w:rsidRDefault="000F24E5" w:rsidP="000F24E5">
      <w:pPr>
        <w:ind w:left="1080"/>
        <w:jc w:val="both"/>
      </w:pPr>
    </w:p>
    <w:p w:rsidR="00A22E1F" w:rsidRDefault="00A22E1F" w:rsidP="0075519A">
      <w:pPr>
        <w:jc w:val="both"/>
        <w:rPr>
          <w:b/>
        </w:rPr>
      </w:pPr>
    </w:p>
    <w:p w:rsidR="0075519A" w:rsidRDefault="0075519A" w:rsidP="0075519A">
      <w:pPr>
        <w:jc w:val="both"/>
      </w:pPr>
      <w:r w:rsidRPr="00A22E1F">
        <w:rPr>
          <w:b/>
        </w:rPr>
        <w:t>6.</w:t>
      </w:r>
      <w:r>
        <w:t xml:space="preserve"> Технологическое обеспечение:</w:t>
      </w:r>
    </w:p>
    <w:p w:rsidR="0075519A" w:rsidRDefault="0075519A" w:rsidP="0075519A">
      <w:pPr>
        <w:jc w:val="both"/>
      </w:pPr>
      <w:r>
        <w:lastRenderedPageBreak/>
        <w:t>Доска аудито</w:t>
      </w:r>
      <w:r w:rsidR="00F071ED">
        <w:t>рная</w:t>
      </w:r>
      <w:r>
        <w:t>.</w:t>
      </w:r>
    </w:p>
    <w:p w:rsidR="0075519A" w:rsidRDefault="0075519A" w:rsidP="0075519A">
      <w:pPr>
        <w:jc w:val="both"/>
      </w:pPr>
      <w:r>
        <w:t>Персональный компьютер в комплекте с интерактивной доской.</w:t>
      </w:r>
    </w:p>
    <w:p w:rsidR="0075519A" w:rsidRDefault="0075519A" w:rsidP="0075519A">
      <w:pPr>
        <w:jc w:val="both"/>
      </w:pPr>
      <w:r>
        <w:t>Мультимедийный  проектор в комплекте с  экраном.</w:t>
      </w:r>
    </w:p>
    <w:p w:rsidR="0075519A" w:rsidRDefault="0075519A" w:rsidP="0075519A">
      <w:pPr>
        <w:jc w:val="both"/>
      </w:pPr>
    </w:p>
    <w:p w:rsidR="0075519A" w:rsidRDefault="0075519A"/>
    <w:sectPr w:rsidR="0075519A" w:rsidSect="0023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C8F"/>
    <w:multiLevelType w:val="hybridMultilevel"/>
    <w:tmpl w:val="D042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530D9"/>
    <w:multiLevelType w:val="hybridMultilevel"/>
    <w:tmpl w:val="6B088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D2771"/>
    <w:multiLevelType w:val="hybridMultilevel"/>
    <w:tmpl w:val="B676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254AD"/>
    <w:multiLevelType w:val="hybridMultilevel"/>
    <w:tmpl w:val="5582C5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9A"/>
    <w:rsid w:val="0007388C"/>
    <w:rsid w:val="000F24E5"/>
    <w:rsid w:val="00230383"/>
    <w:rsid w:val="003533AB"/>
    <w:rsid w:val="00432307"/>
    <w:rsid w:val="006E6B96"/>
    <w:rsid w:val="0075519A"/>
    <w:rsid w:val="00A22E1F"/>
    <w:rsid w:val="00A72CBF"/>
    <w:rsid w:val="00B55870"/>
    <w:rsid w:val="00D0189A"/>
    <w:rsid w:val="00E024EC"/>
    <w:rsid w:val="00F0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9A"/>
    <w:pPr>
      <w:ind w:left="720"/>
      <w:contextualSpacing/>
    </w:pPr>
  </w:style>
  <w:style w:type="paragraph" w:customStyle="1" w:styleId="a4">
    <w:name w:val="Стиль"/>
    <w:rsid w:val="00073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начальный класс №2</cp:lastModifiedBy>
  <cp:revision>6</cp:revision>
  <cp:lastPrinted>2012-09-12T13:14:00Z</cp:lastPrinted>
  <dcterms:created xsi:type="dcterms:W3CDTF">2010-08-05T15:03:00Z</dcterms:created>
  <dcterms:modified xsi:type="dcterms:W3CDTF">2012-09-12T13:14:00Z</dcterms:modified>
</cp:coreProperties>
</file>