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F2" w:rsidRDefault="00AD13F2" w:rsidP="00AD13F2">
      <w:pPr>
        <w:shd w:val="clear" w:color="auto" w:fill="FFFFFF"/>
        <w:jc w:val="center"/>
        <w:rPr>
          <w:bCs/>
          <w:color w:val="000000"/>
          <w:sz w:val="32"/>
        </w:rPr>
      </w:pPr>
      <w:r>
        <w:rPr>
          <w:bCs/>
          <w:color w:val="000000"/>
          <w:sz w:val="32"/>
        </w:rPr>
        <w:t>МО Туапсинский район</w:t>
      </w:r>
    </w:p>
    <w:p w:rsidR="00AD13F2" w:rsidRDefault="00AD13F2" w:rsidP="00AD13F2">
      <w:pPr>
        <w:shd w:val="clear" w:color="auto" w:fill="FFFFFF"/>
        <w:jc w:val="center"/>
        <w:rPr>
          <w:bCs/>
          <w:color w:val="000000"/>
          <w:sz w:val="32"/>
        </w:rPr>
      </w:pPr>
      <w:r>
        <w:rPr>
          <w:bCs/>
          <w:color w:val="000000"/>
          <w:sz w:val="32"/>
        </w:rPr>
        <w:t>муниципальное общеобразовательное учреждение</w:t>
      </w:r>
    </w:p>
    <w:p w:rsidR="00AD13F2" w:rsidRDefault="00AD13F2" w:rsidP="00AD13F2">
      <w:pPr>
        <w:shd w:val="clear" w:color="auto" w:fill="FFFFFF"/>
        <w:jc w:val="center"/>
        <w:rPr>
          <w:bCs/>
          <w:color w:val="000000"/>
          <w:sz w:val="32"/>
        </w:rPr>
      </w:pPr>
      <w:r>
        <w:rPr>
          <w:bCs/>
          <w:color w:val="000000"/>
          <w:sz w:val="32"/>
        </w:rPr>
        <w:t>средняя общеобразовательная школа № 14</w:t>
      </w:r>
    </w:p>
    <w:p w:rsidR="00AD13F2" w:rsidRDefault="00AD13F2" w:rsidP="00AD13F2">
      <w:pPr>
        <w:shd w:val="clear" w:color="auto" w:fill="FFFFFF"/>
        <w:jc w:val="center"/>
        <w:rPr>
          <w:bCs/>
          <w:color w:val="000000"/>
          <w:sz w:val="32"/>
        </w:rPr>
      </w:pPr>
      <w:r>
        <w:rPr>
          <w:bCs/>
          <w:color w:val="000000"/>
          <w:sz w:val="32"/>
        </w:rPr>
        <w:t>с. Кривенковское</w:t>
      </w:r>
    </w:p>
    <w:p w:rsidR="00AD13F2" w:rsidRDefault="00AD13F2" w:rsidP="00AD13F2">
      <w:pPr>
        <w:shd w:val="clear" w:color="auto" w:fill="FFFFFF"/>
        <w:jc w:val="center"/>
        <w:rPr>
          <w:color w:val="000000"/>
        </w:rPr>
      </w:pPr>
    </w:p>
    <w:p w:rsidR="00AD13F2" w:rsidRDefault="00AD13F2" w:rsidP="00AD13F2">
      <w:pPr>
        <w:shd w:val="clear" w:color="auto" w:fill="FFFFFF"/>
        <w:jc w:val="center"/>
        <w:rPr>
          <w:color w:val="000000"/>
        </w:rPr>
      </w:pPr>
    </w:p>
    <w:p w:rsidR="00AD13F2" w:rsidRPr="00DB3FFE" w:rsidRDefault="00AD13F2" w:rsidP="00AD13F2">
      <w:pPr>
        <w:shd w:val="clear" w:color="auto" w:fill="FFFFFF"/>
        <w:ind w:left="5760"/>
        <w:jc w:val="center"/>
      </w:pPr>
      <w:r w:rsidRPr="00DB3FFE">
        <w:rPr>
          <w:color w:val="000000"/>
        </w:rPr>
        <w:t>У</w:t>
      </w:r>
      <w:r>
        <w:rPr>
          <w:color w:val="000000"/>
        </w:rPr>
        <w:t>ТВЕРЖДЕНО</w:t>
      </w:r>
    </w:p>
    <w:p w:rsidR="00AD13F2" w:rsidRPr="00DB3FFE" w:rsidRDefault="00AD13F2" w:rsidP="00AD13F2">
      <w:pPr>
        <w:shd w:val="clear" w:color="auto" w:fill="FFFFFF"/>
        <w:ind w:left="5760"/>
        <w:jc w:val="center"/>
      </w:pPr>
      <w:r>
        <w:rPr>
          <w:color w:val="000000"/>
        </w:rPr>
        <w:t>р</w:t>
      </w:r>
      <w:r w:rsidRPr="00DB3FFE">
        <w:rPr>
          <w:color w:val="000000"/>
        </w:rPr>
        <w:t>ешение педсовета протокол №</w:t>
      </w:r>
      <w:r>
        <w:rPr>
          <w:color w:val="000000"/>
        </w:rPr>
        <w:t xml:space="preserve"> 1</w:t>
      </w:r>
    </w:p>
    <w:p w:rsidR="00AD13F2" w:rsidRPr="00DB3FFE" w:rsidRDefault="00AD13F2" w:rsidP="00AD13F2">
      <w:pPr>
        <w:shd w:val="clear" w:color="auto" w:fill="FFFFFF"/>
        <w:ind w:left="5760"/>
        <w:jc w:val="center"/>
      </w:pPr>
      <w:r>
        <w:rPr>
          <w:color w:val="000000"/>
        </w:rPr>
        <w:t>от 31 августа 2010</w:t>
      </w:r>
      <w:r w:rsidRPr="00DB3FFE">
        <w:rPr>
          <w:color w:val="000000"/>
        </w:rPr>
        <w:t xml:space="preserve">  года</w:t>
      </w:r>
    </w:p>
    <w:p w:rsidR="00AD13F2" w:rsidRPr="00DB3FFE" w:rsidRDefault="00AD13F2" w:rsidP="00AD13F2">
      <w:pPr>
        <w:shd w:val="clear" w:color="auto" w:fill="FFFFFF"/>
        <w:ind w:left="5760"/>
        <w:jc w:val="center"/>
      </w:pPr>
      <w:r w:rsidRPr="00DB3FFE">
        <w:rPr>
          <w:color w:val="000000"/>
        </w:rPr>
        <w:t>Председатель педсовета</w:t>
      </w:r>
    </w:p>
    <w:p w:rsidR="00AD13F2" w:rsidRDefault="00AD13F2" w:rsidP="00AD13F2">
      <w:pPr>
        <w:shd w:val="clear" w:color="auto" w:fill="FFFFFF"/>
        <w:ind w:left="5760"/>
        <w:jc w:val="center"/>
        <w:rPr>
          <w:color w:val="000000"/>
        </w:rPr>
      </w:pPr>
      <w:r>
        <w:rPr>
          <w:color w:val="000000"/>
        </w:rPr>
        <w:t xml:space="preserve">      </w:t>
      </w:r>
    </w:p>
    <w:p w:rsidR="00AD13F2" w:rsidRDefault="00AD13F2" w:rsidP="00AD13F2">
      <w:pPr>
        <w:shd w:val="clear" w:color="auto" w:fill="FFFFFF"/>
        <w:ind w:left="5760"/>
        <w:jc w:val="center"/>
        <w:rPr>
          <w:color w:val="000000"/>
        </w:rPr>
      </w:pPr>
      <w:r>
        <w:rPr>
          <w:color w:val="000000"/>
        </w:rPr>
        <w:t xml:space="preserve">         _____________  И.В.Григорьева</w:t>
      </w:r>
    </w:p>
    <w:p w:rsidR="00AD13F2" w:rsidRPr="00DB3FFE" w:rsidRDefault="00AD13F2" w:rsidP="00AD13F2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 </w:t>
      </w:r>
    </w:p>
    <w:p w:rsidR="00AD13F2" w:rsidRDefault="00AD13F2" w:rsidP="00AD13F2">
      <w:pPr>
        <w:shd w:val="clear" w:color="auto" w:fill="FFFFFF"/>
        <w:jc w:val="center"/>
        <w:rPr>
          <w:bCs/>
          <w:color w:val="000000"/>
          <w:sz w:val="32"/>
        </w:rPr>
      </w:pPr>
    </w:p>
    <w:p w:rsidR="00AD13F2" w:rsidRDefault="00AD13F2" w:rsidP="00AD13F2">
      <w:pPr>
        <w:shd w:val="clear" w:color="auto" w:fill="FFFFFF"/>
        <w:jc w:val="center"/>
        <w:rPr>
          <w:bCs/>
          <w:color w:val="000000"/>
          <w:sz w:val="32"/>
        </w:rPr>
      </w:pPr>
    </w:p>
    <w:p w:rsidR="00AD13F2" w:rsidRPr="00DB3FFE" w:rsidRDefault="00AD13F2" w:rsidP="00AD13F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D13F2" w:rsidRPr="00D57AFD" w:rsidRDefault="00AD13F2" w:rsidP="00AD13F2">
      <w:pPr>
        <w:pStyle w:val="3"/>
        <w:jc w:val="center"/>
        <w:rPr>
          <w:i w:val="0"/>
          <w:sz w:val="36"/>
          <w:szCs w:val="36"/>
        </w:rPr>
      </w:pPr>
      <w:r w:rsidRPr="00D57AFD">
        <w:rPr>
          <w:i w:val="0"/>
          <w:sz w:val="36"/>
          <w:szCs w:val="36"/>
        </w:rPr>
        <w:t>РАБОЧАЯ  ПРОГРАММА</w:t>
      </w:r>
    </w:p>
    <w:p w:rsidR="00AD13F2" w:rsidRDefault="00AD13F2" w:rsidP="00AD13F2">
      <w:pPr>
        <w:rPr>
          <w:sz w:val="16"/>
          <w:szCs w:val="16"/>
        </w:rPr>
      </w:pPr>
    </w:p>
    <w:p w:rsidR="00AD13F2" w:rsidRDefault="00AD13F2" w:rsidP="00AD13F2">
      <w:pPr>
        <w:rPr>
          <w:sz w:val="16"/>
          <w:szCs w:val="16"/>
        </w:rPr>
      </w:pPr>
    </w:p>
    <w:p w:rsidR="00AD13F2" w:rsidRPr="00964643" w:rsidRDefault="00AD13F2" w:rsidP="00AD13F2">
      <w:pPr>
        <w:rPr>
          <w:sz w:val="16"/>
          <w:szCs w:val="16"/>
        </w:rPr>
      </w:pPr>
    </w:p>
    <w:p w:rsidR="00AD13F2" w:rsidRPr="00CA2949" w:rsidRDefault="00AD13F2" w:rsidP="00AD13F2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П</w:t>
      </w:r>
      <w:r w:rsidRPr="00637E37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637E3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r w:rsidRPr="006C6C43">
        <w:rPr>
          <w:bCs/>
          <w:color w:val="000000"/>
          <w:sz w:val="28"/>
          <w:szCs w:val="28"/>
          <w:u w:val="single"/>
        </w:rPr>
        <w:t>изобразительному искусству</w:t>
      </w:r>
    </w:p>
    <w:p w:rsidR="00AD13F2" w:rsidRPr="00CA2949" w:rsidRDefault="00AD13F2" w:rsidP="00AD13F2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D13F2" w:rsidRDefault="00AD13F2" w:rsidP="00AD13F2">
      <w:pPr>
        <w:rPr>
          <w:sz w:val="28"/>
          <w:szCs w:val="28"/>
        </w:rPr>
      </w:pPr>
      <w:r>
        <w:rPr>
          <w:sz w:val="28"/>
          <w:szCs w:val="28"/>
        </w:rPr>
        <w:t xml:space="preserve"> Класс </w:t>
      </w:r>
      <w:r w:rsidRPr="00821863">
        <w:rPr>
          <w:sz w:val="28"/>
          <w:szCs w:val="28"/>
          <w:u w:val="single"/>
        </w:rPr>
        <w:t>2а</w:t>
      </w:r>
      <w:r>
        <w:rPr>
          <w:sz w:val="28"/>
          <w:szCs w:val="28"/>
        </w:rPr>
        <w:t xml:space="preserve">   </w:t>
      </w:r>
    </w:p>
    <w:p w:rsidR="00AD13F2" w:rsidRPr="00CA2949" w:rsidRDefault="00AD13F2" w:rsidP="00AD13F2">
      <w:pPr>
        <w:rPr>
          <w:sz w:val="28"/>
          <w:szCs w:val="28"/>
          <w:u w:val="single"/>
        </w:rPr>
      </w:pPr>
      <w:r>
        <w:t xml:space="preserve"> </w:t>
      </w:r>
      <w:r>
        <w:rPr>
          <w:sz w:val="28"/>
          <w:szCs w:val="28"/>
        </w:rPr>
        <w:t xml:space="preserve">Количество часов </w:t>
      </w:r>
      <w:r>
        <w:rPr>
          <w:sz w:val="28"/>
          <w:szCs w:val="28"/>
          <w:u w:val="single"/>
        </w:rPr>
        <w:t>34</w:t>
      </w:r>
      <w:r w:rsidRPr="00CA294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Уровень  </w:t>
      </w:r>
      <w:r w:rsidRPr="00CA2949">
        <w:rPr>
          <w:sz w:val="28"/>
          <w:szCs w:val="28"/>
          <w:u w:val="single"/>
        </w:rPr>
        <w:t>базовый</w:t>
      </w:r>
    </w:p>
    <w:p w:rsidR="00AD13F2" w:rsidRPr="00CA2949" w:rsidRDefault="00AD13F2" w:rsidP="00AD13F2">
      <w:pPr>
        <w:rPr>
          <w:sz w:val="16"/>
          <w:szCs w:val="16"/>
        </w:rPr>
      </w:pPr>
      <w:r w:rsidRPr="00CA2949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</w:t>
      </w:r>
      <w:r w:rsidRPr="00CA294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CA2949">
        <w:rPr>
          <w:sz w:val="16"/>
          <w:szCs w:val="16"/>
        </w:rPr>
        <w:t xml:space="preserve">             </w:t>
      </w:r>
    </w:p>
    <w:p w:rsidR="00AD13F2" w:rsidRPr="00DB3FFE" w:rsidRDefault="00AD13F2" w:rsidP="00AD13F2">
      <w:pPr>
        <w:shd w:val="clear" w:color="auto" w:fill="FFFFFF"/>
      </w:pPr>
      <w:r w:rsidRPr="00DB3FFE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   </w:t>
      </w:r>
      <w:r w:rsidRPr="00CA2949">
        <w:rPr>
          <w:color w:val="000000"/>
          <w:sz w:val="28"/>
          <w:szCs w:val="28"/>
          <w:u w:val="single"/>
        </w:rPr>
        <w:t>Приймак Татьяна Алексеевна</w:t>
      </w:r>
    </w:p>
    <w:p w:rsidR="00AD13F2" w:rsidRPr="00DB3FFE" w:rsidRDefault="00AD13F2" w:rsidP="00AD13F2">
      <w:pPr>
        <w:shd w:val="clear" w:color="auto" w:fill="FFFFFF"/>
        <w:rPr>
          <w:color w:val="000000"/>
          <w:sz w:val="28"/>
          <w:szCs w:val="28"/>
        </w:rPr>
      </w:pPr>
    </w:p>
    <w:p w:rsidR="00AD13F2" w:rsidRPr="00625383" w:rsidRDefault="00AD13F2" w:rsidP="00AD13F2">
      <w:pPr>
        <w:ind w:firstLine="708"/>
        <w:rPr>
          <w:color w:val="000000"/>
          <w:sz w:val="28"/>
          <w:szCs w:val="28"/>
        </w:rPr>
      </w:pPr>
      <w:r w:rsidRPr="00DB3FFE">
        <w:rPr>
          <w:color w:val="000000"/>
          <w:sz w:val="28"/>
          <w:szCs w:val="28"/>
        </w:rPr>
        <w:t>Программа разработана на основе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г</w:t>
      </w:r>
      <w:r w:rsidRPr="00DE385B">
        <w:rPr>
          <w:sz w:val="28"/>
          <w:szCs w:val="28"/>
          <w:u w:val="single"/>
        </w:rPr>
        <w:t>осударственной  образовательной систем</w:t>
      </w:r>
      <w:r>
        <w:rPr>
          <w:sz w:val="28"/>
          <w:szCs w:val="28"/>
          <w:u w:val="single"/>
        </w:rPr>
        <w:t>ы</w:t>
      </w:r>
      <w:r w:rsidRPr="00DE385B">
        <w:rPr>
          <w:sz w:val="28"/>
          <w:szCs w:val="28"/>
          <w:u w:val="single"/>
        </w:rPr>
        <w:t xml:space="preserve"> «Школа 2100», Сборник программ. Начальная школа / Под научной редакцией Д.И. Фельдштейна. Изд. 2-е, доп. – </w:t>
      </w:r>
      <w:r>
        <w:rPr>
          <w:sz w:val="28"/>
          <w:szCs w:val="28"/>
          <w:u w:val="single"/>
        </w:rPr>
        <w:t xml:space="preserve">М.: Баласс, 2009.  </w:t>
      </w:r>
    </w:p>
    <w:p w:rsidR="00AD13F2" w:rsidRPr="00DB3FFE" w:rsidRDefault="00AD13F2" w:rsidP="00AD13F2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AD13F2" w:rsidRPr="00592E40" w:rsidRDefault="00AD13F2" w:rsidP="00AD13F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AD13F2" w:rsidRPr="00DB3FFE" w:rsidRDefault="00AD13F2" w:rsidP="00AD13F2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AD13F2" w:rsidRPr="00DB3FFE" w:rsidRDefault="00AD13F2" w:rsidP="00AD13F2">
      <w:pPr>
        <w:shd w:val="clear" w:color="auto" w:fill="FFFFFF"/>
        <w:rPr>
          <w:color w:val="000000"/>
          <w:sz w:val="28"/>
          <w:szCs w:val="28"/>
        </w:rPr>
      </w:pPr>
    </w:p>
    <w:p w:rsidR="00AD13F2" w:rsidRDefault="00AD13F2" w:rsidP="00AD13F2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AD13F2" w:rsidRDefault="00AD13F2" w:rsidP="00AD13F2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AD13F2" w:rsidRDefault="00AD13F2" w:rsidP="00AD13F2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AD13F2" w:rsidRDefault="00AD13F2" w:rsidP="00AD13F2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AD13F2" w:rsidRDefault="00AD13F2" w:rsidP="00AD13F2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AD13F2" w:rsidRDefault="00AD13F2" w:rsidP="00AD13F2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AD13F2" w:rsidRDefault="00AD13F2" w:rsidP="00AD13F2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AD13F2" w:rsidRDefault="00AD13F2" w:rsidP="00AD13F2">
      <w:pPr>
        <w:shd w:val="clear" w:color="auto" w:fill="FFFFFF"/>
        <w:spacing w:line="317" w:lineRule="exact"/>
        <w:ind w:left="29" w:firstLine="713"/>
        <w:jc w:val="both"/>
        <w:rPr>
          <w:i/>
          <w:iCs/>
          <w:color w:val="000000"/>
          <w:sz w:val="28"/>
          <w:szCs w:val="28"/>
        </w:rPr>
      </w:pPr>
    </w:p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>
      <w:pPr>
        <w:rPr>
          <w:sz w:val="22"/>
          <w:szCs w:val="22"/>
        </w:rPr>
      </w:pPr>
    </w:p>
    <w:p w:rsidR="00AD13F2" w:rsidRDefault="00AD13F2" w:rsidP="00AD13F2">
      <w:pPr>
        <w:jc w:val="center"/>
      </w:pPr>
    </w:p>
    <w:p w:rsidR="00AD13F2" w:rsidRDefault="00AD13F2" w:rsidP="00AD13F2">
      <w:pPr>
        <w:rPr>
          <w:color w:val="000000"/>
        </w:rPr>
      </w:pPr>
    </w:p>
    <w:p w:rsidR="00AD13F2" w:rsidRDefault="00AD13F2" w:rsidP="00AD13F2">
      <w:pPr>
        <w:rPr>
          <w:color w:val="000000"/>
        </w:rPr>
      </w:pPr>
    </w:p>
    <w:p w:rsidR="00AD13F2" w:rsidRDefault="00AD13F2" w:rsidP="00AD13F2">
      <w:pPr>
        <w:rPr>
          <w:color w:val="000000"/>
        </w:rPr>
      </w:pPr>
    </w:p>
    <w:p w:rsidR="00AD13F2" w:rsidRDefault="00AD13F2" w:rsidP="00AD13F2">
      <w:pPr>
        <w:rPr>
          <w:b/>
          <w:bCs/>
          <w:color w:val="000000"/>
          <w:sz w:val="16"/>
          <w:szCs w:val="16"/>
        </w:rPr>
      </w:pPr>
      <w:r w:rsidRPr="00357EEA">
        <w:rPr>
          <w:b/>
          <w:bCs/>
          <w:color w:val="000000"/>
          <w:sz w:val="28"/>
          <w:szCs w:val="28"/>
        </w:rPr>
        <w:t>1. Пояснительная записка</w:t>
      </w:r>
    </w:p>
    <w:p w:rsidR="00AD13F2" w:rsidRPr="00821863" w:rsidRDefault="00AD13F2" w:rsidP="00AD13F2">
      <w:pPr>
        <w:rPr>
          <w:color w:val="000000"/>
          <w:sz w:val="28"/>
          <w:szCs w:val="28"/>
        </w:rPr>
      </w:pPr>
    </w:p>
    <w:p w:rsidR="00AD13F2" w:rsidRPr="00821863" w:rsidRDefault="00AD13F2" w:rsidP="00AD13F2">
      <w:pPr>
        <w:jc w:val="both"/>
        <w:rPr>
          <w:color w:val="000000"/>
          <w:sz w:val="28"/>
          <w:szCs w:val="28"/>
        </w:rPr>
      </w:pPr>
      <w:r w:rsidRPr="00821863">
        <w:rPr>
          <w:color w:val="000000"/>
          <w:sz w:val="28"/>
          <w:szCs w:val="28"/>
        </w:rPr>
        <w:t xml:space="preserve">      Программа разработана на основе </w:t>
      </w:r>
      <w:r w:rsidRPr="00821863">
        <w:rPr>
          <w:sz w:val="28"/>
          <w:szCs w:val="28"/>
        </w:rPr>
        <w:t xml:space="preserve">государственной  образовательной системы «Школа 2100», Сборник программ. Начальная школа / Под научной редакцией Д.И. Фельдштейна. Изд. 2-е, доп. – М.: Баласс, 2009.  </w:t>
      </w:r>
    </w:p>
    <w:p w:rsidR="00AD13F2" w:rsidRDefault="00AD13F2" w:rsidP="00AD13F2">
      <w:pPr>
        <w:jc w:val="both"/>
        <w:rPr>
          <w:bCs/>
          <w:color w:val="000000"/>
          <w:sz w:val="28"/>
          <w:szCs w:val="28"/>
        </w:rPr>
      </w:pPr>
      <w:r w:rsidRPr="00821863"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>Интегрированный курс включает два предмета – изобразительное искусство и технологию.</w:t>
      </w:r>
    </w:p>
    <w:p w:rsidR="00AD13F2" w:rsidRPr="00821863" w:rsidRDefault="00AD13F2" w:rsidP="00AD13F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Pr="00821863">
        <w:rPr>
          <w:bCs/>
          <w:color w:val="000000"/>
          <w:sz w:val="28"/>
          <w:szCs w:val="28"/>
        </w:rPr>
        <w:t>П рограмма соответствует федеральному компоненту государственного стандарта общего образования 2004 г. и обеспечена рабочими тетрадями «Изобразительное искусство» для 1–4 кл., авторы О.А. Куревина, Е.Д. Ковалевская.</w:t>
      </w:r>
      <w:r w:rsidRPr="00821863">
        <w:rPr>
          <w:noProof/>
          <w:color w:val="000000"/>
          <w:sz w:val="28"/>
          <w:szCs w:val="28"/>
        </w:rPr>
        <w:drawing>
          <wp:inline distT="0" distB="0" distL="0" distR="0" wp14:anchorId="5F27BF51" wp14:editId="12E365D0">
            <wp:extent cx="12065" cy="47625"/>
            <wp:effectExtent l="0" t="0" r="0" b="0"/>
            <wp:docPr id="2" name="Рисунок 109" descr="http://school2100.ru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school2100.ru/img/blank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863">
        <w:rPr>
          <w:color w:val="000000"/>
          <w:sz w:val="28"/>
          <w:szCs w:val="28"/>
        </w:rPr>
        <w:t xml:space="preserve"> </w:t>
      </w:r>
    </w:p>
    <w:p w:rsidR="00AD13F2" w:rsidRPr="00821863" w:rsidRDefault="00AD13F2" w:rsidP="00AD13F2">
      <w:pPr>
        <w:jc w:val="both"/>
        <w:rPr>
          <w:color w:val="000000"/>
          <w:sz w:val="28"/>
          <w:szCs w:val="28"/>
        </w:rPr>
      </w:pPr>
      <w:r w:rsidRPr="00821863">
        <w:rPr>
          <w:color w:val="000000"/>
          <w:sz w:val="28"/>
          <w:szCs w:val="28"/>
        </w:rPr>
        <w:t xml:space="preserve">     Программа по изобразительной деятельности направлена на формирование духовной культуры средствами художественно-творческой изобразительной деятельности, которая дает возможность не только отстраненно воспринимать духовную культуру, но и непосредственно участвовать в ее созидании на основе эмоционального и интеллектуального включения в создание визуального образа мира.</w:t>
      </w:r>
      <w:r w:rsidRPr="00821863">
        <w:rPr>
          <w:color w:val="000000"/>
          <w:sz w:val="28"/>
          <w:szCs w:val="28"/>
        </w:rPr>
        <w:br/>
        <w:t xml:space="preserve">       Программа адресована учащимся 1–4-го классов. Ее содержание полностью соотносится с требованиями Государственных образовательных стандартов общего образования и уровнем образовательной программы по ИЗО деятельности.</w:t>
      </w:r>
      <w:r w:rsidRPr="00821863">
        <w:rPr>
          <w:color w:val="000000"/>
          <w:sz w:val="28"/>
          <w:szCs w:val="28"/>
        </w:rPr>
        <w:br/>
        <w:t xml:space="preserve">      Программа строится по содержательным блокам, охватывающим как общепознавательный компонент, так и непосредственно художественно-деятельностный. В процессе освоения программных дидактических единиц учащиеся получают не только навыки овладения определенными изобразительными операциями и манипуляциями, не только приемами создания конкретно-визуального образа, но и постигают контекст художественного явления как результата преобразования действительности в процессе самовыражения. Художественно-творческая изобразительная деятельность неразрывно переплетена с эстетическими представлениям о действительности, о деятельности, о человеке и о самом себе. Поэтому ей как необходимое условие предшествует общеэстетический контекст (взаимодействие, окружение), выраженное в программе через понятия, усвоение которых поможет учащимся включиться в процесс творчества через сопричастность и сопереживание.</w:t>
      </w:r>
      <w:r w:rsidRPr="00821863">
        <w:rPr>
          <w:color w:val="000000"/>
          <w:sz w:val="28"/>
          <w:szCs w:val="28"/>
        </w:rPr>
        <w:br/>
      </w:r>
      <w:r w:rsidRPr="00821863">
        <w:rPr>
          <w:b/>
          <w:bCs/>
          <w:color w:val="000000"/>
          <w:sz w:val="28"/>
          <w:szCs w:val="28"/>
        </w:rPr>
        <w:t xml:space="preserve">    </w:t>
      </w:r>
      <w:r w:rsidRPr="00821863">
        <w:rPr>
          <w:bCs/>
          <w:i/>
          <w:color w:val="000000"/>
          <w:sz w:val="28"/>
          <w:szCs w:val="28"/>
        </w:rPr>
        <w:t>Целью</w:t>
      </w:r>
      <w:r w:rsidRPr="00821863">
        <w:rPr>
          <w:color w:val="000000"/>
          <w:sz w:val="28"/>
          <w:szCs w:val="28"/>
        </w:rPr>
        <w:t xml:space="preserve"> курса является общеэстетическое развитие учащихся средствами изобразительной художественно-творческой деятельности.</w:t>
      </w:r>
      <w:r w:rsidRPr="00821863">
        <w:rPr>
          <w:color w:val="000000"/>
          <w:sz w:val="28"/>
          <w:szCs w:val="28"/>
        </w:rPr>
        <w:br/>
        <w:t xml:space="preserve">    Цель определяет следующие </w:t>
      </w:r>
      <w:r w:rsidRPr="00821863">
        <w:rPr>
          <w:bCs/>
          <w:i/>
          <w:color w:val="000000"/>
          <w:sz w:val="28"/>
          <w:szCs w:val="28"/>
        </w:rPr>
        <w:t>задачи:</w:t>
      </w:r>
      <w:r w:rsidRPr="00821863">
        <w:rPr>
          <w:color w:val="000000"/>
          <w:sz w:val="28"/>
          <w:szCs w:val="28"/>
        </w:rPr>
        <w:br/>
        <w:t>– расширение художественно-эстетического кругозора;</w:t>
      </w:r>
      <w:r w:rsidRPr="00821863">
        <w:rPr>
          <w:color w:val="000000"/>
          <w:sz w:val="28"/>
          <w:szCs w:val="28"/>
        </w:rPr>
        <w:br/>
        <w:t>– приобщение к достижениям мировой художественной культуры в контексте различных видов искусства;</w:t>
      </w:r>
      <w:r w:rsidRPr="00821863">
        <w:rPr>
          <w:color w:val="000000"/>
          <w:sz w:val="28"/>
          <w:szCs w:val="28"/>
        </w:rPr>
        <w:br/>
      </w:r>
      <w:r w:rsidRPr="00821863">
        <w:rPr>
          <w:color w:val="000000"/>
          <w:sz w:val="28"/>
          <w:szCs w:val="28"/>
        </w:rPr>
        <w:lastRenderedPageBreak/>
        <w:t>– освоение изобразительных операций и манипуляций с использованием различных материалов и инструментов;</w:t>
      </w:r>
      <w:r w:rsidRPr="00821863">
        <w:rPr>
          <w:color w:val="000000"/>
          <w:sz w:val="28"/>
          <w:szCs w:val="28"/>
        </w:rPr>
        <w:br/>
        <w:t>– создание простейших художественных образов средствами живописи, рисунка, графики, пластики;</w:t>
      </w:r>
      <w:r w:rsidRPr="00821863">
        <w:rPr>
          <w:color w:val="000000"/>
          <w:sz w:val="28"/>
          <w:szCs w:val="28"/>
        </w:rPr>
        <w:br/>
        <w:t>– освоение простейших технологий дизайна и оформления;</w:t>
      </w:r>
      <w:r w:rsidRPr="00821863">
        <w:rPr>
          <w:color w:val="000000"/>
          <w:sz w:val="28"/>
          <w:szCs w:val="28"/>
        </w:rPr>
        <w:br/>
        <w:t>– воспитание зрительской культуры.</w:t>
      </w:r>
      <w:r w:rsidRPr="00821863">
        <w:rPr>
          <w:color w:val="000000"/>
          <w:sz w:val="28"/>
          <w:szCs w:val="28"/>
        </w:rPr>
        <w:br/>
        <w:t xml:space="preserve">    Практическая реализация программы предполагает наличие заданий на размышление, на усвоение цветоведения и ощущение формы, поисково-экспериментальной направленности, результатом чего является коллективная работа, которая завершает каждый проблемный содержательный блок.</w:t>
      </w:r>
      <w:r w:rsidRPr="00821863">
        <w:rPr>
          <w:color w:val="000000"/>
          <w:sz w:val="28"/>
          <w:szCs w:val="28"/>
        </w:rPr>
        <w:br/>
        <w:t xml:space="preserve">     Программа обеспечена рабочими тетрадями «Разноцветный мир», 1–4-й классы (авт. О.А. Куревина, Е.Д. Ковалевская) с методическим комментарием и пошаговыми рекомендациями. Кроме того, в процессе реализации программы возможно использование учебников «Технология», 1–4-й классы (авт. О.А. Куревина, Е.А. Лутцева), в которых содержится материал общеэстетической направленности, помогающий решить задачу общекультурного развития. </w:t>
      </w:r>
    </w:p>
    <w:p w:rsidR="00AD13F2" w:rsidRDefault="00AD13F2" w:rsidP="00AD13F2">
      <w:pPr>
        <w:jc w:val="both"/>
        <w:rPr>
          <w:color w:val="000000"/>
          <w:sz w:val="28"/>
          <w:szCs w:val="28"/>
        </w:rPr>
      </w:pPr>
      <w:r w:rsidRPr="00821863">
        <w:rPr>
          <w:color w:val="000000"/>
          <w:sz w:val="28"/>
          <w:szCs w:val="28"/>
        </w:rPr>
        <w:t xml:space="preserve">   Содержание курса «Технология» может быть реализовано в рамках базисных учебных планов (БУП) 1998г. и 2004 г. Эти планы отличаются количеством часов,  отведённых на уроки «Технология».</w:t>
      </w:r>
    </w:p>
    <w:p w:rsidR="00AD13F2" w:rsidRPr="00821863" w:rsidRDefault="00AD13F2" w:rsidP="00AD13F2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127"/>
        <w:gridCol w:w="2551"/>
      </w:tblGrid>
      <w:tr w:rsidR="00AD13F2" w:rsidTr="00FD553C">
        <w:trPr>
          <w:jc w:val="center"/>
        </w:trPr>
        <w:tc>
          <w:tcPr>
            <w:tcW w:w="1809" w:type="dxa"/>
          </w:tcPr>
          <w:p w:rsidR="00AD13F2" w:rsidRPr="00625383" w:rsidRDefault="00AD13F2" w:rsidP="00FD553C">
            <w:pPr>
              <w:jc w:val="center"/>
              <w:rPr>
                <w:color w:val="000000"/>
                <w:sz w:val="20"/>
                <w:szCs w:val="20"/>
              </w:rPr>
            </w:pPr>
            <w:r w:rsidRPr="00625383">
              <w:rPr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2127" w:type="dxa"/>
          </w:tcPr>
          <w:p w:rsidR="00AD13F2" w:rsidRPr="00625383" w:rsidRDefault="00AD13F2" w:rsidP="00FD553C">
            <w:pPr>
              <w:jc w:val="center"/>
              <w:rPr>
                <w:color w:val="000000"/>
                <w:sz w:val="20"/>
                <w:szCs w:val="20"/>
              </w:rPr>
            </w:pPr>
            <w:r w:rsidRPr="00625383">
              <w:rPr>
                <w:color w:val="000000"/>
                <w:sz w:val="20"/>
                <w:szCs w:val="20"/>
              </w:rPr>
              <w:t>БУП 1998г.</w:t>
            </w:r>
          </w:p>
        </w:tc>
        <w:tc>
          <w:tcPr>
            <w:tcW w:w="2551" w:type="dxa"/>
          </w:tcPr>
          <w:p w:rsidR="00AD13F2" w:rsidRPr="00625383" w:rsidRDefault="00AD13F2" w:rsidP="00FD553C">
            <w:pPr>
              <w:jc w:val="center"/>
              <w:rPr>
                <w:color w:val="000000"/>
                <w:sz w:val="20"/>
                <w:szCs w:val="20"/>
              </w:rPr>
            </w:pPr>
            <w:r w:rsidRPr="00625383">
              <w:rPr>
                <w:color w:val="000000"/>
                <w:sz w:val="20"/>
                <w:szCs w:val="20"/>
              </w:rPr>
              <w:t>БУП 2004г.</w:t>
            </w:r>
          </w:p>
        </w:tc>
      </w:tr>
      <w:tr w:rsidR="00AD13F2" w:rsidTr="00FD553C">
        <w:trPr>
          <w:jc w:val="center"/>
        </w:trPr>
        <w:tc>
          <w:tcPr>
            <w:tcW w:w="1809" w:type="dxa"/>
          </w:tcPr>
          <w:p w:rsidR="00AD13F2" w:rsidRPr="00625383" w:rsidRDefault="00AD13F2" w:rsidP="00FD553C">
            <w:pPr>
              <w:jc w:val="center"/>
              <w:rPr>
                <w:sz w:val="20"/>
                <w:szCs w:val="20"/>
              </w:rPr>
            </w:pPr>
            <w:r w:rsidRPr="00625383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D13F2" w:rsidRPr="00625383" w:rsidRDefault="00AD13F2" w:rsidP="00FD553C">
            <w:pPr>
              <w:jc w:val="center"/>
              <w:rPr>
                <w:color w:val="000000"/>
                <w:sz w:val="20"/>
                <w:szCs w:val="20"/>
              </w:rPr>
            </w:pPr>
            <w:r w:rsidRPr="006253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AD13F2" w:rsidRPr="00625383" w:rsidRDefault="00AD13F2" w:rsidP="00FD553C">
            <w:pPr>
              <w:jc w:val="center"/>
              <w:rPr>
                <w:color w:val="000000"/>
                <w:sz w:val="20"/>
                <w:szCs w:val="20"/>
              </w:rPr>
            </w:pPr>
            <w:r w:rsidRPr="00625383">
              <w:rPr>
                <w:color w:val="000000"/>
                <w:sz w:val="20"/>
                <w:szCs w:val="20"/>
              </w:rPr>
              <w:t>1</w:t>
            </w:r>
          </w:p>
        </w:tc>
      </w:tr>
      <w:tr w:rsidR="00AD13F2" w:rsidTr="00FD553C">
        <w:trPr>
          <w:jc w:val="center"/>
        </w:trPr>
        <w:tc>
          <w:tcPr>
            <w:tcW w:w="1809" w:type="dxa"/>
          </w:tcPr>
          <w:p w:rsidR="00AD13F2" w:rsidRPr="00625383" w:rsidRDefault="00AD13F2" w:rsidP="00FD553C">
            <w:pPr>
              <w:jc w:val="center"/>
              <w:rPr>
                <w:b/>
                <w:sz w:val="20"/>
                <w:szCs w:val="20"/>
              </w:rPr>
            </w:pPr>
            <w:r w:rsidRPr="0062538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AD13F2" w:rsidRPr="00625383" w:rsidRDefault="00AD13F2" w:rsidP="00FD55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538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AD13F2" w:rsidRPr="00625383" w:rsidRDefault="00AD13F2" w:rsidP="00FD55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5383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AD13F2" w:rsidTr="00FD553C">
        <w:trPr>
          <w:jc w:val="center"/>
        </w:trPr>
        <w:tc>
          <w:tcPr>
            <w:tcW w:w="1809" w:type="dxa"/>
          </w:tcPr>
          <w:p w:rsidR="00AD13F2" w:rsidRPr="00625383" w:rsidRDefault="00AD13F2" w:rsidP="00FD553C">
            <w:pPr>
              <w:jc w:val="center"/>
              <w:rPr>
                <w:sz w:val="20"/>
                <w:szCs w:val="20"/>
              </w:rPr>
            </w:pPr>
            <w:r w:rsidRPr="00625383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AD13F2" w:rsidRPr="00625383" w:rsidRDefault="00AD13F2" w:rsidP="00FD553C">
            <w:pPr>
              <w:jc w:val="center"/>
              <w:rPr>
                <w:color w:val="000000"/>
                <w:sz w:val="20"/>
                <w:szCs w:val="20"/>
              </w:rPr>
            </w:pPr>
            <w:r w:rsidRPr="006253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AD13F2" w:rsidRPr="00625383" w:rsidRDefault="00AD13F2" w:rsidP="00FD553C">
            <w:pPr>
              <w:jc w:val="center"/>
              <w:rPr>
                <w:color w:val="000000"/>
                <w:sz w:val="20"/>
                <w:szCs w:val="20"/>
              </w:rPr>
            </w:pPr>
            <w:r w:rsidRPr="00625383">
              <w:rPr>
                <w:color w:val="000000"/>
                <w:sz w:val="20"/>
                <w:szCs w:val="20"/>
              </w:rPr>
              <w:t>2</w:t>
            </w:r>
          </w:p>
        </w:tc>
      </w:tr>
      <w:tr w:rsidR="00AD13F2" w:rsidTr="00FD553C">
        <w:trPr>
          <w:jc w:val="center"/>
        </w:trPr>
        <w:tc>
          <w:tcPr>
            <w:tcW w:w="1809" w:type="dxa"/>
          </w:tcPr>
          <w:p w:rsidR="00AD13F2" w:rsidRPr="00625383" w:rsidRDefault="00AD13F2" w:rsidP="00FD553C">
            <w:pPr>
              <w:jc w:val="center"/>
              <w:rPr>
                <w:sz w:val="20"/>
                <w:szCs w:val="20"/>
              </w:rPr>
            </w:pPr>
            <w:r w:rsidRPr="00625383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AD13F2" w:rsidRPr="00625383" w:rsidRDefault="00AD13F2" w:rsidP="00FD553C">
            <w:pPr>
              <w:jc w:val="center"/>
              <w:rPr>
                <w:color w:val="000000"/>
                <w:sz w:val="20"/>
                <w:szCs w:val="20"/>
              </w:rPr>
            </w:pPr>
            <w:r w:rsidRPr="006253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AD13F2" w:rsidRPr="00625383" w:rsidRDefault="00AD13F2" w:rsidP="00FD553C">
            <w:pPr>
              <w:jc w:val="center"/>
              <w:rPr>
                <w:color w:val="000000"/>
                <w:sz w:val="20"/>
                <w:szCs w:val="20"/>
              </w:rPr>
            </w:pPr>
            <w:r w:rsidRPr="00625383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AD13F2" w:rsidRPr="000A68F7" w:rsidRDefault="00AD13F2" w:rsidP="00AD13F2">
      <w:pPr>
        <w:jc w:val="both"/>
        <w:rPr>
          <w:color w:val="000000"/>
          <w:sz w:val="28"/>
          <w:szCs w:val="28"/>
        </w:rPr>
      </w:pPr>
      <w:r w:rsidRPr="000A68F7">
        <w:rPr>
          <w:color w:val="000000"/>
          <w:sz w:val="28"/>
          <w:szCs w:val="28"/>
        </w:rPr>
        <w:t xml:space="preserve">    При использовании любого варианта БУП все темы сохраняются. Предложенное примерное распределение часов каждый учитель имеет право корректировать в зависимости от конкретных условий школы, не выходя за рамки общего годового  количества часов.</w:t>
      </w:r>
    </w:p>
    <w:p w:rsidR="00AD13F2" w:rsidRPr="000A68F7" w:rsidRDefault="00AD13F2" w:rsidP="00AD13F2">
      <w:pPr>
        <w:jc w:val="both"/>
        <w:rPr>
          <w:color w:val="000000"/>
          <w:sz w:val="28"/>
          <w:szCs w:val="28"/>
        </w:rPr>
      </w:pPr>
      <w:r w:rsidRPr="000A68F7">
        <w:rPr>
          <w:color w:val="000000"/>
          <w:sz w:val="28"/>
          <w:szCs w:val="28"/>
        </w:rPr>
        <w:t xml:space="preserve">   Данный курс интегрируется с изобразительным искусством. Для этого он дополняется учебными тетрадями по изобразительной деятельности «Разноцветный мир» (О.А. Куревина, Е.Д. Ковалевская, изд. «Баласс 2009»). Поэтому планирование учебного материала разбита на 2 куса: «Технология» и «Изобразительное искусство» (см. сборник  образовательной системы «Школа 2100» страница 316, приложение 1).</w:t>
      </w:r>
    </w:p>
    <w:p w:rsidR="00AD13F2" w:rsidRPr="00D161DB" w:rsidRDefault="00AD13F2" w:rsidP="00AD13F2">
      <w:pPr>
        <w:jc w:val="center"/>
        <w:rPr>
          <w:b/>
          <w:bCs/>
          <w:color w:val="000000"/>
          <w:sz w:val="16"/>
          <w:szCs w:val="16"/>
        </w:rPr>
      </w:pPr>
    </w:p>
    <w:p w:rsidR="00AD13F2" w:rsidRDefault="00AD13F2" w:rsidP="00AD13F2">
      <w:pPr>
        <w:pStyle w:val="a5"/>
        <w:spacing w:after="0"/>
        <w:ind w:left="0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Pr="00A26887">
        <w:rPr>
          <w:b/>
          <w:sz w:val="28"/>
          <w:szCs w:val="28"/>
        </w:rPr>
        <w:t xml:space="preserve"> Таблица тематического распределения количества часов:</w:t>
      </w:r>
    </w:p>
    <w:p w:rsidR="00AD13F2" w:rsidRPr="00795F3B" w:rsidRDefault="00AD13F2" w:rsidP="00AD13F2">
      <w:pPr>
        <w:pStyle w:val="a5"/>
        <w:spacing w:after="0"/>
        <w:ind w:left="0"/>
        <w:jc w:val="both"/>
        <w:rPr>
          <w:b/>
          <w:sz w:val="16"/>
          <w:szCs w:val="16"/>
        </w:rPr>
      </w:pPr>
    </w:p>
    <w:tbl>
      <w:tblPr>
        <w:tblW w:w="99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4629"/>
        <w:gridCol w:w="2835"/>
        <w:gridCol w:w="1593"/>
      </w:tblGrid>
      <w:tr w:rsidR="00AD13F2" w:rsidRPr="00DB3FFE" w:rsidTr="00FD553C">
        <w:trPr>
          <w:trHeight w:val="346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3F2" w:rsidRPr="00795F3B" w:rsidRDefault="00AD13F2" w:rsidP="00FD553C">
            <w:pPr>
              <w:shd w:val="clear" w:color="auto" w:fill="FFFFFF"/>
              <w:jc w:val="center"/>
              <w:rPr>
                <w:color w:val="000000"/>
              </w:rPr>
            </w:pPr>
            <w:r w:rsidRPr="00795F3B">
              <w:rPr>
                <w:color w:val="000000"/>
              </w:rPr>
              <w:t>№ п/п</w:t>
            </w:r>
          </w:p>
        </w:tc>
        <w:tc>
          <w:tcPr>
            <w:tcW w:w="4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3F2" w:rsidRPr="00795F3B" w:rsidRDefault="00AD13F2" w:rsidP="00FD553C">
            <w:pPr>
              <w:shd w:val="clear" w:color="auto" w:fill="FFFFFF"/>
              <w:jc w:val="center"/>
              <w:rPr>
                <w:color w:val="000000"/>
              </w:rPr>
            </w:pPr>
            <w:r w:rsidRPr="00795F3B">
              <w:rPr>
                <w:color w:val="000000"/>
              </w:rPr>
              <w:t>Разделы, темы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3F2" w:rsidRPr="00795F3B" w:rsidRDefault="00AD13F2" w:rsidP="00FD553C">
            <w:pPr>
              <w:shd w:val="clear" w:color="auto" w:fill="FFFFFF"/>
              <w:jc w:val="center"/>
            </w:pPr>
            <w:r w:rsidRPr="00795F3B">
              <w:rPr>
                <w:color w:val="000000"/>
              </w:rPr>
              <w:t>Количество часов</w:t>
            </w:r>
          </w:p>
        </w:tc>
      </w:tr>
      <w:tr w:rsidR="00AD13F2" w:rsidRPr="00DB3FFE" w:rsidTr="00FD553C">
        <w:trPr>
          <w:trHeight w:val="346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3F2" w:rsidRPr="00795F3B" w:rsidRDefault="00AD13F2" w:rsidP="00FD553C">
            <w:pPr>
              <w:shd w:val="clear" w:color="auto" w:fill="FFFFFF"/>
              <w:jc w:val="center"/>
            </w:pPr>
          </w:p>
        </w:tc>
        <w:tc>
          <w:tcPr>
            <w:tcW w:w="4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3F2" w:rsidRPr="00795F3B" w:rsidRDefault="00AD13F2" w:rsidP="00FD553C">
            <w:pPr>
              <w:shd w:val="clear" w:color="auto" w:fill="FFFFFF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3F2" w:rsidRPr="00795F3B" w:rsidRDefault="00AD13F2" w:rsidP="00FD553C">
            <w:pPr>
              <w:shd w:val="clear" w:color="auto" w:fill="FFFFFF"/>
              <w:jc w:val="center"/>
            </w:pPr>
            <w:r w:rsidRPr="00795F3B">
              <w:rPr>
                <w:color w:val="000000"/>
              </w:rPr>
              <w:t>Примерная или авторская программа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3F2" w:rsidRPr="00795F3B" w:rsidRDefault="00AD13F2" w:rsidP="00FD553C">
            <w:pPr>
              <w:shd w:val="clear" w:color="auto" w:fill="FFFFFF"/>
              <w:jc w:val="center"/>
            </w:pPr>
            <w:r w:rsidRPr="00795F3B">
              <w:rPr>
                <w:bCs/>
                <w:color w:val="000000"/>
                <w:spacing w:val="-2"/>
              </w:rPr>
              <w:t xml:space="preserve">Рабочая </w:t>
            </w:r>
            <w:r w:rsidRPr="00795F3B">
              <w:rPr>
                <w:color w:val="000000"/>
              </w:rPr>
              <w:t xml:space="preserve"> программа </w:t>
            </w:r>
          </w:p>
        </w:tc>
      </w:tr>
      <w:tr w:rsidR="00AD13F2" w:rsidRPr="00DB3FFE" w:rsidTr="00FD553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Pr="00795F3B" w:rsidRDefault="00AD13F2" w:rsidP="00FD553C">
            <w:pPr>
              <w:jc w:val="center"/>
            </w:pPr>
            <w:r w:rsidRPr="00795F3B">
              <w:t>1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Pr="007831DE" w:rsidRDefault="00AD13F2" w:rsidP="00FD553C">
            <w:r>
              <w:t>Жизнь и искусство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Pr="007831DE" w:rsidRDefault="00AD13F2" w:rsidP="00FD553C">
            <w:pPr>
              <w:jc w:val="center"/>
            </w:pPr>
            <w:r>
              <w:t>17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Pr="007831DE" w:rsidRDefault="00AD13F2" w:rsidP="00FD553C">
            <w:pPr>
              <w:jc w:val="center"/>
            </w:pPr>
            <w:r>
              <w:t>17</w:t>
            </w:r>
          </w:p>
        </w:tc>
      </w:tr>
      <w:tr w:rsidR="00AD13F2" w:rsidRPr="00DB3FFE" w:rsidTr="00FD553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Pr="00795F3B" w:rsidRDefault="00AD13F2" w:rsidP="00FD553C">
            <w:pPr>
              <w:jc w:val="center"/>
            </w:pPr>
            <w:r w:rsidRPr="00795F3B">
              <w:t>2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Pr="007831DE" w:rsidRDefault="00AD13F2" w:rsidP="00FD553C">
            <w:r>
              <w:t>Великая сила искусства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Pr="007831DE" w:rsidRDefault="00AD13F2" w:rsidP="00FD553C">
            <w:pPr>
              <w:jc w:val="center"/>
            </w:pPr>
            <w:r>
              <w:t>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Pr="007831DE" w:rsidRDefault="00AD13F2" w:rsidP="00FD553C">
            <w:pPr>
              <w:jc w:val="center"/>
            </w:pPr>
            <w:r>
              <w:t>4</w:t>
            </w:r>
          </w:p>
        </w:tc>
      </w:tr>
      <w:tr w:rsidR="00AD13F2" w:rsidRPr="00DB3FFE" w:rsidTr="00FD553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Pr="00795F3B" w:rsidRDefault="00AD13F2" w:rsidP="00FD553C">
            <w:pPr>
              <w:jc w:val="center"/>
            </w:pPr>
            <w:r w:rsidRPr="00795F3B">
              <w:t>3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Pr="007831DE" w:rsidRDefault="00AD13F2" w:rsidP="00FD553C">
            <w:r>
              <w:t>Из истории предмета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Default="00AD13F2" w:rsidP="00FD553C">
            <w:pPr>
              <w:jc w:val="center"/>
            </w:pPr>
            <w:r>
              <w:t>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Default="00AD13F2" w:rsidP="00FD553C">
            <w:pPr>
              <w:jc w:val="center"/>
            </w:pPr>
            <w:r>
              <w:t>7</w:t>
            </w:r>
          </w:p>
        </w:tc>
      </w:tr>
      <w:tr w:rsidR="00AD13F2" w:rsidRPr="00DB3FFE" w:rsidTr="00FD553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Pr="00795F3B" w:rsidRDefault="00AD13F2" w:rsidP="00FD553C">
            <w:pPr>
              <w:jc w:val="center"/>
            </w:pPr>
            <w:r w:rsidRPr="00795F3B">
              <w:t>4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Default="00AD13F2" w:rsidP="00FD553C">
            <w:r>
              <w:t>Давным – давно…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Default="00AD13F2" w:rsidP="00FD553C">
            <w:pPr>
              <w:jc w:val="center"/>
            </w:pPr>
            <w:r>
              <w:t>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Default="00AD13F2" w:rsidP="00FD553C">
            <w:pPr>
              <w:jc w:val="center"/>
            </w:pPr>
            <w:r>
              <w:t>6</w:t>
            </w:r>
          </w:p>
        </w:tc>
      </w:tr>
      <w:tr w:rsidR="00AD13F2" w:rsidRPr="00DB3FFE" w:rsidTr="00FD553C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Pr="00795F3B" w:rsidRDefault="00AD13F2" w:rsidP="00FD553C">
            <w:pPr>
              <w:jc w:val="center"/>
            </w:pP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Default="00AD13F2" w:rsidP="00FD553C">
            <w:r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Default="00AD13F2" w:rsidP="00FD553C">
            <w:pPr>
              <w:jc w:val="center"/>
            </w:pPr>
            <w:r>
              <w:t>34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3F2" w:rsidRDefault="00AD13F2" w:rsidP="00FD553C">
            <w:pPr>
              <w:jc w:val="center"/>
            </w:pPr>
            <w:r>
              <w:t>34</w:t>
            </w:r>
          </w:p>
        </w:tc>
      </w:tr>
    </w:tbl>
    <w:p w:rsidR="00AD13F2" w:rsidRPr="00523F0A" w:rsidRDefault="00AD13F2" w:rsidP="00AD13F2">
      <w:pPr>
        <w:shd w:val="clear" w:color="auto" w:fill="FFFFFF"/>
        <w:jc w:val="both"/>
        <w:rPr>
          <w:b/>
          <w:bCs/>
          <w:color w:val="000000"/>
          <w:sz w:val="16"/>
          <w:szCs w:val="16"/>
        </w:rPr>
      </w:pPr>
    </w:p>
    <w:p w:rsidR="00AD13F2" w:rsidRDefault="00AD13F2" w:rsidP="00AD13F2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</w:t>
      </w:r>
      <w:r w:rsidRPr="001C7B11">
        <w:rPr>
          <w:rFonts w:ascii="Times New Roman" w:hAnsi="Times New Roman"/>
          <w:b/>
          <w:sz w:val="28"/>
          <w:szCs w:val="28"/>
        </w:rPr>
        <w:t>одержание рабочей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D13F2" w:rsidRPr="00821863" w:rsidRDefault="00AD13F2" w:rsidP="00AD13F2">
      <w:pPr>
        <w:jc w:val="both"/>
        <w:rPr>
          <w:bCs/>
          <w:color w:val="000000"/>
          <w:sz w:val="28"/>
          <w:szCs w:val="28"/>
        </w:rPr>
      </w:pPr>
      <w:r w:rsidRPr="00821863">
        <w:rPr>
          <w:bCs/>
          <w:i/>
          <w:iCs/>
          <w:color w:val="000000"/>
          <w:sz w:val="28"/>
          <w:szCs w:val="28"/>
        </w:rPr>
        <w:t xml:space="preserve">Поверхность и фактура  </w:t>
      </w:r>
    </w:p>
    <w:p w:rsidR="00AD13F2" w:rsidRPr="00924A7D" w:rsidRDefault="00AD13F2" w:rsidP="00AD13F2">
      <w:pPr>
        <w:jc w:val="both"/>
        <w:rPr>
          <w:b/>
          <w:bCs/>
          <w:color w:val="000000"/>
          <w:sz w:val="16"/>
          <w:szCs w:val="16"/>
        </w:rPr>
      </w:pPr>
      <w:r w:rsidRPr="00821863">
        <w:rPr>
          <w:bCs/>
          <w:color w:val="000000"/>
          <w:sz w:val="28"/>
          <w:szCs w:val="28"/>
        </w:rPr>
        <w:t>I. Основные художественно-эстетические понятия.</w:t>
      </w:r>
      <w:r w:rsidRPr="00821863">
        <w:rPr>
          <w:color w:val="000000"/>
          <w:sz w:val="28"/>
          <w:szCs w:val="28"/>
        </w:rPr>
        <w:br/>
      </w:r>
      <w:r w:rsidRPr="00821863">
        <w:rPr>
          <w:i/>
          <w:iCs/>
          <w:color w:val="000000"/>
          <w:sz w:val="28"/>
          <w:szCs w:val="28"/>
        </w:rPr>
        <w:t>Эстетические категории</w:t>
      </w:r>
      <w:r w:rsidRPr="00821863">
        <w:rPr>
          <w:color w:val="000000"/>
          <w:sz w:val="28"/>
          <w:szCs w:val="28"/>
        </w:rPr>
        <w:t xml:space="preserve"> как выражение целесообразности в жизни и искусстве.</w:t>
      </w:r>
      <w:r w:rsidRPr="00821863">
        <w:rPr>
          <w:color w:val="000000"/>
          <w:sz w:val="28"/>
          <w:szCs w:val="28"/>
        </w:rPr>
        <w:br/>
      </w:r>
      <w:r w:rsidRPr="00821863">
        <w:rPr>
          <w:i/>
          <w:iCs/>
          <w:color w:val="000000"/>
          <w:sz w:val="28"/>
          <w:szCs w:val="28"/>
        </w:rPr>
        <w:t>Прекрасное</w:t>
      </w:r>
      <w:r w:rsidRPr="00821863">
        <w:rPr>
          <w:color w:val="000000"/>
          <w:sz w:val="28"/>
          <w:szCs w:val="28"/>
        </w:rPr>
        <w:t xml:space="preserve"> в природе, человеке, труде. </w:t>
      </w:r>
      <w:r w:rsidRPr="00821863">
        <w:rPr>
          <w:color w:val="000000"/>
          <w:sz w:val="28"/>
          <w:szCs w:val="28"/>
        </w:rPr>
        <w:br/>
      </w:r>
      <w:r w:rsidRPr="00821863">
        <w:rPr>
          <w:i/>
          <w:iCs/>
          <w:color w:val="000000"/>
          <w:sz w:val="28"/>
          <w:szCs w:val="28"/>
        </w:rPr>
        <w:t>Композиция</w:t>
      </w:r>
      <w:r w:rsidRPr="00821863">
        <w:rPr>
          <w:color w:val="000000"/>
          <w:sz w:val="28"/>
          <w:szCs w:val="28"/>
        </w:rPr>
        <w:t xml:space="preserve"> в изобразительном и декоративно-прикладном искусстве. Композиция как часть и целое. </w:t>
      </w:r>
      <w:r w:rsidRPr="00821863">
        <w:rPr>
          <w:color w:val="000000"/>
          <w:sz w:val="28"/>
          <w:szCs w:val="28"/>
        </w:rPr>
        <w:br/>
      </w:r>
      <w:r w:rsidRPr="00821863">
        <w:rPr>
          <w:i/>
          <w:iCs/>
          <w:color w:val="000000"/>
          <w:sz w:val="28"/>
          <w:szCs w:val="28"/>
        </w:rPr>
        <w:t>Настроение</w:t>
      </w:r>
      <w:r w:rsidRPr="00821863">
        <w:rPr>
          <w:color w:val="000000"/>
          <w:sz w:val="28"/>
          <w:szCs w:val="28"/>
        </w:rPr>
        <w:t xml:space="preserve"> в искусстве.</w:t>
      </w:r>
      <w:r w:rsidRPr="00821863">
        <w:rPr>
          <w:color w:val="000000"/>
          <w:sz w:val="28"/>
          <w:szCs w:val="28"/>
        </w:rPr>
        <w:br/>
      </w:r>
      <w:r w:rsidRPr="00821863">
        <w:rPr>
          <w:i/>
          <w:iCs/>
          <w:color w:val="000000"/>
          <w:sz w:val="28"/>
          <w:szCs w:val="28"/>
        </w:rPr>
        <w:t>Колорит.</w:t>
      </w:r>
      <w:r w:rsidRPr="00821863">
        <w:rPr>
          <w:color w:val="000000"/>
          <w:sz w:val="28"/>
          <w:szCs w:val="28"/>
        </w:rPr>
        <w:br/>
      </w:r>
      <w:r w:rsidRPr="00821863">
        <w:rPr>
          <w:i/>
          <w:iCs/>
          <w:color w:val="000000"/>
          <w:sz w:val="28"/>
          <w:szCs w:val="28"/>
        </w:rPr>
        <w:t>Движение и статика.</w:t>
      </w:r>
      <w:r w:rsidRPr="00821863">
        <w:rPr>
          <w:color w:val="000000"/>
          <w:sz w:val="28"/>
          <w:szCs w:val="28"/>
        </w:rPr>
        <w:t xml:space="preserve"> Изображение движения через композицию. Движение животных и его изображение в искусстве.</w:t>
      </w:r>
      <w:r w:rsidRPr="00821863">
        <w:rPr>
          <w:color w:val="000000"/>
          <w:sz w:val="28"/>
          <w:szCs w:val="28"/>
        </w:rPr>
        <w:br/>
        <w:t xml:space="preserve">Отражение чувств и мыслей человека в различных жанрах. </w:t>
      </w:r>
      <w:r w:rsidRPr="00821863">
        <w:rPr>
          <w:color w:val="000000"/>
          <w:sz w:val="28"/>
          <w:szCs w:val="28"/>
        </w:rPr>
        <w:br/>
        <w:t xml:space="preserve">Основа </w:t>
      </w:r>
      <w:r w:rsidRPr="00821863">
        <w:rPr>
          <w:i/>
          <w:iCs/>
          <w:color w:val="000000"/>
          <w:sz w:val="28"/>
          <w:szCs w:val="28"/>
        </w:rPr>
        <w:t>художественного образа.</w:t>
      </w:r>
      <w:r w:rsidRPr="00821863">
        <w:rPr>
          <w:color w:val="000000"/>
          <w:sz w:val="28"/>
          <w:szCs w:val="28"/>
        </w:rPr>
        <w:br/>
      </w:r>
      <w:r w:rsidRPr="00821863">
        <w:rPr>
          <w:bCs/>
          <w:color w:val="000000"/>
          <w:sz w:val="28"/>
          <w:szCs w:val="28"/>
        </w:rPr>
        <w:t>II. Основы композиции.</w:t>
      </w:r>
      <w:r w:rsidRPr="00821863">
        <w:rPr>
          <w:color w:val="000000"/>
          <w:sz w:val="28"/>
          <w:szCs w:val="28"/>
        </w:rPr>
        <w:br/>
        <w:t xml:space="preserve">Соотношение всех </w:t>
      </w:r>
      <w:r w:rsidRPr="00821863">
        <w:rPr>
          <w:i/>
          <w:iCs/>
          <w:color w:val="000000"/>
          <w:sz w:val="28"/>
          <w:szCs w:val="28"/>
        </w:rPr>
        <w:t>компонентов</w:t>
      </w:r>
      <w:r w:rsidRPr="00821863">
        <w:rPr>
          <w:color w:val="000000"/>
          <w:sz w:val="28"/>
          <w:szCs w:val="28"/>
        </w:rPr>
        <w:t xml:space="preserve"> в произведении искусства.</w:t>
      </w:r>
      <w:r w:rsidRPr="00821863">
        <w:rPr>
          <w:color w:val="000000"/>
          <w:sz w:val="28"/>
          <w:szCs w:val="28"/>
        </w:rPr>
        <w:br/>
        <w:t xml:space="preserve">1. </w:t>
      </w:r>
      <w:r w:rsidRPr="00821863">
        <w:rPr>
          <w:i/>
          <w:iCs/>
          <w:color w:val="000000"/>
          <w:sz w:val="28"/>
          <w:szCs w:val="28"/>
        </w:rPr>
        <w:t>Движение</w:t>
      </w:r>
      <w:r w:rsidRPr="00821863">
        <w:rPr>
          <w:color w:val="000000"/>
          <w:sz w:val="28"/>
          <w:szCs w:val="28"/>
        </w:rPr>
        <w:t xml:space="preserve"> – основа материи и форма ее существования.</w:t>
      </w:r>
      <w:r w:rsidRPr="00821863">
        <w:rPr>
          <w:color w:val="000000"/>
          <w:sz w:val="28"/>
          <w:szCs w:val="28"/>
        </w:rPr>
        <w:br/>
        <w:t xml:space="preserve">2. </w:t>
      </w:r>
      <w:r w:rsidRPr="00821863">
        <w:rPr>
          <w:i/>
          <w:iCs/>
          <w:color w:val="000000"/>
          <w:sz w:val="28"/>
          <w:szCs w:val="28"/>
        </w:rPr>
        <w:t>Жанры:</w:t>
      </w:r>
      <w:r w:rsidRPr="00821863">
        <w:rPr>
          <w:color w:val="000000"/>
          <w:sz w:val="28"/>
          <w:szCs w:val="28"/>
        </w:rPr>
        <w:t xml:space="preserve"> натюрморт, пейзаж, анималистический, жанрово-бытовой, портрет.</w:t>
      </w:r>
      <w:r w:rsidRPr="00821863">
        <w:rPr>
          <w:color w:val="000000"/>
          <w:sz w:val="28"/>
          <w:szCs w:val="28"/>
        </w:rPr>
        <w:br/>
        <w:t xml:space="preserve">3. </w:t>
      </w:r>
      <w:r w:rsidRPr="00821863">
        <w:rPr>
          <w:i/>
          <w:iCs/>
          <w:color w:val="000000"/>
          <w:sz w:val="28"/>
          <w:szCs w:val="28"/>
        </w:rPr>
        <w:t>Правда и правдоподобие.</w:t>
      </w:r>
      <w:r w:rsidRPr="00821863">
        <w:rPr>
          <w:color w:val="000000"/>
          <w:sz w:val="28"/>
          <w:szCs w:val="28"/>
        </w:rPr>
        <w:br/>
      </w:r>
      <w:r w:rsidRPr="00821863">
        <w:rPr>
          <w:bCs/>
          <w:color w:val="000000"/>
          <w:sz w:val="28"/>
          <w:szCs w:val="28"/>
        </w:rPr>
        <w:t>III. Из истории развития искусства.</w:t>
      </w:r>
      <w:r w:rsidRPr="00821863">
        <w:rPr>
          <w:color w:val="000000"/>
          <w:sz w:val="28"/>
          <w:szCs w:val="28"/>
        </w:rPr>
        <w:br/>
      </w:r>
      <w:r w:rsidRPr="00821863">
        <w:rPr>
          <w:i/>
          <w:iCs/>
          <w:color w:val="000000"/>
          <w:sz w:val="28"/>
          <w:szCs w:val="28"/>
        </w:rPr>
        <w:t>Искусство Египта и Античности</w:t>
      </w:r>
      <w:r w:rsidRPr="00821863">
        <w:rPr>
          <w:color w:val="000000"/>
          <w:sz w:val="28"/>
          <w:szCs w:val="28"/>
        </w:rPr>
        <w:t xml:space="preserve"> – истоки классики.</w:t>
      </w:r>
      <w:r w:rsidRPr="00821863">
        <w:rPr>
          <w:color w:val="000000"/>
          <w:sz w:val="28"/>
          <w:szCs w:val="28"/>
        </w:rPr>
        <w:br/>
      </w:r>
      <w:r w:rsidRPr="00821863">
        <w:rPr>
          <w:bCs/>
          <w:color w:val="000000"/>
          <w:sz w:val="28"/>
          <w:szCs w:val="28"/>
        </w:rPr>
        <w:t>Общехудожественные умения:</w:t>
      </w:r>
      <w:r w:rsidRPr="00821863">
        <w:rPr>
          <w:color w:val="000000"/>
          <w:sz w:val="28"/>
          <w:szCs w:val="28"/>
        </w:rPr>
        <w:t xml:space="preserve"> самостоятельная организация рабочего места в соответствии с используемым материалом; с помощью учителя проведение анализа образца (задания) с опорой на чертеж, рисунок, схему, инструкцию, планирование последовательности выполнения практического задания, контроль качества (точность, аккуратность) выполненной работы (по этапам и в целом), владение основными и смешанными цветами.</w:t>
      </w:r>
      <w:r w:rsidRPr="00821863">
        <w:rPr>
          <w:color w:val="000000"/>
          <w:sz w:val="28"/>
          <w:szCs w:val="28"/>
        </w:rPr>
        <w:br/>
      </w:r>
      <w:r w:rsidRPr="00795F3B">
        <w:t xml:space="preserve">     </w:t>
      </w:r>
    </w:p>
    <w:p w:rsidR="00AD13F2" w:rsidRDefault="00AD13F2" w:rsidP="00AD13F2">
      <w:pPr>
        <w:jc w:val="both"/>
        <w:outlineLvl w:val="0"/>
        <w:rPr>
          <w:b/>
          <w:sz w:val="28"/>
          <w:szCs w:val="28"/>
        </w:rPr>
      </w:pPr>
      <w:r w:rsidRPr="00EF5608">
        <w:rPr>
          <w:b/>
          <w:sz w:val="28"/>
          <w:szCs w:val="28"/>
        </w:rPr>
        <w:t>4.</w:t>
      </w:r>
      <w:r>
        <w:rPr>
          <w:b/>
          <w:sz w:val="16"/>
          <w:szCs w:val="16"/>
        </w:rPr>
        <w:t xml:space="preserve"> </w:t>
      </w:r>
      <w:r w:rsidRPr="00D1311C">
        <w:rPr>
          <w:b/>
          <w:sz w:val="28"/>
          <w:szCs w:val="28"/>
        </w:rPr>
        <w:t>Требования к уровню подготовки учащихся 2 класса</w:t>
      </w:r>
    </w:p>
    <w:p w:rsidR="00AD13F2" w:rsidRDefault="00AD13F2" w:rsidP="00AD13F2">
      <w:pPr>
        <w:jc w:val="both"/>
        <w:rPr>
          <w:i/>
          <w:sz w:val="16"/>
          <w:szCs w:val="16"/>
        </w:rPr>
      </w:pPr>
    </w:p>
    <w:p w:rsidR="00AD13F2" w:rsidRPr="00821863" w:rsidRDefault="00AD13F2" w:rsidP="00AD13F2">
      <w:pPr>
        <w:jc w:val="both"/>
        <w:rPr>
          <w:color w:val="000000"/>
          <w:sz w:val="28"/>
          <w:szCs w:val="28"/>
        </w:rPr>
      </w:pPr>
      <w:r w:rsidRPr="00821863">
        <w:rPr>
          <w:color w:val="000000"/>
          <w:sz w:val="28"/>
          <w:szCs w:val="28"/>
        </w:rPr>
        <w:t xml:space="preserve">     К концу учебного года учащиеся </w:t>
      </w:r>
      <w:r w:rsidRPr="00821863">
        <w:rPr>
          <w:bCs/>
          <w:i/>
          <w:color w:val="000000"/>
          <w:sz w:val="28"/>
          <w:szCs w:val="28"/>
        </w:rPr>
        <w:t>должны иметь представление об эстетических</w:t>
      </w:r>
      <w:r w:rsidRPr="00821863">
        <w:rPr>
          <w:b/>
          <w:bCs/>
          <w:color w:val="000000"/>
          <w:sz w:val="28"/>
          <w:szCs w:val="28"/>
        </w:rPr>
        <w:t xml:space="preserve"> </w:t>
      </w:r>
      <w:r w:rsidRPr="00821863">
        <w:rPr>
          <w:bCs/>
          <w:i/>
          <w:color w:val="000000"/>
          <w:sz w:val="28"/>
          <w:szCs w:val="28"/>
        </w:rPr>
        <w:t>категориях:</w:t>
      </w:r>
      <w:r w:rsidRPr="00821863">
        <w:rPr>
          <w:color w:val="000000"/>
          <w:sz w:val="28"/>
          <w:szCs w:val="28"/>
        </w:rPr>
        <w:t xml:space="preserve"> прекрасное, трагическое, комическое, возвышенное; жанры (натюрморт, пейзаж, анималистический, жанрово-бытовой, портрет); движение, правда и правдоподобие. Представление о линейной перспективе.</w:t>
      </w:r>
      <w:r w:rsidRPr="00821863">
        <w:rPr>
          <w:color w:val="000000"/>
          <w:sz w:val="28"/>
          <w:szCs w:val="28"/>
        </w:rPr>
        <w:br/>
      </w:r>
      <w:r w:rsidRPr="00821863">
        <w:rPr>
          <w:i/>
          <w:iCs/>
          <w:color w:val="000000"/>
          <w:sz w:val="28"/>
          <w:szCs w:val="28"/>
        </w:rPr>
        <w:t xml:space="preserve">    По художественно-творческой изобразительной деятельности</w:t>
      </w:r>
      <w:r w:rsidRPr="00821863">
        <w:rPr>
          <w:color w:val="000000"/>
          <w:sz w:val="28"/>
          <w:szCs w:val="28"/>
        </w:rPr>
        <w:t xml:space="preserve"> </w:t>
      </w:r>
      <w:r w:rsidRPr="00821863">
        <w:rPr>
          <w:bCs/>
          <w:i/>
          <w:color w:val="000000"/>
          <w:sz w:val="28"/>
          <w:szCs w:val="28"/>
        </w:rPr>
        <w:t>должны знать:</w:t>
      </w:r>
      <w:r w:rsidRPr="00821863">
        <w:rPr>
          <w:color w:val="000000"/>
          <w:sz w:val="28"/>
          <w:szCs w:val="28"/>
        </w:rPr>
        <w:br/>
        <w:t>– названия красок натурального и искусственного происхождения, основные цвета солнечного спектра, способ получения составных цветов из главных, особенности передачи светотени, особенности передачи холодного и теплого света; виды материалов, обозначенных в программе, их свойства и названия.</w:t>
      </w:r>
      <w:r w:rsidRPr="00821863">
        <w:rPr>
          <w:color w:val="000000"/>
          <w:sz w:val="28"/>
          <w:szCs w:val="28"/>
        </w:rPr>
        <w:br/>
      </w:r>
      <w:r w:rsidRPr="00821863">
        <w:rPr>
          <w:b/>
          <w:bCs/>
          <w:color w:val="000000"/>
          <w:sz w:val="28"/>
          <w:szCs w:val="28"/>
        </w:rPr>
        <w:t xml:space="preserve">   </w:t>
      </w:r>
      <w:r w:rsidRPr="00821863">
        <w:rPr>
          <w:bCs/>
          <w:i/>
          <w:color w:val="000000"/>
          <w:sz w:val="28"/>
          <w:szCs w:val="28"/>
        </w:rPr>
        <w:t>Должны уметь:</w:t>
      </w:r>
      <w:r w:rsidRPr="00821863">
        <w:rPr>
          <w:color w:val="000000"/>
          <w:sz w:val="28"/>
          <w:szCs w:val="28"/>
        </w:rPr>
        <w:br/>
        <w:t xml:space="preserve">-  работать с акварелью (размывка, затеки, способ отмывки, «по-сырому»), </w:t>
      </w:r>
      <w:r w:rsidRPr="00821863">
        <w:rPr>
          <w:color w:val="000000"/>
          <w:sz w:val="28"/>
          <w:szCs w:val="28"/>
        </w:rPr>
        <w:lastRenderedPageBreak/>
        <w:t>смешивать главные цвета красок для получения составных цветов, выполнять графические изображения с соблюдением линейной перспективы; реализовывать творческий замысел на основе жанровых закономерностей и эстетической оценки в художественно-творческой изобразительной и трудовой деятельности;</w:t>
      </w:r>
      <w:r w:rsidRPr="00821863">
        <w:rPr>
          <w:color w:val="000000"/>
          <w:sz w:val="28"/>
          <w:szCs w:val="28"/>
        </w:rPr>
        <w:br/>
        <w:t xml:space="preserve">- </w:t>
      </w:r>
      <w:r w:rsidRPr="00821863">
        <w:rPr>
          <w:i/>
          <w:iCs/>
          <w:color w:val="000000"/>
          <w:sz w:val="28"/>
          <w:szCs w:val="28"/>
        </w:rPr>
        <w:t>с помощью учителя</w:t>
      </w:r>
      <w:r w:rsidRPr="00821863">
        <w:rPr>
          <w:color w:val="000000"/>
          <w:sz w:val="28"/>
          <w:szCs w:val="28"/>
        </w:rPr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  <w:r w:rsidRPr="00821863">
        <w:rPr>
          <w:color w:val="000000"/>
          <w:sz w:val="28"/>
          <w:szCs w:val="28"/>
        </w:rPr>
        <w:br/>
        <w:t xml:space="preserve">- </w:t>
      </w:r>
      <w:r w:rsidRPr="00821863">
        <w:rPr>
          <w:i/>
          <w:iCs/>
          <w:color w:val="000000"/>
          <w:sz w:val="28"/>
          <w:szCs w:val="28"/>
        </w:rPr>
        <w:t>самостоятельно</w:t>
      </w:r>
      <w:r w:rsidRPr="00821863">
        <w:rPr>
          <w:color w:val="000000"/>
          <w:sz w:val="28"/>
          <w:szCs w:val="28"/>
        </w:rPr>
        <w:t xml:space="preserve"> организовывать рабочее место в соответствии с особенностями используемого материала и поддерживать порядок на нем во время работы;</w:t>
      </w:r>
      <w:r w:rsidRPr="00821863">
        <w:rPr>
          <w:color w:val="000000"/>
          <w:sz w:val="28"/>
          <w:szCs w:val="28"/>
        </w:rPr>
        <w:br/>
        <w:t>- ориентироваться в художественных тенденциях искусства Древнего Египта и Античности.</w:t>
      </w:r>
    </w:p>
    <w:p w:rsidR="00AD13F2" w:rsidRPr="00821863" w:rsidRDefault="00AD13F2" w:rsidP="00AD13F2">
      <w:pPr>
        <w:jc w:val="both"/>
        <w:outlineLvl w:val="0"/>
        <w:rPr>
          <w:b/>
          <w:sz w:val="28"/>
          <w:szCs w:val="28"/>
        </w:rPr>
      </w:pPr>
    </w:p>
    <w:p w:rsidR="00AD13F2" w:rsidRPr="00821863" w:rsidRDefault="00AD13F2" w:rsidP="00AD13F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821863">
        <w:rPr>
          <w:b/>
          <w:bCs/>
          <w:color w:val="000000"/>
          <w:sz w:val="28"/>
          <w:szCs w:val="28"/>
        </w:rPr>
        <w:t>5.</w:t>
      </w:r>
      <w:r w:rsidRPr="00821863">
        <w:rPr>
          <w:color w:val="000000"/>
          <w:sz w:val="28"/>
          <w:szCs w:val="28"/>
        </w:rPr>
        <w:t xml:space="preserve"> </w:t>
      </w:r>
      <w:r w:rsidRPr="00821863">
        <w:rPr>
          <w:b/>
          <w:bCs/>
          <w:color w:val="000000"/>
          <w:sz w:val="28"/>
          <w:szCs w:val="28"/>
        </w:rPr>
        <w:t>Список рекомендуемой учебно-методической литературы</w:t>
      </w:r>
    </w:p>
    <w:p w:rsidR="00AD13F2" w:rsidRPr="00821863" w:rsidRDefault="00AD13F2" w:rsidP="00AD13F2">
      <w:pPr>
        <w:jc w:val="both"/>
        <w:outlineLvl w:val="0"/>
        <w:rPr>
          <w:b/>
          <w:sz w:val="28"/>
          <w:szCs w:val="28"/>
        </w:rPr>
      </w:pPr>
      <w:r w:rsidRPr="00821863">
        <w:rPr>
          <w:b/>
          <w:sz w:val="28"/>
          <w:szCs w:val="28"/>
        </w:rPr>
        <w:t xml:space="preserve"> </w:t>
      </w:r>
    </w:p>
    <w:p w:rsidR="00AD13F2" w:rsidRPr="00821863" w:rsidRDefault="00AD13F2" w:rsidP="00AD13F2">
      <w:pPr>
        <w:jc w:val="both"/>
        <w:rPr>
          <w:sz w:val="28"/>
          <w:szCs w:val="28"/>
        </w:rPr>
      </w:pPr>
      <w:r w:rsidRPr="00821863">
        <w:rPr>
          <w:sz w:val="28"/>
          <w:szCs w:val="28"/>
        </w:rPr>
        <w:t>1. Образовательная система «Школа 2100». Сборник программ. Начальная школа./ Под ред. Д.И. Фельдштейна. Изд. 2 – е, доп. – М.:Баласс, 2009. – 400с.</w:t>
      </w:r>
    </w:p>
    <w:p w:rsidR="00AD13F2" w:rsidRPr="00821863" w:rsidRDefault="00AD13F2" w:rsidP="00AD13F2">
      <w:pPr>
        <w:jc w:val="both"/>
        <w:rPr>
          <w:sz w:val="28"/>
          <w:szCs w:val="28"/>
        </w:rPr>
      </w:pPr>
      <w:r w:rsidRPr="00821863">
        <w:rPr>
          <w:sz w:val="28"/>
          <w:szCs w:val="28"/>
        </w:rPr>
        <w:t>2. Рабочая тетарадь «Разноцветный мир» 2 класс изобразительное искусство, авторы О.А. Куревина, Е.Д. Ковалевская, Изд. Москва Баласс.2009</w:t>
      </w:r>
    </w:p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/>
    <w:p w:rsidR="00AD13F2" w:rsidRDefault="00AD13F2" w:rsidP="00AD13F2">
      <w:r>
        <w:t xml:space="preserve">СОГЛАСОВАНО                                                                                      СОГЛАСОВАНО     </w:t>
      </w:r>
    </w:p>
    <w:p w:rsidR="00AD13F2" w:rsidRDefault="00AD13F2" w:rsidP="00AD13F2">
      <w:r>
        <w:t xml:space="preserve"> Протокол заседания МО учителей                                                         Зам.директора по УВР                                </w:t>
      </w:r>
    </w:p>
    <w:p w:rsidR="00AD13F2" w:rsidRDefault="00AD13F2" w:rsidP="00AD13F2">
      <w:r>
        <w:t xml:space="preserve">от </w:t>
      </w:r>
      <w:r w:rsidRPr="00F543EB">
        <w:t>31 августа 2010 года</w:t>
      </w:r>
      <w:r>
        <w:t xml:space="preserve"> № 1                                                                  </w:t>
      </w:r>
    </w:p>
    <w:p w:rsidR="00AD13F2" w:rsidRDefault="00AD13F2" w:rsidP="00AD13F2">
      <w:r>
        <w:t xml:space="preserve"> _______________                                                      ______________Н.Г Воронина</w:t>
      </w:r>
    </w:p>
    <w:p w:rsidR="00AD13F2" w:rsidRDefault="00AD13F2" w:rsidP="00AD13F2">
      <w:r>
        <w:t xml:space="preserve">                                                                                                      </w:t>
      </w:r>
    </w:p>
    <w:p w:rsidR="00B71A5A" w:rsidRDefault="00AD13F2" w:rsidP="00AD13F2">
      <w:r>
        <w:t>«____»____________2010 года                                                            «____»____________2010</w:t>
      </w:r>
      <w:bookmarkStart w:id="0" w:name="_GoBack"/>
      <w:bookmarkEnd w:id="0"/>
    </w:p>
    <w:sectPr w:rsidR="00B7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D7"/>
    <w:rsid w:val="00AD13F2"/>
    <w:rsid w:val="00B71A5A"/>
    <w:rsid w:val="00F1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D13F2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3F2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table" w:styleId="a3">
    <w:name w:val="Table Grid"/>
    <w:basedOn w:val="a1"/>
    <w:uiPriority w:val="59"/>
    <w:rsid w:val="00AD13F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3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rsid w:val="00AD13F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D1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13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3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D13F2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3F2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table" w:styleId="a3">
    <w:name w:val="Table Grid"/>
    <w:basedOn w:val="a1"/>
    <w:uiPriority w:val="59"/>
    <w:rsid w:val="00AD13F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3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rsid w:val="00AD13F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D1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13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3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7726</Characters>
  <Application>Microsoft Office Word</Application>
  <DocSecurity>0</DocSecurity>
  <Lines>64</Lines>
  <Paragraphs>18</Paragraphs>
  <ScaleCrop>false</ScaleCrop>
  <Company>Home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2012-05-15T18:07:00Z</dcterms:created>
  <dcterms:modified xsi:type="dcterms:W3CDTF">2012-05-15T18:07:00Z</dcterms:modified>
</cp:coreProperties>
</file>