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C8" w:rsidRPr="00132153" w:rsidRDefault="00A615C8" w:rsidP="00065A29"/>
    <w:p w:rsidR="00065A29" w:rsidRPr="00132153" w:rsidRDefault="00065A29" w:rsidP="000D0E9F">
      <w:pPr>
        <w:jc w:val="center"/>
        <w:rPr>
          <w:b/>
        </w:rPr>
      </w:pPr>
      <w:r w:rsidRPr="00132153">
        <w:rPr>
          <w:b/>
        </w:rPr>
        <w:t>Пояснительная записка</w:t>
      </w:r>
    </w:p>
    <w:p w:rsidR="00065A29" w:rsidRPr="00132153" w:rsidRDefault="00065A29" w:rsidP="00065A29">
      <w:pPr>
        <w:jc w:val="center"/>
      </w:pPr>
      <w:r w:rsidRPr="00132153">
        <w:t xml:space="preserve">  </w:t>
      </w:r>
    </w:p>
    <w:p w:rsidR="00065A29" w:rsidRPr="00132153" w:rsidRDefault="00E55125" w:rsidP="00065A29">
      <w:pPr>
        <w:ind w:firstLine="709"/>
        <w:jc w:val="both"/>
      </w:pPr>
      <w:r w:rsidRPr="00132153">
        <w:t>Р</w:t>
      </w:r>
      <w:r w:rsidR="00065A29" w:rsidRPr="00132153">
        <w:t xml:space="preserve">абочая программа </w:t>
      </w:r>
      <w:r w:rsidR="00132153">
        <w:t xml:space="preserve">по искусству (ИЗО) </w:t>
      </w:r>
      <w:r w:rsidR="00065A29" w:rsidRPr="00132153">
        <w:t xml:space="preserve">составлена на основе </w:t>
      </w:r>
      <w:r w:rsidR="00401D9C" w:rsidRPr="00132153">
        <w:t xml:space="preserve">Закона «Об образовании» РФ (в действующей редакции), Закона «Об образовании» РТ (в действующей редакции), федерального компонента государственных стандартов начального общего, основного общего и среднего (полного) общего образования, утвержденного приказом Минобразования России от 5 марта 2004 г. № 1089, </w:t>
      </w:r>
      <w:r w:rsidR="00065A29" w:rsidRPr="00132153">
        <w:t xml:space="preserve">примерной программы начального общего образования по ИЗО и программы по </w:t>
      </w:r>
      <w:r w:rsidR="004C1A07" w:rsidRPr="00132153">
        <w:t>ИЗО</w:t>
      </w:r>
      <w:r w:rsidR="00065A29" w:rsidRPr="00132153">
        <w:t xml:space="preserve"> для 4 класса  (автор В.С.Кузин, </w:t>
      </w:r>
      <w:r w:rsidR="00401D9C" w:rsidRPr="00132153">
        <w:t>Э.И.Кубышкина ), используется учебник «Изобразительное искусство» (автор В.С.Кузин, Э.И.Кубышкина -изд.- Москва «Просвещение», 2008г</w:t>
      </w:r>
    </w:p>
    <w:p w:rsidR="00065A29" w:rsidRPr="00132153" w:rsidRDefault="00065A29" w:rsidP="00065A29">
      <w:pPr>
        <w:ind w:firstLine="709"/>
        <w:jc w:val="both"/>
      </w:pPr>
      <w:r w:rsidRPr="00132153">
        <w:t xml:space="preserve">Согласно действующему учебному плану школы рабочая программа для 4 класса предусматривает обучение </w:t>
      </w:r>
      <w:r w:rsidR="00132153">
        <w:t>искусству (</w:t>
      </w:r>
      <w:r w:rsidRPr="00132153">
        <w:t>ИЗО</w:t>
      </w:r>
      <w:r w:rsidR="00132153">
        <w:t>) в объеме 1 часа в неделю, в год 34 ч.</w:t>
      </w:r>
    </w:p>
    <w:p w:rsidR="006E064E" w:rsidRDefault="006E064E" w:rsidP="00D70DCD">
      <w:pPr>
        <w:spacing w:before="60"/>
        <w:ind w:left="567"/>
        <w:jc w:val="both"/>
        <w:rPr>
          <w:b/>
        </w:rPr>
      </w:pPr>
    </w:p>
    <w:p w:rsidR="00D70DCD" w:rsidRPr="00D70DCD" w:rsidRDefault="00D70DCD" w:rsidP="00D70DCD">
      <w:pPr>
        <w:spacing w:before="60"/>
        <w:ind w:left="567"/>
        <w:jc w:val="both"/>
        <w:rPr>
          <w:b/>
        </w:rPr>
      </w:pPr>
      <w:r w:rsidRPr="00D70DCD">
        <w:rPr>
          <w:b/>
        </w:rPr>
        <w:t>Цели и задачи изучения учебного предмета</w:t>
      </w:r>
    </w:p>
    <w:p w:rsidR="0003625D" w:rsidRPr="00132153" w:rsidRDefault="0003625D" w:rsidP="0003625D">
      <w:pPr>
        <w:numPr>
          <w:ilvl w:val="0"/>
          <w:numId w:val="4"/>
        </w:numPr>
        <w:spacing w:before="60"/>
        <w:jc w:val="both"/>
      </w:pPr>
      <w:r w:rsidRPr="00132153">
        <w:rPr>
          <w:b/>
        </w:rPr>
        <w:t xml:space="preserve">развитие </w:t>
      </w:r>
      <w:r w:rsidRPr="00132153"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03625D" w:rsidRPr="00132153" w:rsidRDefault="0003625D" w:rsidP="0003625D">
      <w:pPr>
        <w:numPr>
          <w:ilvl w:val="0"/>
          <w:numId w:val="4"/>
        </w:numPr>
        <w:spacing w:before="60"/>
        <w:jc w:val="both"/>
      </w:pPr>
      <w:r w:rsidRPr="00132153">
        <w:rPr>
          <w:b/>
        </w:rPr>
        <w:t xml:space="preserve">освоение </w:t>
      </w:r>
      <w:r w:rsidRPr="00132153">
        <w:t xml:space="preserve"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03625D" w:rsidRPr="00132153" w:rsidRDefault="0003625D" w:rsidP="0003625D">
      <w:pPr>
        <w:numPr>
          <w:ilvl w:val="0"/>
          <w:numId w:val="4"/>
        </w:numPr>
        <w:spacing w:before="60"/>
        <w:jc w:val="both"/>
      </w:pPr>
      <w:r w:rsidRPr="00132153">
        <w:rPr>
          <w:b/>
        </w:rPr>
        <w:t>овладение</w:t>
      </w:r>
      <w:r w:rsidRPr="00132153">
        <w:t xml:space="preserve"> элементарными умениями, навыками, способами художественной деятельности; </w:t>
      </w:r>
    </w:p>
    <w:p w:rsidR="0003625D" w:rsidRDefault="0003625D" w:rsidP="0003625D">
      <w:pPr>
        <w:numPr>
          <w:ilvl w:val="0"/>
          <w:numId w:val="4"/>
        </w:numPr>
        <w:spacing w:before="60"/>
        <w:jc w:val="both"/>
      </w:pPr>
      <w:r w:rsidRPr="00132153">
        <w:rPr>
          <w:b/>
        </w:rPr>
        <w:t>воспитание</w:t>
      </w:r>
      <w:r w:rsidRPr="00132153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03625D" w:rsidRPr="00132153" w:rsidRDefault="0003625D" w:rsidP="0003625D">
      <w:pPr>
        <w:pStyle w:val="5"/>
        <w:widowControl/>
        <w:autoSpaceDE/>
        <w:autoSpaceDN/>
        <w:adjustRightInd/>
        <w:spacing w:line="240" w:lineRule="auto"/>
        <w:ind w:firstLine="0"/>
        <w:rPr>
          <w:bCs/>
          <w:szCs w:val="24"/>
        </w:rPr>
      </w:pPr>
    </w:p>
    <w:p w:rsidR="006E064E" w:rsidRDefault="006E064E" w:rsidP="0003625D">
      <w:pPr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D70DCD" w:rsidRDefault="00D70DCD" w:rsidP="0003625D">
      <w:pPr>
        <w:widowControl w:val="0"/>
        <w:autoSpaceDE w:val="0"/>
        <w:autoSpaceDN w:val="0"/>
        <w:adjustRightInd w:val="0"/>
        <w:ind w:left="1080"/>
        <w:rPr>
          <w:b/>
          <w:bCs/>
        </w:rPr>
      </w:pPr>
      <w:r>
        <w:rPr>
          <w:b/>
          <w:bCs/>
        </w:rPr>
        <w:t>Содержание тем учебного курса</w:t>
      </w:r>
    </w:p>
    <w:p w:rsidR="006E064E" w:rsidRDefault="006E064E" w:rsidP="006E064E">
      <w:pPr>
        <w:jc w:val="both"/>
      </w:pPr>
      <w:r>
        <w:t xml:space="preserve">Красота родной природы в творчестве русских художников. Рисунок «Летний пейзаж». Составление мозаичного панно: «Парусные лодки на реке». Ознакомление с произведениями изобразительного искусства (знакомство с отдельными произведениями выдающихся русских и зарубежных художников: В.М.Васнецов, И.Е.Репин, В.Н.Суриков, В.А.Серов, А.К.Саврасов, И.А.Шишкин, И.И.Левитан, </w:t>
      </w:r>
      <w:r>
        <w:rPr>
          <w:i/>
        </w:rPr>
        <w:t>К.Ф.Юон, И.Э.Грабарь, А.А.Пластов, А.А.Дейнейка</w:t>
      </w:r>
      <w:r>
        <w:t>,</w:t>
      </w:r>
      <w:r>
        <w:rPr>
          <w:i/>
        </w:rPr>
        <w:t xml:space="preserve"> Рафаэль Санти, Леонардо да Винчи, Рембрант Ван Рейн, В.Ван-Гог, К.Моне</w:t>
      </w:r>
      <w:r>
        <w:rPr>
          <w:rStyle w:val="a6"/>
          <w:i/>
        </w:rPr>
        <w:footnoteReference w:id="2"/>
      </w:r>
      <w:r>
        <w:rPr>
          <w:i/>
        </w:rPr>
        <w:t>. )</w:t>
      </w:r>
      <w:r>
        <w:t>. Рисование с натуры натюрморта из фруктов и овощей. Искусство натюрморта. Рисование с натуры натюрморта: кувшин и яблоко; ваза с яблоками. Изучаем азбуку изобразительного искусства. Рисование с натуры коробки. Рисование с натуры шара. Тематическое рисование: «Моя улица», «Мой двор». Образ человека в произведениях изобразительного искусства. Рисование с натуры фигуры человека. Лепка фигуры человека с атрибутами труда или спорта (отражение в произведениях пластических искусств человеческих чувств, идей, отношений к природе, человеку и обществу). Рисование животных с натуры или по представлению. Рисование птиц с натуры или по представлению. Сказка в декоративном искусстве. Иллюстрирование «Сказки о рыбаке и рыбке» А. С. Пушкина. Составление сюжетной аппликации русский народной сказки «По щучьему велению». «В мирное время». Рисование с натуры или по представлению. Атрибуты армии. Отражение патриотической темы в произведениях отечественных художников. Кухонная разделочная доска. Выполнение эскиза лепного пряника и роспись готового изделия. Ознакомление с произведениями народных художественных промыслов в России.</w:t>
      </w:r>
      <w:r w:rsidR="001F6D13">
        <w:t xml:space="preserve"> </w:t>
      </w:r>
      <w:r>
        <w:t xml:space="preserve">Эскиз открытки к празднику 8 Марта (конструирование). Изображение животных и птиц в произведениях изобразительного искусства «Мы снова рисуем животных и птиц». Иллюстрирование басни И. А. Крылова «Ворона и Лисица». Тематическое рисование «Закат солнца». Рисование аквариума. Люди труда в </w:t>
      </w:r>
      <w:r>
        <w:lastRenderedPageBreak/>
        <w:t>изобразительном искусстве. Составление мозаичного панно «Слава труду». Аппликация. Орнаменты народов мира (представление о богатстве художественной культуры народов России и мира). Ведущие художественные музеи России: Государственная Третьяковская галерея, Русский музей. Эрмитаж, Музей изобразительных искусств имени А.С Пушкина.</w:t>
      </w:r>
    </w:p>
    <w:p w:rsidR="006E064E" w:rsidRPr="00F57C50" w:rsidRDefault="006E064E" w:rsidP="006E064E">
      <w:pPr>
        <w:spacing w:before="120"/>
        <w:ind w:firstLine="567"/>
        <w:jc w:val="both"/>
        <w:rPr>
          <w:b/>
        </w:rPr>
      </w:pPr>
      <w:r>
        <w:rPr>
          <w:b/>
        </w:rPr>
        <w:t>Требования к уровню подготовки обучающихся</w:t>
      </w:r>
    </w:p>
    <w:p w:rsidR="006E064E" w:rsidRPr="00132153" w:rsidRDefault="006E064E" w:rsidP="006E064E">
      <w:pPr>
        <w:spacing w:before="120"/>
        <w:ind w:firstLine="567"/>
        <w:jc w:val="both"/>
        <w:rPr>
          <w:b/>
        </w:rPr>
      </w:pPr>
      <w:r w:rsidRPr="00132153">
        <w:rPr>
          <w:b/>
        </w:rPr>
        <w:t>знать/понимать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 xml:space="preserve">основные жанры и виды произведений изобразительного искусства; 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известные центры народных художественных ремесел России;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ведущие художественные музеи России;</w:t>
      </w:r>
    </w:p>
    <w:p w:rsidR="006E064E" w:rsidRPr="00132153" w:rsidRDefault="006E064E" w:rsidP="006E064E">
      <w:pPr>
        <w:spacing w:before="120"/>
        <w:ind w:firstLine="567"/>
        <w:jc w:val="both"/>
        <w:rPr>
          <w:b/>
        </w:rPr>
      </w:pPr>
      <w:r w:rsidRPr="00132153">
        <w:rPr>
          <w:b/>
        </w:rPr>
        <w:t>уметь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различать основные и составные, теплые и холодные цвета;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узнавать отдельные произведения выдающихся отечественных и зарубежных художников, называть их авторов;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использовать художественные материалы (гуашь, цветные карандаши, акварель, бумага);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6E064E" w:rsidRPr="00132153" w:rsidRDefault="006E064E" w:rsidP="006E064E">
      <w:pPr>
        <w:spacing w:before="120"/>
        <w:ind w:left="567"/>
        <w:jc w:val="both"/>
        <w:rPr>
          <w:bCs/>
        </w:rPr>
      </w:pPr>
      <w:r w:rsidRPr="0013215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132153">
        <w:rPr>
          <w:bCs/>
        </w:rPr>
        <w:t>для: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 xml:space="preserve">самостоятельной творческой деятельности: 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 xml:space="preserve">обогащения опыта восприятия произведений изобразительного искусства; </w:t>
      </w:r>
    </w:p>
    <w:p w:rsidR="006E064E" w:rsidRPr="00132153" w:rsidRDefault="006E064E" w:rsidP="006E064E">
      <w:pPr>
        <w:numPr>
          <w:ilvl w:val="0"/>
          <w:numId w:val="4"/>
        </w:numPr>
        <w:spacing w:before="20"/>
        <w:jc w:val="both"/>
      </w:pPr>
      <w:r w:rsidRPr="00132153"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132153" w:rsidRPr="00132153" w:rsidRDefault="00132153" w:rsidP="006E064E">
      <w:pPr>
        <w:shd w:val="clear" w:color="auto" w:fill="FFFFFF"/>
        <w:tabs>
          <w:tab w:val="left" w:pos="739"/>
        </w:tabs>
        <w:ind w:left="1287"/>
        <w:jc w:val="both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132153" w:rsidRDefault="00132153" w:rsidP="00D83E61">
      <w:pPr>
        <w:shd w:val="clear" w:color="auto" w:fill="FFFFFF"/>
        <w:tabs>
          <w:tab w:val="left" w:pos="739"/>
        </w:tabs>
      </w:pPr>
    </w:p>
    <w:p w:rsidR="00D70DCD" w:rsidRDefault="00D70DCD" w:rsidP="00D83E61">
      <w:pPr>
        <w:shd w:val="clear" w:color="auto" w:fill="FFFFFF"/>
        <w:tabs>
          <w:tab w:val="left" w:pos="739"/>
        </w:tabs>
      </w:pPr>
    </w:p>
    <w:p w:rsidR="00D70DCD" w:rsidRDefault="00D70DCD" w:rsidP="00D83E61">
      <w:pPr>
        <w:shd w:val="clear" w:color="auto" w:fill="FFFFFF"/>
        <w:tabs>
          <w:tab w:val="left" w:pos="739"/>
        </w:tabs>
      </w:pPr>
    </w:p>
    <w:p w:rsidR="00D70DCD" w:rsidRDefault="00D70DCD" w:rsidP="00D83E61">
      <w:pPr>
        <w:shd w:val="clear" w:color="auto" w:fill="FFFFFF"/>
        <w:tabs>
          <w:tab w:val="left" w:pos="739"/>
        </w:tabs>
      </w:pPr>
    </w:p>
    <w:p w:rsidR="00D70DCD" w:rsidRDefault="00D70DCD" w:rsidP="00D83E61">
      <w:pPr>
        <w:shd w:val="clear" w:color="auto" w:fill="FFFFFF"/>
        <w:tabs>
          <w:tab w:val="left" w:pos="739"/>
        </w:tabs>
      </w:pPr>
    </w:p>
    <w:p w:rsidR="00D70DCD" w:rsidRPr="00132153" w:rsidRDefault="00D70DCD" w:rsidP="00D83E61">
      <w:pPr>
        <w:shd w:val="clear" w:color="auto" w:fill="FFFFFF"/>
        <w:tabs>
          <w:tab w:val="left" w:pos="739"/>
        </w:tabs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ind w:left="1287"/>
      </w:pPr>
    </w:p>
    <w:p w:rsidR="006E064E" w:rsidRDefault="006E064E" w:rsidP="00132153">
      <w:pPr>
        <w:shd w:val="clear" w:color="auto" w:fill="FFFFFF"/>
        <w:tabs>
          <w:tab w:val="left" w:pos="739"/>
        </w:tabs>
        <w:jc w:val="center"/>
      </w:pPr>
    </w:p>
    <w:p w:rsidR="006E064E" w:rsidRDefault="006E064E" w:rsidP="00132153">
      <w:pPr>
        <w:shd w:val="clear" w:color="auto" w:fill="FFFFFF"/>
        <w:tabs>
          <w:tab w:val="left" w:pos="739"/>
        </w:tabs>
        <w:jc w:val="center"/>
      </w:pPr>
    </w:p>
    <w:p w:rsidR="006E064E" w:rsidRDefault="006E064E" w:rsidP="00132153">
      <w:pPr>
        <w:shd w:val="clear" w:color="auto" w:fill="FFFFFF"/>
        <w:tabs>
          <w:tab w:val="left" w:pos="739"/>
        </w:tabs>
        <w:jc w:val="center"/>
      </w:pPr>
    </w:p>
    <w:p w:rsidR="00132153" w:rsidRPr="00132153" w:rsidRDefault="00132153" w:rsidP="00132153">
      <w:pPr>
        <w:shd w:val="clear" w:color="auto" w:fill="FFFFFF"/>
        <w:tabs>
          <w:tab w:val="left" w:pos="739"/>
        </w:tabs>
        <w:jc w:val="center"/>
      </w:pPr>
      <w:r w:rsidRPr="00132153">
        <w:lastRenderedPageBreak/>
        <w:t>Учебно - тема</w:t>
      </w:r>
      <w:r w:rsidR="00D70DCD">
        <w:t xml:space="preserve">тическое планирование </w:t>
      </w:r>
    </w:p>
    <w:tbl>
      <w:tblPr>
        <w:tblW w:w="14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5286"/>
        <w:gridCol w:w="1134"/>
        <w:gridCol w:w="1418"/>
        <w:gridCol w:w="5670"/>
      </w:tblGrid>
      <w:tr w:rsidR="00132153" w:rsidRPr="00132153" w:rsidTr="00390B60">
        <w:trPr>
          <w:trHeight w:val="276"/>
        </w:trPr>
        <w:tc>
          <w:tcPr>
            <w:tcW w:w="526" w:type="dxa"/>
            <w:vMerge w:val="restart"/>
          </w:tcPr>
          <w:p w:rsidR="00132153" w:rsidRPr="00132153" w:rsidRDefault="00132153" w:rsidP="00390B60">
            <w:pPr>
              <w:jc w:val="both"/>
            </w:pPr>
            <w:r w:rsidRPr="00132153">
              <w:t>№ п/п</w:t>
            </w:r>
          </w:p>
        </w:tc>
        <w:tc>
          <w:tcPr>
            <w:tcW w:w="5286" w:type="dxa"/>
            <w:vMerge w:val="restart"/>
          </w:tcPr>
          <w:p w:rsidR="00132153" w:rsidRPr="00132153" w:rsidRDefault="00132153" w:rsidP="00390B60">
            <w:pPr>
              <w:jc w:val="center"/>
            </w:pPr>
            <w:r w:rsidRPr="00132153">
              <w:t>Тема уроков</w:t>
            </w:r>
          </w:p>
        </w:tc>
        <w:tc>
          <w:tcPr>
            <w:tcW w:w="2552" w:type="dxa"/>
            <w:gridSpan w:val="2"/>
            <w:vAlign w:val="center"/>
          </w:tcPr>
          <w:p w:rsidR="00132153" w:rsidRPr="00132153" w:rsidRDefault="00132153" w:rsidP="00390B60">
            <w:pPr>
              <w:jc w:val="center"/>
            </w:pPr>
            <w:r w:rsidRPr="00132153">
              <w:t>Сроки проведения</w:t>
            </w:r>
          </w:p>
        </w:tc>
        <w:tc>
          <w:tcPr>
            <w:tcW w:w="5670" w:type="dxa"/>
            <w:vMerge w:val="restart"/>
            <w:vAlign w:val="center"/>
          </w:tcPr>
          <w:p w:rsidR="00132153" w:rsidRPr="00132153" w:rsidRDefault="00132153" w:rsidP="00390B60">
            <w:pPr>
              <w:jc w:val="center"/>
            </w:pPr>
            <w:r w:rsidRPr="00132153">
              <w:t>Примечания</w:t>
            </w:r>
          </w:p>
        </w:tc>
      </w:tr>
      <w:tr w:rsidR="00132153" w:rsidRPr="00132153" w:rsidTr="00390B60">
        <w:trPr>
          <w:trHeight w:val="276"/>
        </w:trPr>
        <w:tc>
          <w:tcPr>
            <w:tcW w:w="526" w:type="dxa"/>
            <w:vMerge/>
          </w:tcPr>
          <w:p w:rsidR="00132153" w:rsidRPr="00132153" w:rsidRDefault="00132153" w:rsidP="00390B60"/>
        </w:tc>
        <w:tc>
          <w:tcPr>
            <w:tcW w:w="5286" w:type="dxa"/>
            <w:vMerge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1134" w:type="dxa"/>
          </w:tcPr>
          <w:p w:rsidR="00132153" w:rsidRPr="00132153" w:rsidRDefault="00132153" w:rsidP="00390B60">
            <w:pPr>
              <w:jc w:val="center"/>
            </w:pPr>
            <w:r w:rsidRPr="00132153">
              <w:t>План.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  <w:r w:rsidRPr="00132153">
              <w:t>Фактич.</w:t>
            </w:r>
          </w:p>
        </w:tc>
        <w:tc>
          <w:tcPr>
            <w:tcW w:w="5670" w:type="dxa"/>
            <w:vMerge/>
          </w:tcPr>
          <w:p w:rsidR="00132153" w:rsidRPr="00132153" w:rsidRDefault="00132153" w:rsidP="00390B60">
            <w:pPr>
              <w:jc w:val="center"/>
              <w:rPr>
                <w:b/>
              </w:rPr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Красота родной природы в творчестве </w:t>
            </w:r>
            <w:r w:rsidR="00D70DCD">
              <w:t>рус</w:t>
            </w:r>
            <w:r w:rsidRPr="00132153">
              <w:t>ских художников. Рисунок «Летний пейзаж»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07.09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  <w:r w:rsidRPr="00132153">
              <w:t>07.09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Составление мозаичного панно: «Парусные лодки на реке»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14.09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  <w:r w:rsidRPr="00132153">
              <w:t>14.09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Ознакомление с произведениями изобразительного искусства. Рисование с натуры </w:t>
            </w:r>
            <w:r w:rsidRPr="00132153">
              <w:br/>
              <w:t>натюрморта из фруктов и овощей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21.09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  <w:r w:rsidRPr="00132153">
              <w:t>21.09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4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Ознакомление с произведениями изобразительного искусства. Рисование с натуры </w:t>
            </w:r>
            <w:r w:rsidRPr="00132153">
              <w:br/>
              <w:t>натюрморта из фруктов и овощей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28.09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  <w:r w:rsidRPr="00132153">
              <w:t>28.09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5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Искусство натюрморта. Рисование с натуры натюрморта: кувшин и яблоко; ваза </w:t>
            </w:r>
            <w:r w:rsidRPr="00132153">
              <w:br/>
              <w:t>с яблоками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05.10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6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Искусство натюрморта. Рисование с натуры натюрморта: кувшин и яблоко; ваза </w:t>
            </w:r>
            <w:r w:rsidRPr="00132153">
              <w:br/>
              <w:t>с яблоками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12.10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7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Изучаем азбуку изобразительного искусства. Рисование с натуры коробки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19.10</w:t>
            </w:r>
          </w:p>
        </w:tc>
        <w:tc>
          <w:tcPr>
            <w:tcW w:w="1418" w:type="dxa"/>
          </w:tcPr>
          <w:p w:rsidR="00132153" w:rsidRPr="00132153" w:rsidRDefault="00521FBE" w:rsidP="00390B60">
            <w:pPr>
              <w:jc w:val="center"/>
            </w:pPr>
            <w:r>
              <w:t>19.10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8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Изучаем азбуку изобразительного искусства. Рисование с натуры шара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26.10</w:t>
            </w:r>
          </w:p>
        </w:tc>
        <w:tc>
          <w:tcPr>
            <w:tcW w:w="1418" w:type="dxa"/>
          </w:tcPr>
          <w:p w:rsidR="00132153" w:rsidRPr="00132153" w:rsidRDefault="00B841CF" w:rsidP="00390B60">
            <w:pPr>
              <w:jc w:val="center"/>
            </w:pPr>
            <w:r>
              <w:t>26.10</w:t>
            </w: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9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Тематическое рисование: «Моя улица», </w:t>
            </w:r>
            <w:r w:rsidRPr="00132153">
              <w:br/>
              <w:t>«Мой двор»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02.11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10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Образ человека в произведениях изобразительного искусства. Рисование с натуры </w:t>
            </w:r>
            <w:r w:rsidRPr="00132153">
              <w:br/>
              <w:t>фигуры человека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16.11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lastRenderedPageBreak/>
              <w:t>11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Образ человека в произведениях изобразительного искусства. Рисование с натуры </w:t>
            </w:r>
            <w:r w:rsidRPr="00132153">
              <w:br/>
              <w:t>фигуры человека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23.11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12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Лепка фигуры человека с атрибутами труда или спорта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30.11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13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Рисование животных с натуры или по представлению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07.12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14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Рисование птиц с натуры или по представлению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14.12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15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Сказка в декоративном искусстве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21.12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16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Сказка в декоративном искусстве</w:t>
            </w:r>
          </w:p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11.01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17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Иллюстрирование «Сказки о рыбаке и рыбке» А. С. Пушкина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18.01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18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Составление сюжетной аппликации русский народной сказки «По щучьему велению»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25.01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19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Составление сюжетной аппликации русский народной сказки «По щучьему велению»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01.02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20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«В мирное время». Рисование с натуры </w:t>
            </w:r>
            <w:r w:rsidRPr="00132153">
              <w:br/>
              <w:t>или по представлению. Атрибуты армии</w:t>
            </w:r>
            <w:r w:rsidR="00D70DCD">
              <w:t>.</w:t>
            </w:r>
            <w:r w:rsidR="00D70DCD" w:rsidRPr="0074765D">
              <w:rPr>
                <w:sz w:val="22"/>
                <w:szCs w:val="22"/>
              </w:rPr>
              <w:t xml:space="preserve"> Отражение патриотической темы в произведениях отечественных художников.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08.02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21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Рисование с натуры или по памяти современных машин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15.02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22</w:t>
            </w:r>
          </w:p>
        </w:tc>
        <w:tc>
          <w:tcPr>
            <w:tcW w:w="5286" w:type="dxa"/>
          </w:tcPr>
          <w:p w:rsidR="00132153" w:rsidRPr="00132153" w:rsidRDefault="00132153" w:rsidP="00390B60">
            <w:r w:rsidRPr="00132153">
              <w:t>Кухонная разделочная доска.</w:t>
            </w:r>
          </w:p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22.02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23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Выполнение эскиза лепного пряника </w:t>
            </w:r>
            <w:r w:rsidRPr="00132153">
              <w:br/>
              <w:t>и роспись готового изделия</w:t>
            </w:r>
            <w:r w:rsidR="006E064E">
              <w:t>.</w:t>
            </w:r>
            <w:r w:rsidR="006E064E" w:rsidRPr="0074765D">
              <w:rPr>
                <w:sz w:val="22"/>
                <w:szCs w:val="22"/>
              </w:rPr>
              <w:t xml:space="preserve"> Ознакомление с произведениями народных художественных промыслов в России</w:t>
            </w:r>
            <w:r w:rsidR="006E064E">
              <w:rPr>
                <w:sz w:val="22"/>
                <w:szCs w:val="22"/>
              </w:rPr>
              <w:t>.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01.03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24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Выполнение эскиза лепного пряника </w:t>
            </w:r>
            <w:r w:rsidRPr="00132153">
              <w:br/>
            </w:r>
            <w:r w:rsidRPr="00132153">
              <w:lastRenderedPageBreak/>
              <w:t>и роспись готового изделия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lastRenderedPageBreak/>
              <w:t>15.03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lastRenderedPageBreak/>
              <w:t>25</w:t>
            </w:r>
          </w:p>
        </w:tc>
        <w:tc>
          <w:tcPr>
            <w:tcW w:w="5286" w:type="dxa"/>
          </w:tcPr>
          <w:p w:rsidR="00132153" w:rsidRPr="00132153" w:rsidRDefault="00132153" w:rsidP="00390B60">
            <w:r w:rsidRPr="00132153">
              <w:t>Эскиз открытки к празднику 8 Марта (конструирование)</w:t>
            </w:r>
          </w:p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22.03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26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Изображение животных и птиц в произведениях изобразительного искусства «Мы снова рисуем животных и птиц»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05.04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27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 xml:space="preserve">Иллюстрирование басни И. А. Крылова </w:t>
            </w:r>
            <w:r w:rsidRPr="00132153">
              <w:br/>
              <w:t>«Ворона и Лисица»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12.04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28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Тематическое рисование «Закат солнца»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19.04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29</w:t>
            </w:r>
          </w:p>
        </w:tc>
        <w:tc>
          <w:tcPr>
            <w:tcW w:w="5286" w:type="dxa"/>
          </w:tcPr>
          <w:p w:rsidR="00132153" w:rsidRPr="00132153" w:rsidRDefault="00132153" w:rsidP="00390B60">
            <w:r w:rsidRPr="00132153">
              <w:t>Рисование аквариума.</w:t>
            </w:r>
          </w:p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26.04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30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Люди труда в изобразительном искусстве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03.05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31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Составление мозаичного панно «Слава труду»</w:t>
            </w:r>
          </w:p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10.05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32</w:t>
            </w:r>
          </w:p>
        </w:tc>
        <w:tc>
          <w:tcPr>
            <w:tcW w:w="5286" w:type="dxa"/>
          </w:tcPr>
          <w:p w:rsidR="00132153" w:rsidRPr="00132153" w:rsidRDefault="00132153" w:rsidP="00390B60">
            <w:pPr>
              <w:autoSpaceDE w:val="0"/>
              <w:autoSpaceDN w:val="0"/>
              <w:adjustRightInd w:val="0"/>
              <w:spacing w:line="252" w:lineRule="auto"/>
            </w:pPr>
            <w:r w:rsidRPr="00132153">
              <w:t>Составление мозаичного панно «Слава труду»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17.05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33</w:t>
            </w:r>
          </w:p>
        </w:tc>
        <w:tc>
          <w:tcPr>
            <w:tcW w:w="5286" w:type="dxa"/>
          </w:tcPr>
          <w:p w:rsidR="00132153" w:rsidRPr="00132153" w:rsidRDefault="00132153" w:rsidP="00390B60">
            <w:r w:rsidRPr="00132153">
              <w:t>Аппликация. Орнаменты народов мира.</w:t>
            </w:r>
          </w:p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24.05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  <w:tr w:rsidR="00132153" w:rsidRPr="00132153" w:rsidTr="00390B60">
        <w:tc>
          <w:tcPr>
            <w:tcW w:w="526" w:type="dxa"/>
          </w:tcPr>
          <w:p w:rsidR="00132153" w:rsidRPr="00132153" w:rsidRDefault="00132153" w:rsidP="00390B60">
            <w:r w:rsidRPr="00132153">
              <w:t>34</w:t>
            </w:r>
          </w:p>
        </w:tc>
        <w:tc>
          <w:tcPr>
            <w:tcW w:w="5286" w:type="dxa"/>
          </w:tcPr>
          <w:p w:rsidR="006E064E" w:rsidRPr="0074765D" w:rsidRDefault="00132153" w:rsidP="006E064E">
            <w:pPr>
              <w:rPr>
                <w:sz w:val="22"/>
                <w:szCs w:val="22"/>
              </w:rPr>
            </w:pPr>
            <w:r w:rsidRPr="00132153">
              <w:t>Искусствоведческая викторина.</w:t>
            </w:r>
            <w:r w:rsidR="006E064E" w:rsidRPr="0074765D">
              <w:rPr>
                <w:sz w:val="22"/>
                <w:szCs w:val="22"/>
              </w:rPr>
              <w:t xml:space="preserve"> Ведущие художественные музеи России</w:t>
            </w:r>
            <w:r w:rsidR="006E064E">
              <w:rPr>
                <w:sz w:val="22"/>
                <w:szCs w:val="22"/>
              </w:rPr>
              <w:t>.</w:t>
            </w:r>
          </w:p>
          <w:p w:rsidR="00132153" w:rsidRPr="00132153" w:rsidRDefault="00132153" w:rsidP="00390B60"/>
        </w:tc>
        <w:tc>
          <w:tcPr>
            <w:tcW w:w="1134" w:type="dxa"/>
          </w:tcPr>
          <w:p w:rsidR="00132153" w:rsidRPr="00132153" w:rsidRDefault="0028735F" w:rsidP="00390B60">
            <w:pPr>
              <w:jc w:val="center"/>
            </w:pPr>
            <w:r>
              <w:t>31.05</w:t>
            </w:r>
          </w:p>
        </w:tc>
        <w:tc>
          <w:tcPr>
            <w:tcW w:w="1418" w:type="dxa"/>
          </w:tcPr>
          <w:p w:rsidR="00132153" w:rsidRPr="00132153" w:rsidRDefault="00132153" w:rsidP="00390B60">
            <w:pPr>
              <w:jc w:val="center"/>
            </w:pPr>
          </w:p>
        </w:tc>
        <w:tc>
          <w:tcPr>
            <w:tcW w:w="5670" w:type="dxa"/>
          </w:tcPr>
          <w:p w:rsidR="00132153" w:rsidRPr="00132153" w:rsidRDefault="00132153" w:rsidP="00390B60">
            <w:pPr>
              <w:jc w:val="center"/>
            </w:pPr>
          </w:p>
        </w:tc>
      </w:tr>
    </w:tbl>
    <w:p w:rsidR="00132153" w:rsidRPr="00132153" w:rsidRDefault="00132153" w:rsidP="00132153">
      <w:pPr>
        <w:ind w:left="1287"/>
        <w:jc w:val="both"/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03625D">
      <w:pPr>
        <w:spacing w:before="120"/>
        <w:ind w:firstLine="567"/>
        <w:jc w:val="both"/>
        <w:rPr>
          <w:b/>
        </w:rPr>
      </w:pPr>
    </w:p>
    <w:p w:rsidR="00D83E61" w:rsidRDefault="00D83E61" w:rsidP="00132153">
      <w:pPr>
        <w:rPr>
          <w:b/>
        </w:rPr>
      </w:pPr>
    </w:p>
    <w:p w:rsidR="006E064E" w:rsidRDefault="006E064E" w:rsidP="006850F7">
      <w:pPr>
        <w:jc w:val="both"/>
        <w:rPr>
          <w:b/>
        </w:rPr>
      </w:pPr>
      <w:r>
        <w:rPr>
          <w:b/>
        </w:rPr>
        <w:lastRenderedPageBreak/>
        <w:t>Перечень литературы, средств обучения, электронных образовательных ресурсов</w:t>
      </w:r>
    </w:p>
    <w:p w:rsidR="006850F7" w:rsidRPr="00132153" w:rsidRDefault="006850F7" w:rsidP="006850F7">
      <w:pPr>
        <w:rPr>
          <w:bCs/>
        </w:rPr>
      </w:pPr>
      <w:r w:rsidRPr="00132153">
        <w:rPr>
          <w:bCs/>
        </w:rPr>
        <w:t>3. В.В.Асеева. ИЗО. – Волгоград: ИТД «Корифей», 2008</w:t>
      </w:r>
    </w:p>
    <w:p w:rsidR="006850F7" w:rsidRPr="00132153" w:rsidRDefault="006850F7" w:rsidP="006850F7">
      <w:pPr>
        <w:rPr>
          <w:bCs/>
        </w:rPr>
      </w:pPr>
      <w:r w:rsidRPr="00132153">
        <w:rPr>
          <w:bCs/>
        </w:rPr>
        <w:t xml:space="preserve">4.Приложение к журналу «Начальная школа». Ребёнок и творчество.. </w:t>
      </w:r>
      <w:smartTag w:uri="urn:schemas-microsoft-com:office:smarttags" w:element="metricconverter">
        <w:smartTagPr>
          <w:attr w:name="ProductID" w:val="2010 г"/>
        </w:smartTagPr>
        <w:r w:rsidRPr="00132153">
          <w:rPr>
            <w:bCs/>
          </w:rPr>
          <w:t>2010 г</w:t>
        </w:r>
      </w:smartTag>
      <w:r w:rsidRPr="00132153">
        <w:rPr>
          <w:bCs/>
        </w:rPr>
        <w:t xml:space="preserve"> </w:t>
      </w:r>
    </w:p>
    <w:p w:rsidR="006850F7" w:rsidRPr="00132153" w:rsidRDefault="006850F7" w:rsidP="006850F7">
      <w:pPr>
        <w:rPr>
          <w:bCs/>
          <w:u w:val="single"/>
        </w:rPr>
      </w:pPr>
      <w:r w:rsidRPr="00132153">
        <w:rPr>
          <w:bCs/>
        </w:rPr>
        <w:t>5. Репродукции картин известных художников</w:t>
      </w:r>
      <w:r w:rsidRPr="00132153">
        <w:rPr>
          <w:bCs/>
          <w:u w:val="single"/>
        </w:rPr>
        <w:t xml:space="preserve">   </w:t>
      </w:r>
    </w:p>
    <w:p w:rsidR="006850F7" w:rsidRPr="00132153" w:rsidRDefault="006850F7" w:rsidP="006850F7">
      <w:pPr>
        <w:jc w:val="both"/>
      </w:pPr>
      <w:r w:rsidRPr="00132153">
        <w:t xml:space="preserve">6.Электронные учебные пособия: </w:t>
      </w:r>
    </w:p>
    <w:p w:rsidR="006850F7" w:rsidRPr="00132153" w:rsidRDefault="006850F7" w:rsidP="006850F7">
      <w:pPr>
        <w:jc w:val="both"/>
      </w:pPr>
      <w:r w:rsidRPr="00132153">
        <w:t xml:space="preserve">7.Музыкальная фонохрестоматия. «Слушаем музыку, поём». Приложение к журналу «Начальная школа», </w:t>
      </w:r>
      <w:smartTag w:uri="urn:schemas-microsoft-com:office:smarttags" w:element="metricconverter">
        <w:smartTagPr>
          <w:attr w:name="ProductID" w:val="2010 г"/>
        </w:smartTagPr>
        <w:r w:rsidRPr="00132153">
          <w:t>2010 г</w:t>
        </w:r>
      </w:smartTag>
    </w:p>
    <w:p w:rsidR="006850F7" w:rsidRDefault="00132153" w:rsidP="006850F7">
      <w:pPr>
        <w:jc w:val="both"/>
      </w:pPr>
      <w:r>
        <w:t>8</w:t>
      </w:r>
      <w:r w:rsidR="006850F7" w:rsidRPr="00132153">
        <w:t xml:space="preserve">. В.С.Кузин, Э.И.Кубышкина. Изобразительное искусство. Рабочая тетрадь. М.: Дрофа, </w:t>
      </w:r>
      <w:smartTag w:uri="urn:schemas-microsoft-com:office:smarttags" w:element="metricconverter">
        <w:smartTagPr>
          <w:attr w:name="ProductID" w:val="2009 г"/>
        </w:smartTagPr>
        <w:r w:rsidR="006850F7" w:rsidRPr="00132153">
          <w:t>2009 г</w:t>
        </w:r>
      </w:smartTag>
    </w:p>
    <w:p w:rsidR="006E064E" w:rsidRDefault="002C1AEE" w:rsidP="006850F7">
      <w:pPr>
        <w:jc w:val="both"/>
      </w:pPr>
      <w:hyperlink r:id="rId7" w:history="1">
        <w:r w:rsidR="006E064E" w:rsidRPr="006E064E">
          <w:rPr>
            <w:rStyle w:val="ad"/>
          </w:rPr>
          <w:t>Opera - [Материалы для апробации ЭОР в начальной школе | Открытый класс]</w:t>
        </w:r>
      </w:hyperlink>
    </w:p>
    <w:p w:rsidR="006E064E" w:rsidRPr="00132153" w:rsidRDefault="002C1AEE" w:rsidP="006850F7">
      <w:pPr>
        <w:jc w:val="both"/>
      </w:pPr>
      <w:hyperlink r:id="rId8" w:history="1">
        <w:r w:rsidR="006E064E" w:rsidRPr="006E064E">
          <w:rPr>
            <w:rStyle w:val="ad"/>
          </w:rPr>
          <w:t>Opera - [ИТО-ЭОР-2011 — Использование электронных образовательных ресурсов на уроках изобразительного искусства в начальной школе</w:t>
        </w:r>
      </w:hyperlink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6850F7">
      <w:pPr>
        <w:jc w:val="both"/>
        <w:rPr>
          <w:bCs/>
          <w:u w:val="single"/>
        </w:rPr>
      </w:pPr>
    </w:p>
    <w:p w:rsidR="006850F7" w:rsidRPr="00132153" w:rsidRDefault="006850F7" w:rsidP="00D83E61"/>
    <w:sectPr w:rsidR="006850F7" w:rsidRPr="00132153" w:rsidSect="006E06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36" w:rsidRDefault="00FC0236" w:rsidP="0003625D">
      <w:r>
        <w:separator/>
      </w:r>
    </w:p>
  </w:endnote>
  <w:endnote w:type="continuationSeparator" w:id="1">
    <w:p w:rsidR="00FC0236" w:rsidRDefault="00FC0236" w:rsidP="00036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36" w:rsidRDefault="00FC0236" w:rsidP="0003625D">
      <w:r>
        <w:separator/>
      </w:r>
    </w:p>
  </w:footnote>
  <w:footnote w:type="continuationSeparator" w:id="1">
    <w:p w:rsidR="00FC0236" w:rsidRDefault="00FC0236" w:rsidP="0003625D">
      <w:r>
        <w:continuationSeparator/>
      </w:r>
    </w:p>
  </w:footnote>
  <w:footnote w:id="2">
    <w:p w:rsidR="006E064E" w:rsidRDefault="006E064E" w:rsidP="006E064E">
      <w:pPr>
        <w:pStyle w:val="a9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E749A0"/>
    <w:multiLevelType w:val="hybridMultilevel"/>
    <w:tmpl w:val="201074A8"/>
    <w:lvl w:ilvl="0" w:tplc="0792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47179"/>
    <w:multiLevelType w:val="hybridMultilevel"/>
    <w:tmpl w:val="1C706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ABE"/>
    <w:rsid w:val="0003625D"/>
    <w:rsid w:val="00065A29"/>
    <w:rsid w:val="000D0E9F"/>
    <w:rsid w:val="000F7AC5"/>
    <w:rsid w:val="00132153"/>
    <w:rsid w:val="00146BAC"/>
    <w:rsid w:val="001E7B18"/>
    <w:rsid w:val="001F3A88"/>
    <w:rsid w:val="001F6D13"/>
    <w:rsid w:val="0023197E"/>
    <w:rsid w:val="0023675E"/>
    <w:rsid w:val="002400FF"/>
    <w:rsid w:val="0028735F"/>
    <w:rsid w:val="002925EA"/>
    <w:rsid w:val="002B224D"/>
    <w:rsid w:val="002B330C"/>
    <w:rsid w:val="002C1AEE"/>
    <w:rsid w:val="00367176"/>
    <w:rsid w:val="003C32E1"/>
    <w:rsid w:val="003F0C0A"/>
    <w:rsid w:val="00401D9C"/>
    <w:rsid w:val="0041621D"/>
    <w:rsid w:val="004B7FEE"/>
    <w:rsid w:val="004C1A07"/>
    <w:rsid w:val="00521FBE"/>
    <w:rsid w:val="00536A10"/>
    <w:rsid w:val="0054664D"/>
    <w:rsid w:val="005C6DB7"/>
    <w:rsid w:val="006850F7"/>
    <w:rsid w:val="006A61B9"/>
    <w:rsid w:val="006E064E"/>
    <w:rsid w:val="00776852"/>
    <w:rsid w:val="00836A48"/>
    <w:rsid w:val="00857D96"/>
    <w:rsid w:val="008C3785"/>
    <w:rsid w:val="008C75BF"/>
    <w:rsid w:val="008D6523"/>
    <w:rsid w:val="0094069A"/>
    <w:rsid w:val="009C6D7F"/>
    <w:rsid w:val="009E610A"/>
    <w:rsid w:val="00A615C8"/>
    <w:rsid w:val="00AF7384"/>
    <w:rsid w:val="00B70968"/>
    <w:rsid w:val="00B841CF"/>
    <w:rsid w:val="00BD5D39"/>
    <w:rsid w:val="00C34EE3"/>
    <w:rsid w:val="00C56FC7"/>
    <w:rsid w:val="00D56ABE"/>
    <w:rsid w:val="00D61078"/>
    <w:rsid w:val="00D70DCD"/>
    <w:rsid w:val="00D83E61"/>
    <w:rsid w:val="00E55125"/>
    <w:rsid w:val="00F57C50"/>
    <w:rsid w:val="00FB18A8"/>
    <w:rsid w:val="00FB7F8A"/>
    <w:rsid w:val="00FC0236"/>
    <w:rsid w:val="00FD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AB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3625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50F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50F7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03625D"/>
    <w:rPr>
      <w:b/>
      <w:sz w:val="24"/>
    </w:rPr>
  </w:style>
  <w:style w:type="character" w:styleId="a6">
    <w:name w:val="footnote reference"/>
    <w:basedOn w:val="a0"/>
    <w:rsid w:val="0003625D"/>
    <w:rPr>
      <w:vertAlign w:val="superscript"/>
    </w:rPr>
  </w:style>
  <w:style w:type="paragraph" w:styleId="a7">
    <w:name w:val="Body Text"/>
    <w:basedOn w:val="a"/>
    <w:link w:val="a8"/>
    <w:rsid w:val="0003625D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3625D"/>
    <w:rPr>
      <w:sz w:val="28"/>
    </w:rPr>
  </w:style>
  <w:style w:type="paragraph" w:styleId="a9">
    <w:name w:val="footnote text"/>
    <w:basedOn w:val="a"/>
    <w:link w:val="aa"/>
    <w:rsid w:val="0003625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3625D"/>
  </w:style>
  <w:style w:type="paragraph" w:styleId="ab">
    <w:name w:val="Plain Text"/>
    <w:basedOn w:val="a"/>
    <w:link w:val="ac"/>
    <w:rsid w:val="0003625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3625D"/>
    <w:rPr>
      <w:rFonts w:ascii="Courier New" w:hAnsi="Courier New"/>
    </w:rPr>
  </w:style>
  <w:style w:type="paragraph" w:styleId="3">
    <w:name w:val="Body Text 3"/>
    <w:basedOn w:val="a"/>
    <w:link w:val="30"/>
    <w:rsid w:val="000362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625D"/>
    <w:rPr>
      <w:sz w:val="16"/>
      <w:szCs w:val="16"/>
    </w:rPr>
  </w:style>
  <w:style w:type="character" w:styleId="ad">
    <w:name w:val="Hyperlink"/>
    <w:basedOn w:val="a0"/>
    <w:rsid w:val="006E064E"/>
    <w:rPr>
      <w:color w:val="0000FF"/>
      <w:u w:val="single"/>
    </w:rPr>
  </w:style>
  <w:style w:type="character" w:styleId="ae">
    <w:name w:val="FollowedHyperlink"/>
    <w:basedOn w:val="a0"/>
    <w:rsid w:val="006E06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ito.edu.ru/2011/section/174/946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234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2012-09-13T05:10:00Z</cp:lastPrinted>
  <dcterms:created xsi:type="dcterms:W3CDTF">2012-07-25T14:43:00Z</dcterms:created>
  <dcterms:modified xsi:type="dcterms:W3CDTF">2012-10-19T14:50:00Z</dcterms:modified>
</cp:coreProperties>
</file>