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9D" w:rsidRPr="00A02A42" w:rsidRDefault="004A759D" w:rsidP="00A25CE7">
      <w:pPr>
        <w:jc w:val="center"/>
        <w:rPr>
          <w:rFonts w:ascii="Times New Roman" w:hAnsi="Times New Roman"/>
          <w:b/>
          <w:sz w:val="28"/>
          <w:szCs w:val="28"/>
        </w:rPr>
      </w:pPr>
      <w:r w:rsidRPr="00A02A42">
        <w:rPr>
          <w:rFonts w:ascii="Times New Roman" w:hAnsi="Times New Roman"/>
          <w:b/>
          <w:sz w:val="28"/>
          <w:szCs w:val="28"/>
        </w:rPr>
        <w:t>Самообразование – путь к повышению педагогического мастерства.</w:t>
      </w:r>
    </w:p>
    <w:p w:rsidR="004A759D" w:rsidRPr="00FD25E2" w:rsidRDefault="004A759D">
      <w:pPr>
        <w:rPr>
          <w:rFonts w:ascii="Times New Roman" w:hAnsi="Times New Roman"/>
          <w:color w:val="000000"/>
          <w:sz w:val="24"/>
          <w:szCs w:val="24"/>
          <w:shd w:val="clear" w:color="auto" w:fill="FFFFFF"/>
        </w:rPr>
      </w:pPr>
      <w:r w:rsidRPr="00FD25E2">
        <w:rPr>
          <w:rFonts w:ascii="Times New Roman" w:hAnsi="Times New Roman"/>
          <w:color w:val="000000"/>
          <w:sz w:val="24"/>
          <w:szCs w:val="24"/>
          <w:shd w:val="clear" w:color="auto" w:fill="FFFFFF"/>
        </w:rPr>
        <w:t>Одним из условий повышения качества работы дошкольного учреждения является квалификация и профессионализм педагогов.</w:t>
      </w:r>
      <w:r w:rsidRPr="00FD25E2">
        <w:rPr>
          <w:rFonts w:ascii="Times New Roman" w:hAnsi="Times New Roman"/>
          <w:sz w:val="24"/>
          <w:szCs w:val="24"/>
        </w:rPr>
        <w:t xml:space="preserve"> </w:t>
      </w:r>
      <w:r w:rsidRPr="00FD25E2">
        <w:rPr>
          <w:rFonts w:ascii="Times New Roman" w:hAnsi="Times New Roman"/>
          <w:color w:val="000000"/>
          <w:sz w:val="24"/>
          <w:szCs w:val="24"/>
          <w:shd w:val="clear" w:color="auto" w:fill="FFFFFF"/>
        </w:rPr>
        <w:t xml:space="preserve">Важным условием профессионализма является правильно организованная и проводимая работа по самообразованию.  </w:t>
      </w:r>
    </w:p>
    <w:p w:rsidR="004A759D" w:rsidRPr="00FD25E2" w:rsidRDefault="004A759D">
      <w:pPr>
        <w:rPr>
          <w:rFonts w:ascii="Times New Roman" w:hAnsi="Times New Roman"/>
          <w:color w:val="000000"/>
          <w:sz w:val="24"/>
          <w:szCs w:val="24"/>
          <w:shd w:val="clear" w:color="auto" w:fill="FFFFFF"/>
        </w:rPr>
      </w:pPr>
      <w:r w:rsidRPr="00FD25E2">
        <w:rPr>
          <w:rFonts w:ascii="Times New Roman" w:hAnsi="Times New Roman"/>
          <w:color w:val="000000"/>
          <w:sz w:val="24"/>
          <w:szCs w:val="24"/>
          <w:shd w:val="clear" w:color="auto" w:fill="FFFFFF"/>
        </w:rPr>
        <w:t xml:space="preserve">Самообразование каждый понимает по-своему: кто-то стремиться в целом расширить свой кругозор, кто-то предпочитает как можно больше узнать в какой-то узкой области. </w:t>
      </w:r>
    </w:p>
    <w:p w:rsidR="004A759D" w:rsidRPr="00FD25E2" w:rsidRDefault="004A759D">
      <w:pPr>
        <w:rPr>
          <w:rFonts w:ascii="Times New Roman" w:hAnsi="Times New Roman"/>
          <w:color w:val="000000"/>
          <w:sz w:val="24"/>
          <w:szCs w:val="24"/>
          <w:shd w:val="clear" w:color="auto" w:fill="FFFFFF"/>
        </w:rPr>
      </w:pPr>
      <w:r w:rsidRPr="00FD25E2">
        <w:rPr>
          <w:rFonts w:ascii="Times New Roman" w:hAnsi="Times New Roman"/>
          <w:color w:val="000000"/>
          <w:sz w:val="24"/>
          <w:szCs w:val="24"/>
          <w:shd w:val="clear" w:color="auto" w:fill="FFFFFF"/>
        </w:rPr>
        <w:t xml:space="preserve">Самообразование –это </w:t>
      </w:r>
      <w:bookmarkStart w:id="0" w:name="_GoBack"/>
      <w:bookmarkEnd w:id="0"/>
      <w:r w:rsidRPr="00FD25E2">
        <w:rPr>
          <w:rFonts w:ascii="Times New Roman" w:hAnsi="Times New Roman"/>
          <w:color w:val="000000"/>
          <w:sz w:val="24"/>
          <w:szCs w:val="24"/>
          <w:shd w:val="clear" w:color="auto" w:fill="FFFFFF"/>
        </w:rPr>
        <w:t>специально организованная, систематическая, познавательная деятельность, направленная на достижение определенных образовательных целей.</w:t>
      </w:r>
    </w:p>
    <w:p w:rsidR="004A759D" w:rsidRPr="00FD25E2" w:rsidRDefault="004A759D" w:rsidP="00A25CE7">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Основными направлениями в системе самообразования педагогов дошкольного учреждения могут быть:</w:t>
      </w:r>
    </w:p>
    <w:p w:rsidR="004A759D" w:rsidRPr="00FD25E2" w:rsidRDefault="004A759D" w:rsidP="00A25CE7">
      <w:pPr>
        <w:numPr>
          <w:ilvl w:val="0"/>
          <w:numId w:val="2"/>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xml:space="preserve"> Знакомство  с новыми нормативными документами по вопросам   дошкольного образования и воспитания; </w:t>
      </w:r>
    </w:p>
    <w:p w:rsidR="004A759D" w:rsidRPr="00FD25E2" w:rsidRDefault="004A759D" w:rsidP="00A25CE7">
      <w:pPr>
        <w:numPr>
          <w:ilvl w:val="0"/>
          <w:numId w:val="2"/>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 Изучение новых программ и педагогических технологий;</w:t>
      </w:r>
    </w:p>
    <w:p w:rsidR="004A759D" w:rsidRPr="00FD25E2" w:rsidRDefault="004A759D" w:rsidP="00A25CE7">
      <w:pPr>
        <w:numPr>
          <w:ilvl w:val="0"/>
          <w:numId w:val="2"/>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Изучение учебной и научно-методической литературы;</w:t>
      </w:r>
    </w:p>
    <w:p w:rsidR="004A759D" w:rsidRPr="00FD25E2" w:rsidRDefault="004A759D" w:rsidP="00A25CE7">
      <w:pPr>
        <w:numPr>
          <w:ilvl w:val="0"/>
          <w:numId w:val="2"/>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Знакомство с  достижениями педагогики, детской психологии.</w:t>
      </w:r>
    </w:p>
    <w:p w:rsidR="004A759D" w:rsidRPr="00FD25E2" w:rsidRDefault="004A759D" w:rsidP="00A25CE7">
      <w:pPr>
        <w:numPr>
          <w:ilvl w:val="0"/>
          <w:numId w:val="2"/>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w:t>
      </w: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Изучение передового и инновационного опыта  дошкольных учреждений.</w:t>
      </w:r>
    </w:p>
    <w:p w:rsidR="004A759D" w:rsidRPr="00FD25E2" w:rsidRDefault="004A759D" w:rsidP="00285F19">
      <w:pPr>
        <w:spacing w:before="100" w:beforeAutospacing="1" w:after="100" w:afterAutospacing="1" w:line="240" w:lineRule="auto"/>
        <w:rPr>
          <w:rFonts w:ascii="Times New Roman" w:hAnsi="Times New Roman"/>
          <w:b/>
          <w:sz w:val="28"/>
          <w:szCs w:val="28"/>
          <w:lang w:eastAsia="ru-RU"/>
        </w:rPr>
      </w:pPr>
      <w:r w:rsidRPr="00FD25E2">
        <w:rPr>
          <w:rFonts w:ascii="Times New Roman" w:hAnsi="Times New Roman"/>
          <w:b/>
          <w:sz w:val="28"/>
          <w:szCs w:val="28"/>
          <w:lang w:eastAsia="ru-RU"/>
        </w:rPr>
        <w:t>Мотивы, побуждающие к самообразованию</w:t>
      </w:r>
      <w:r>
        <w:rPr>
          <w:rFonts w:ascii="Times New Roman" w:hAnsi="Times New Roman"/>
          <w:b/>
          <w:sz w:val="28"/>
          <w:szCs w:val="28"/>
          <w:lang w:eastAsia="ru-RU"/>
        </w:rPr>
        <w:t>:</w:t>
      </w:r>
    </w:p>
    <w:p w:rsidR="004A759D" w:rsidRPr="00FD25E2" w:rsidRDefault="004A759D" w:rsidP="00285F19">
      <w:pPr>
        <w:numPr>
          <w:ilvl w:val="0"/>
          <w:numId w:val="3"/>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Желание творчества, интерес.</w:t>
      </w:r>
    </w:p>
    <w:p w:rsidR="004A759D" w:rsidRPr="00FD25E2" w:rsidRDefault="004A759D" w:rsidP="00285F19">
      <w:pPr>
        <w:numPr>
          <w:ilvl w:val="0"/>
          <w:numId w:val="3"/>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Стремительный рост современной науки.</w:t>
      </w:r>
    </w:p>
    <w:p w:rsidR="004A759D" w:rsidRPr="00FD25E2" w:rsidRDefault="004A759D" w:rsidP="00285F19">
      <w:pPr>
        <w:numPr>
          <w:ilvl w:val="0"/>
          <w:numId w:val="3"/>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Материальное стимулирование</w:t>
      </w:r>
    </w:p>
    <w:p w:rsidR="004A759D" w:rsidRPr="00FD25E2" w:rsidRDefault="004A759D" w:rsidP="00285F19">
      <w:pPr>
        <w:spacing w:before="100" w:beforeAutospacing="1" w:after="100" w:afterAutospacing="1" w:line="240" w:lineRule="auto"/>
        <w:rPr>
          <w:rFonts w:ascii="Times New Roman" w:hAnsi="Times New Roman"/>
          <w:b/>
          <w:sz w:val="28"/>
          <w:szCs w:val="28"/>
          <w:lang w:eastAsia="ru-RU"/>
        </w:rPr>
      </w:pPr>
      <w:r w:rsidRPr="00FD25E2">
        <w:rPr>
          <w:rFonts w:ascii="Times New Roman" w:eastAsia="Arial Unicode MS" w:hAnsi="Arial Unicode MS" w:hint="eastAsia"/>
          <w:b/>
          <w:sz w:val="28"/>
          <w:szCs w:val="28"/>
          <w:lang w:eastAsia="ru-RU"/>
        </w:rPr>
        <w:t>​</w:t>
      </w:r>
      <w:r w:rsidRPr="00FD25E2">
        <w:rPr>
          <w:rFonts w:ascii="Times New Roman" w:hAnsi="Times New Roman"/>
          <w:b/>
          <w:sz w:val="28"/>
          <w:szCs w:val="28"/>
          <w:lang w:eastAsia="ru-RU"/>
        </w:rPr>
        <w:t> Источниками самообразования могут быть:</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Arial Unicode MS" w:hint="eastAsia"/>
          <w:sz w:val="24"/>
          <w:szCs w:val="24"/>
          <w:lang w:eastAsia="ru-RU"/>
        </w:rPr>
        <w:t>​</w:t>
      </w:r>
      <w:r w:rsidRPr="00FD25E2">
        <w:rPr>
          <w:rFonts w:ascii="Times New Roman" w:hAnsi="Times New Roman"/>
          <w:sz w:val="24"/>
          <w:szCs w:val="24"/>
          <w:lang w:eastAsia="ru-RU"/>
        </w:rPr>
        <w:t> Газеты, журналы, методическая литература.</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Интернет.</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Семинары и конференции.</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Мастер классы.</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Методические объединения, творческие группы.</w:t>
      </w:r>
    </w:p>
    <w:p w:rsidR="004A759D" w:rsidRPr="00FD25E2" w:rsidRDefault="004A759D" w:rsidP="00D03263">
      <w:pPr>
        <w:numPr>
          <w:ilvl w:val="0"/>
          <w:numId w:val="4"/>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Курсы повышения квалификации.</w:t>
      </w:r>
    </w:p>
    <w:p w:rsidR="004A759D" w:rsidRPr="00FD25E2" w:rsidRDefault="004A759D" w:rsidP="00285F19">
      <w:pPr>
        <w:spacing w:before="100" w:beforeAutospacing="1" w:after="100" w:afterAutospacing="1" w:line="240" w:lineRule="auto"/>
        <w:rPr>
          <w:rFonts w:ascii="Times New Roman" w:hAnsi="Times New Roman"/>
          <w:b/>
          <w:sz w:val="28"/>
          <w:szCs w:val="28"/>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w:t>
      </w:r>
      <w:r w:rsidRPr="00FD25E2">
        <w:rPr>
          <w:rFonts w:ascii="Times New Roman" w:hAnsi="Times New Roman"/>
          <w:b/>
          <w:sz w:val="28"/>
          <w:szCs w:val="28"/>
          <w:lang w:eastAsia="ru-RU"/>
        </w:rPr>
        <w:t>Формы организации самообразования:</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Изучение методической, педагогической литературы.</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xml:space="preserve"> Обзор информации по теме в сети  Интернете </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Посещение семинаров,  конференций, методических объединений.</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Курсовая подготовка в институтах повышения квалификации. </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eastAsia="Arial Unicode MS" w:hAnsi="Times New Roman"/>
          <w:sz w:val="24"/>
          <w:szCs w:val="24"/>
          <w:lang w:eastAsia="ru-RU"/>
        </w:rPr>
        <w:t>​</w:t>
      </w:r>
      <w:r w:rsidRPr="00FD25E2">
        <w:rPr>
          <w:rFonts w:ascii="Times New Roman" w:hAnsi="Times New Roman"/>
          <w:sz w:val="24"/>
          <w:szCs w:val="24"/>
          <w:lang w:eastAsia="ru-RU"/>
        </w:rPr>
        <w:t> Участие в конкурсах педагогического мастерства.</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Публикация своих разработок  на сайтах в Интернете.</w:t>
      </w:r>
    </w:p>
    <w:p w:rsidR="004A759D" w:rsidRPr="00FD25E2" w:rsidRDefault="004A759D" w:rsidP="00D03263">
      <w:pPr>
        <w:numPr>
          <w:ilvl w:val="0"/>
          <w:numId w:val="5"/>
        </w:num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Сетевые педагогические сообщества </w:t>
      </w:r>
    </w:p>
    <w:p w:rsidR="004A759D" w:rsidRPr="00FD25E2" w:rsidRDefault="004A759D" w:rsidP="00A02A42">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rPr>
        <w:t xml:space="preserve">Задача старшего воспитателя так организовать работу, чтобы самообразование стало потребностью. </w:t>
      </w:r>
    </w:p>
    <w:p w:rsidR="004A759D" w:rsidRPr="00FD25E2" w:rsidRDefault="004A759D" w:rsidP="0001392D">
      <w:pPr>
        <w:pStyle w:val="p25"/>
        <w:rPr>
          <w:lang w:eastAsia="en-US"/>
        </w:rPr>
      </w:pPr>
      <w:r w:rsidRPr="00FD25E2">
        <w:rPr>
          <w:rFonts w:eastAsia="Arial Unicode MS"/>
        </w:rPr>
        <w:t>​</w:t>
      </w:r>
      <w:r w:rsidRPr="00FD25E2">
        <w:t xml:space="preserve"> В конце учебного года каждый педагог проводит самоанализ своей профессиональной деятельности, формулирует тему самообразования  и определяет для себя перспективный план на следующий учебный год.                                                                                                    Чтобы сделать этот процесс целенаправленным, старший воспитатель составляет список тем самообразования, которые так или иначе связаны с уже сформулированными годовыми задачами или другими проблемными направлениями. Но при этом </w:t>
      </w:r>
      <w:r w:rsidRPr="00FD25E2">
        <w:rPr>
          <w:lang w:eastAsia="en-US"/>
        </w:rPr>
        <w:t>каждый педагог вправе выбрать интересующую его тему самообразования самостоятельно.</w:t>
      </w:r>
    </w:p>
    <w:p w:rsidR="004A759D" w:rsidRPr="00FD25E2" w:rsidRDefault="004A759D" w:rsidP="0001392D">
      <w:pPr>
        <w:pStyle w:val="p25"/>
        <w:jc w:val="center"/>
        <w:rPr>
          <w:b/>
          <w:sz w:val="28"/>
          <w:szCs w:val="28"/>
          <w:lang w:eastAsia="en-US"/>
        </w:rPr>
      </w:pPr>
      <w:r w:rsidRPr="00FD25E2">
        <w:rPr>
          <w:b/>
          <w:sz w:val="28"/>
          <w:szCs w:val="28"/>
          <w:lang w:eastAsia="en-US"/>
        </w:rPr>
        <w:t>Примерные темы по самообразованию</w:t>
      </w:r>
    </w:p>
    <w:tbl>
      <w:tblPr>
        <w:tblStyle w:val="TableGrid"/>
        <w:tblW w:w="0" w:type="auto"/>
        <w:tblLook w:val="01E0"/>
      </w:tblPr>
      <w:tblGrid>
        <w:gridCol w:w="1008"/>
        <w:gridCol w:w="5372"/>
        <w:gridCol w:w="3191"/>
      </w:tblGrid>
      <w:tr w:rsidR="004A759D" w:rsidRPr="00FD25E2" w:rsidTr="003459B8">
        <w:tc>
          <w:tcPr>
            <w:tcW w:w="1008" w:type="dxa"/>
          </w:tcPr>
          <w:p w:rsidR="004A759D" w:rsidRPr="00FD25E2" w:rsidRDefault="004A759D" w:rsidP="0001392D">
            <w:pPr>
              <w:pStyle w:val="p25"/>
              <w:jc w:val="center"/>
              <w:rPr>
                <w:rFonts w:eastAsia="Calibri"/>
                <w:b/>
              </w:rPr>
            </w:pPr>
            <w:r w:rsidRPr="00FD25E2">
              <w:rPr>
                <w:rFonts w:eastAsia="Calibri"/>
                <w:b/>
              </w:rPr>
              <w:t>№</w:t>
            </w:r>
          </w:p>
        </w:tc>
        <w:tc>
          <w:tcPr>
            <w:tcW w:w="5372" w:type="dxa"/>
          </w:tcPr>
          <w:p w:rsidR="004A759D" w:rsidRPr="00FD25E2" w:rsidRDefault="004A759D" w:rsidP="0001392D">
            <w:pPr>
              <w:pStyle w:val="p25"/>
              <w:jc w:val="center"/>
              <w:rPr>
                <w:rFonts w:eastAsia="Calibri"/>
                <w:b/>
              </w:rPr>
            </w:pPr>
            <w:r w:rsidRPr="00FD25E2">
              <w:rPr>
                <w:rFonts w:eastAsia="Calibri"/>
                <w:b/>
              </w:rPr>
              <w:t>тема</w:t>
            </w:r>
          </w:p>
        </w:tc>
        <w:tc>
          <w:tcPr>
            <w:tcW w:w="3191" w:type="dxa"/>
          </w:tcPr>
          <w:p w:rsidR="004A759D" w:rsidRPr="00FD25E2" w:rsidRDefault="004A759D" w:rsidP="0001392D">
            <w:pPr>
              <w:pStyle w:val="p25"/>
              <w:jc w:val="center"/>
              <w:rPr>
                <w:rFonts w:eastAsia="Calibri"/>
                <w:b/>
              </w:rPr>
            </w:pPr>
            <w:r w:rsidRPr="00FD25E2">
              <w:rPr>
                <w:rFonts w:eastAsia="Calibri"/>
                <w:b/>
              </w:rPr>
              <w:t>Форма отчета</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1</w:t>
            </w:r>
          </w:p>
        </w:tc>
        <w:tc>
          <w:tcPr>
            <w:tcW w:w="5372" w:type="dxa"/>
          </w:tcPr>
          <w:p w:rsidR="004A759D" w:rsidRPr="00FD25E2" w:rsidRDefault="004A759D" w:rsidP="003459B8">
            <w:pPr>
              <w:pStyle w:val="p25"/>
              <w:rPr>
                <w:rFonts w:eastAsia="Calibri"/>
              </w:rPr>
            </w:pPr>
            <w:r w:rsidRPr="00FD25E2">
              <w:rPr>
                <w:rStyle w:val="s3"/>
                <w:rFonts w:eastAsia="Calibri"/>
              </w:rPr>
              <w:t>«Развитие коммуникативных способностей детей младшего дошкольного возраста средствами театрально-игровой деятельности»</w:t>
            </w:r>
          </w:p>
        </w:tc>
        <w:tc>
          <w:tcPr>
            <w:tcW w:w="3191" w:type="dxa"/>
          </w:tcPr>
          <w:p w:rsidR="004A759D" w:rsidRPr="00FD25E2" w:rsidRDefault="004A759D" w:rsidP="0001392D">
            <w:pPr>
              <w:pStyle w:val="p25"/>
              <w:jc w:val="center"/>
              <w:rPr>
                <w:rFonts w:eastAsia="Calibri"/>
              </w:rPr>
            </w:pPr>
            <w:r w:rsidRPr="00FD25E2">
              <w:rPr>
                <w:rFonts w:eastAsia="Calibri"/>
              </w:rPr>
              <w:t>Презентация опыта</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2</w:t>
            </w:r>
          </w:p>
        </w:tc>
        <w:tc>
          <w:tcPr>
            <w:tcW w:w="5372" w:type="dxa"/>
          </w:tcPr>
          <w:p w:rsidR="004A759D" w:rsidRPr="00FD25E2" w:rsidRDefault="004A759D" w:rsidP="003459B8">
            <w:pPr>
              <w:pStyle w:val="p25"/>
              <w:rPr>
                <w:rStyle w:val="s3"/>
                <w:rFonts w:eastAsia="Calibri"/>
              </w:rPr>
            </w:pPr>
            <w:r w:rsidRPr="00FD25E2">
              <w:rPr>
                <w:rFonts w:eastAsia="Calibri"/>
              </w:rPr>
              <w:t>«Социально-эмоциональное развитие детей раннего возраста»</w:t>
            </w:r>
          </w:p>
        </w:tc>
        <w:tc>
          <w:tcPr>
            <w:tcW w:w="3191" w:type="dxa"/>
          </w:tcPr>
          <w:p w:rsidR="004A759D" w:rsidRPr="00FD25E2" w:rsidRDefault="004A759D" w:rsidP="0001392D">
            <w:pPr>
              <w:pStyle w:val="p25"/>
              <w:jc w:val="center"/>
              <w:rPr>
                <w:rFonts w:eastAsia="Calibri"/>
              </w:rPr>
            </w:pPr>
            <w:r w:rsidRPr="00FD25E2">
              <w:rPr>
                <w:rFonts w:eastAsia="Calibri"/>
              </w:rPr>
              <w:t>Презентация опыта</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3</w:t>
            </w:r>
          </w:p>
        </w:tc>
        <w:tc>
          <w:tcPr>
            <w:tcW w:w="5372" w:type="dxa"/>
          </w:tcPr>
          <w:p w:rsidR="004A759D" w:rsidRPr="00FD25E2" w:rsidRDefault="004A759D" w:rsidP="003459B8">
            <w:pPr>
              <w:pStyle w:val="p25"/>
              <w:rPr>
                <w:rFonts w:eastAsia="Calibri"/>
              </w:rPr>
            </w:pPr>
            <w:r w:rsidRPr="00FD25E2">
              <w:rPr>
                <w:rStyle w:val="s3"/>
                <w:rFonts w:eastAsia="Calibri"/>
              </w:rPr>
              <w:t>«Роль сюжетно-ролевой игры в развитии социально-коммуникативных навыков дошкольников.»</w:t>
            </w:r>
          </w:p>
        </w:tc>
        <w:tc>
          <w:tcPr>
            <w:tcW w:w="3191" w:type="dxa"/>
          </w:tcPr>
          <w:p w:rsidR="004A759D" w:rsidRPr="00FD25E2" w:rsidRDefault="004A759D" w:rsidP="0001392D">
            <w:pPr>
              <w:pStyle w:val="p25"/>
              <w:jc w:val="center"/>
              <w:rPr>
                <w:rFonts w:eastAsia="Calibri"/>
              </w:rPr>
            </w:pPr>
            <w:r w:rsidRPr="00FD25E2">
              <w:rPr>
                <w:rFonts w:eastAsia="Calibri"/>
              </w:rPr>
              <w:t>Открытые просмотры</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4</w:t>
            </w:r>
          </w:p>
        </w:tc>
        <w:tc>
          <w:tcPr>
            <w:tcW w:w="5372" w:type="dxa"/>
          </w:tcPr>
          <w:p w:rsidR="004A759D" w:rsidRPr="00FD25E2" w:rsidRDefault="004A759D" w:rsidP="003459B8">
            <w:pPr>
              <w:pStyle w:val="p25"/>
              <w:rPr>
                <w:rStyle w:val="s3"/>
                <w:rFonts w:eastAsia="Calibri"/>
              </w:rPr>
            </w:pPr>
            <w:r w:rsidRPr="00FD25E2">
              <w:rPr>
                <w:rFonts w:eastAsia="Calibri"/>
              </w:rPr>
              <w:t>«Развитие познавательной активности детей через экспериментально-исследовательскую деятельность»</w:t>
            </w:r>
          </w:p>
        </w:tc>
        <w:tc>
          <w:tcPr>
            <w:tcW w:w="3191" w:type="dxa"/>
          </w:tcPr>
          <w:p w:rsidR="004A759D" w:rsidRPr="00FD25E2" w:rsidRDefault="004A759D" w:rsidP="0001392D">
            <w:pPr>
              <w:pStyle w:val="p25"/>
              <w:jc w:val="center"/>
              <w:rPr>
                <w:rFonts w:eastAsia="Calibri"/>
              </w:rPr>
            </w:pPr>
            <w:r w:rsidRPr="00FD25E2">
              <w:rPr>
                <w:rFonts w:eastAsia="Calibri"/>
              </w:rPr>
              <w:t>Открытые просмотры</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5</w:t>
            </w:r>
          </w:p>
        </w:tc>
        <w:tc>
          <w:tcPr>
            <w:tcW w:w="5372" w:type="dxa"/>
          </w:tcPr>
          <w:p w:rsidR="004A759D" w:rsidRPr="00FD25E2" w:rsidRDefault="004A759D" w:rsidP="003459B8">
            <w:pPr>
              <w:pStyle w:val="p25"/>
              <w:rPr>
                <w:rStyle w:val="s3"/>
                <w:rFonts w:eastAsia="Calibri"/>
              </w:rPr>
            </w:pPr>
            <w:r w:rsidRPr="00FD25E2">
              <w:rPr>
                <w:rStyle w:val="s3"/>
                <w:rFonts w:eastAsia="Calibri"/>
              </w:rPr>
              <w:t>«Театрализованная деятельность как средство формирования коммуникативных навыков дошкольников»</w:t>
            </w:r>
          </w:p>
        </w:tc>
        <w:tc>
          <w:tcPr>
            <w:tcW w:w="3191" w:type="dxa"/>
          </w:tcPr>
          <w:p w:rsidR="004A759D" w:rsidRPr="00FD25E2" w:rsidRDefault="004A759D" w:rsidP="0001392D">
            <w:pPr>
              <w:pStyle w:val="p25"/>
              <w:jc w:val="center"/>
              <w:rPr>
                <w:rFonts w:eastAsia="Calibri"/>
              </w:rPr>
            </w:pPr>
            <w:r w:rsidRPr="00FD25E2">
              <w:rPr>
                <w:rFonts w:eastAsia="Calibri"/>
              </w:rPr>
              <w:t>Презентация опыта работы</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6</w:t>
            </w:r>
          </w:p>
        </w:tc>
        <w:tc>
          <w:tcPr>
            <w:tcW w:w="5372" w:type="dxa"/>
          </w:tcPr>
          <w:p w:rsidR="004A759D" w:rsidRPr="00FD25E2" w:rsidRDefault="004A759D" w:rsidP="003459B8">
            <w:pPr>
              <w:pStyle w:val="p25"/>
              <w:rPr>
                <w:rStyle w:val="s3"/>
                <w:rFonts w:eastAsia="Calibri"/>
              </w:rPr>
            </w:pPr>
            <w:r w:rsidRPr="00FD25E2">
              <w:rPr>
                <w:rFonts w:eastAsia="Calibri"/>
              </w:rPr>
              <w:t>«Фитбол – гимнастика в оздоровлении детей»</w:t>
            </w:r>
          </w:p>
        </w:tc>
        <w:tc>
          <w:tcPr>
            <w:tcW w:w="3191" w:type="dxa"/>
          </w:tcPr>
          <w:p w:rsidR="004A759D" w:rsidRPr="00FD25E2" w:rsidRDefault="004A759D" w:rsidP="0001392D">
            <w:pPr>
              <w:pStyle w:val="p25"/>
              <w:jc w:val="center"/>
              <w:rPr>
                <w:rFonts w:eastAsia="Calibri"/>
              </w:rPr>
            </w:pPr>
            <w:r w:rsidRPr="00FD25E2">
              <w:rPr>
                <w:rFonts w:eastAsia="Calibri"/>
              </w:rPr>
              <w:t>Открытые просмотры</w:t>
            </w:r>
          </w:p>
          <w:p w:rsidR="004A759D" w:rsidRPr="00FD25E2" w:rsidRDefault="004A759D" w:rsidP="0001392D">
            <w:pPr>
              <w:pStyle w:val="p25"/>
              <w:jc w:val="center"/>
              <w:rPr>
                <w:rFonts w:eastAsia="Calibri"/>
              </w:rPr>
            </w:pP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7</w:t>
            </w:r>
          </w:p>
        </w:tc>
        <w:tc>
          <w:tcPr>
            <w:tcW w:w="5372" w:type="dxa"/>
          </w:tcPr>
          <w:p w:rsidR="004A759D" w:rsidRPr="00FD25E2" w:rsidRDefault="004A759D" w:rsidP="003459B8">
            <w:pPr>
              <w:pStyle w:val="p25"/>
              <w:rPr>
                <w:rFonts w:eastAsia="Calibri"/>
              </w:rPr>
            </w:pPr>
            <w:r w:rsidRPr="00FD25E2">
              <w:rPr>
                <w:rFonts w:eastAsia="Calibri"/>
              </w:rPr>
              <w:t>«Подвижные игры, как средство развития социально-коммуникативных навыков дошкольников.</w:t>
            </w:r>
          </w:p>
        </w:tc>
        <w:tc>
          <w:tcPr>
            <w:tcW w:w="3191" w:type="dxa"/>
          </w:tcPr>
          <w:p w:rsidR="004A759D" w:rsidRPr="00FD25E2" w:rsidRDefault="004A759D" w:rsidP="0001392D">
            <w:pPr>
              <w:pStyle w:val="p25"/>
              <w:jc w:val="center"/>
              <w:rPr>
                <w:rFonts w:eastAsia="Calibri"/>
              </w:rPr>
            </w:pPr>
            <w:r w:rsidRPr="00FD25E2">
              <w:rPr>
                <w:rFonts w:eastAsia="Calibri"/>
              </w:rPr>
              <w:t>Презентация картотеки игр</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8</w:t>
            </w:r>
          </w:p>
        </w:tc>
        <w:tc>
          <w:tcPr>
            <w:tcW w:w="5372" w:type="dxa"/>
          </w:tcPr>
          <w:p w:rsidR="004A759D" w:rsidRPr="00FD25E2" w:rsidRDefault="004A759D" w:rsidP="003459B8">
            <w:pPr>
              <w:pStyle w:val="p25"/>
              <w:rPr>
                <w:rFonts w:eastAsia="Calibri"/>
              </w:rPr>
            </w:pPr>
            <w:r w:rsidRPr="00FD25E2">
              <w:rPr>
                <w:rFonts w:eastAsia="Calibri"/>
              </w:rPr>
              <w:t>«Использование дидактических игр для формирования грамматического строя речи у дошкольников.»</w:t>
            </w:r>
          </w:p>
        </w:tc>
        <w:tc>
          <w:tcPr>
            <w:tcW w:w="3191" w:type="dxa"/>
          </w:tcPr>
          <w:p w:rsidR="004A759D" w:rsidRPr="00FD25E2" w:rsidRDefault="004A759D" w:rsidP="0001392D">
            <w:pPr>
              <w:pStyle w:val="p25"/>
              <w:jc w:val="center"/>
              <w:rPr>
                <w:rFonts w:eastAsia="Calibri"/>
              </w:rPr>
            </w:pPr>
            <w:r w:rsidRPr="00FD25E2">
              <w:rPr>
                <w:rFonts w:eastAsia="Calibri"/>
              </w:rPr>
              <w:t>Презентация опыта работы</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9</w:t>
            </w:r>
          </w:p>
        </w:tc>
        <w:tc>
          <w:tcPr>
            <w:tcW w:w="5372" w:type="dxa"/>
          </w:tcPr>
          <w:p w:rsidR="004A759D" w:rsidRPr="00FD25E2" w:rsidRDefault="004A759D" w:rsidP="003459B8">
            <w:pPr>
              <w:pStyle w:val="p25"/>
              <w:rPr>
                <w:rFonts w:eastAsia="Calibri"/>
              </w:rPr>
            </w:pPr>
            <w:r w:rsidRPr="00FD25E2">
              <w:rPr>
                <w:rFonts w:eastAsia="Calibri"/>
              </w:rPr>
              <w:t>«Пальчиковые игры, как средство развития коммуникативных навыков».</w:t>
            </w:r>
          </w:p>
        </w:tc>
        <w:tc>
          <w:tcPr>
            <w:tcW w:w="3191" w:type="dxa"/>
          </w:tcPr>
          <w:p w:rsidR="004A759D" w:rsidRPr="00FD25E2" w:rsidRDefault="004A759D" w:rsidP="0001392D">
            <w:pPr>
              <w:pStyle w:val="p25"/>
              <w:jc w:val="center"/>
              <w:rPr>
                <w:rFonts w:eastAsia="Calibri"/>
              </w:rPr>
            </w:pPr>
            <w:r w:rsidRPr="00FD25E2">
              <w:rPr>
                <w:rFonts w:eastAsia="Calibri"/>
              </w:rPr>
              <w:t>Презентация картотеки игр</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10</w:t>
            </w:r>
          </w:p>
        </w:tc>
        <w:tc>
          <w:tcPr>
            <w:tcW w:w="5372" w:type="dxa"/>
          </w:tcPr>
          <w:p w:rsidR="004A759D" w:rsidRPr="00FD25E2" w:rsidRDefault="004A759D" w:rsidP="003459B8">
            <w:pPr>
              <w:pStyle w:val="p25"/>
              <w:rPr>
                <w:rFonts w:eastAsia="Calibri"/>
              </w:rPr>
            </w:pPr>
            <w:r w:rsidRPr="00FD25E2">
              <w:rPr>
                <w:rFonts w:eastAsia="Calibri"/>
              </w:rPr>
              <w:t>«Создание предметно-развивающей среды для социально-коммуникативного развития детей дошкольного возраста»</w:t>
            </w:r>
          </w:p>
        </w:tc>
        <w:tc>
          <w:tcPr>
            <w:tcW w:w="3191" w:type="dxa"/>
          </w:tcPr>
          <w:p w:rsidR="004A759D" w:rsidRPr="00FD25E2" w:rsidRDefault="004A759D" w:rsidP="0001392D">
            <w:pPr>
              <w:pStyle w:val="p25"/>
              <w:jc w:val="center"/>
              <w:rPr>
                <w:rFonts w:eastAsia="Calibri"/>
              </w:rPr>
            </w:pPr>
            <w:r w:rsidRPr="00FD25E2">
              <w:rPr>
                <w:rFonts w:eastAsia="Calibri"/>
              </w:rPr>
              <w:t>Педагогическая гостиная</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11</w:t>
            </w:r>
          </w:p>
        </w:tc>
        <w:tc>
          <w:tcPr>
            <w:tcW w:w="5372" w:type="dxa"/>
          </w:tcPr>
          <w:p w:rsidR="004A759D" w:rsidRPr="00FD25E2" w:rsidRDefault="004A759D" w:rsidP="003459B8">
            <w:pPr>
              <w:rPr>
                <w:rFonts w:ascii="Times New Roman" w:eastAsia="Calibri" w:hAnsi="Times New Roman"/>
                <w:sz w:val="24"/>
                <w:szCs w:val="24"/>
              </w:rPr>
            </w:pPr>
            <w:r w:rsidRPr="00FD25E2">
              <w:rPr>
                <w:rFonts w:ascii="Times New Roman" w:eastAsia="Calibri" w:hAnsi="Times New Roman"/>
                <w:sz w:val="24"/>
                <w:szCs w:val="24"/>
              </w:rPr>
              <w:t>«Культурно-досуговая деятельность в детском саду»</w:t>
            </w:r>
          </w:p>
        </w:tc>
        <w:tc>
          <w:tcPr>
            <w:tcW w:w="3191" w:type="dxa"/>
          </w:tcPr>
          <w:p w:rsidR="004A759D" w:rsidRPr="00FD25E2" w:rsidRDefault="004A759D" w:rsidP="0001392D">
            <w:pPr>
              <w:pStyle w:val="p25"/>
              <w:jc w:val="center"/>
              <w:rPr>
                <w:rFonts w:eastAsia="Calibri"/>
              </w:rPr>
            </w:pPr>
            <w:r w:rsidRPr="00FD25E2">
              <w:rPr>
                <w:rFonts w:eastAsia="Calibri"/>
              </w:rPr>
              <w:t>Презентация опыта работы</w:t>
            </w:r>
          </w:p>
        </w:tc>
      </w:tr>
      <w:tr w:rsidR="004A759D" w:rsidRPr="00FD25E2" w:rsidTr="003459B8">
        <w:tc>
          <w:tcPr>
            <w:tcW w:w="1008" w:type="dxa"/>
          </w:tcPr>
          <w:p w:rsidR="004A759D" w:rsidRPr="00FD25E2" w:rsidRDefault="004A759D" w:rsidP="0001392D">
            <w:pPr>
              <w:pStyle w:val="p25"/>
              <w:jc w:val="center"/>
              <w:rPr>
                <w:rFonts w:eastAsia="Calibri"/>
              </w:rPr>
            </w:pPr>
            <w:r w:rsidRPr="00FD25E2">
              <w:rPr>
                <w:rFonts w:eastAsia="Calibri"/>
              </w:rPr>
              <w:t>12</w:t>
            </w:r>
          </w:p>
        </w:tc>
        <w:tc>
          <w:tcPr>
            <w:tcW w:w="5372" w:type="dxa"/>
          </w:tcPr>
          <w:p w:rsidR="004A759D" w:rsidRPr="00FD25E2" w:rsidRDefault="004A759D" w:rsidP="003459B8">
            <w:pPr>
              <w:rPr>
                <w:rFonts w:ascii="Times New Roman" w:eastAsia="Calibri" w:hAnsi="Times New Roman"/>
                <w:sz w:val="24"/>
                <w:szCs w:val="24"/>
              </w:rPr>
            </w:pPr>
            <w:r w:rsidRPr="00FD25E2">
              <w:rPr>
                <w:rFonts w:ascii="Times New Roman" w:eastAsia="Calibri" w:hAnsi="Times New Roman"/>
                <w:sz w:val="24"/>
                <w:szCs w:val="24"/>
              </w:rPr>
              <w:t>«Игры на развитие логического мышления у детей младшего дошкольного возраста»</w:t>
            </w:r>
          </w:p>
        </w:tc>
        <w:tc>
          <w:tcPr>
            <w:tcW w:w="3191" w:type="dxa"/>
          </w:tcPr>
          <w:p w:rsidR="004A759D" w:rsidRPr="00FD25E2" w:rsidRDefault="004A759D" w:rsidP="0001392D">
            <w:pPr>
              <w:pStyle w:val="p25"/>
              <w:jc w:val="center"/>
              <w:rPr>
                <w:rFonts w:eastAsia="Calibri"/>
              </w:rPr>
            </w:pPr>
            <w:r w:rsidRPr="00FD25E2">
              <w:rPr>
                <w:rFonts w:eastAsia="Calibri"/>
              </w:rPr>
              <w:t>Презентация картотеки игр</w:t>
            </w:r>
          </w:p>
        </w:tc>
      </w:tr>
    </w:tbl>
    <w:p w:rsidR="004A759D" w:rsidRPr="00FD25E2" w:rsidRDefault="004A759D" w:rsidP="001F7B34">
      <w:pPr>
        <w:spacing w:before="100" w:beforeAutospacing="1" w:after="100" w:afterAutospacing="1" w:line="240" w:lineRule="auto"/>
        <w:rPr>
          <w:rFonts w:ascii="Times New Roman" w:hAnsi="Times New Roman"/>
          <w:sz w:val="24"/>
          <w:szCs w:val="24"/>
        </w:rPr>
      </w:pPr>
      <w:r w:rsidRPr="00FD25E2">
        <w:rPr>
          <w:rStyle w:val="s1"/>
          <w:rFonts w:ascii="Times New Roman" w:hAnsi="Times New Roman"/>
          <w:sz w:val="24"/>
          <w:szCs w:val="24"/>
        </w:rPr>
        <w:t xml:space="preserve">При планировании самообразования педагогов старший воспитатель помогает подобрать список литературы для самостоятельного изучения педагогами, а также обсудить с педагогами и определить возможные формы отчетности по теме самообразования. </w:t>
      </w:r>
      <w:r w:rsidRPr="00FD25E2">
        <w:rPr>
          <w:rFonts w:ascii="Times New Roman" w:hAnsi="Times New Roman"/>
          <w:sz w:val="24"/>
          <w:szCs w:val="24"/>
        </w:rPr>
        <w:t xml:space="preserve"> В методическом кабинете для этого создаются необходимые условия, постоянно обновляется и пополняется фонд справочной и методической литературы. Педагоги должны иметь свободный доступ к сети Интернет.</w:t>
      </w:r>
    </w:p>
    <w:p w:rsidR="004A759D" w:rsidRPr="00FD25E2" w:rsidRDefault="004A759D" w:rsidP="00B855EE">
      <w:pPr>
        <w:spacing w:before="100" w:beforeAutospacing="1" w:after="100" w:afterAutospacing="1" w:line="240" w:lineRule="auto"/>
        <w:rPr>
          <w:rFonts w:ascii="Times New Roman" w:hAnsi="Times New Roman"/>
          <w:b/>
          <w:sz w:val="28"/>
          <w:szCs w:val="28"/>
          <w:lang w:eastAsia="ru-RU"/>
        </w:rPr>
      </w:pPr>
      <w:r w:rsidRPr="00FD25E2">
        <w:rPr>
          <w:rFonts w:ascii="Times New Roman" w:hAnsi="Times New Roman"/>
          <w:b/>
          <w:sz w:val="28"/>
          <w:szCs w:val="28"/>
          <w:lang w:eastAsia="ru-RU"/>
        </w:rPr>
        <w:t>Этапы работы по самообразованию:</w:t>
      </w:r>
    </w:p>
    <w:p w:rsidR="004A759D" w:rsidRPr="00FD25E2" w:rsidRDefault="004A759D" w:rsidP="00B855EE">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 </w:t>
      </w:r>
      <w:r w:rsidRPr="00FD25E2">
        <w:rPr>
          <w:rFonts w:ascii="Times New Roman" w:hAnsi="Times New Roman"/>
          <w:b/>
          <w:sz w:val="24"/>
          <w:szCs w:val="24"/>
          <w:lang w:eastAsia="ru-RU"/>
        </w:rPr>
        <w:t>Информационно-аналитический.</w:t>
      </w:r>
      <w:r w:rsidRPr="00FD25E2">
        <w:rPr>
          <w:rFonts w:ascii="Times New Roman" w:hAnsi="Times New Roman"/>
          <w:sz w:val="24"/>
          <w:szCs w:val="24"/>
          <w:lang w:eastAsia="ru-RU"/>
        </w:rPr>
        <w:t xml:space="preserve"> Изучение научной и учебно-методической литературы, посещение семинаров, курсов, использование ресурсов сети Интернет.</w:t>
      </w:r>
    </w:p>
    <w:p w:rsidR="004A759D" w:rsidRPr="00FD25E2" w:rsidRDefault="004A759D" w:rsidP="00B855EE">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 </w:t>
      </w:r>
      <w:r w:rsidRPr="00FD25E2">
        <w:rPr>
          <w:rFonts w:ascii="Times New Roman" w:hAnsi="Times New Roman"/>
          <w:b/>
          <w:sz w:val="24"/>
          <w:szCs w:val="24"/>
          <w:lang w:eastAsia="ru-RU"/>
        </w:rPr>
        <w:t>Введение в практику.</w:t>
      </w:r>
      <w:r w:rsidRPr="00FD25E2">
        <w:rPr>
          <w:rFonts w:ascii="Times New Roman" w:hAnsi="Times New Roman"/>
          <w:sz w:val="24"/>
          <w:szCs w:val="24"/>
          <w:lang w:eastAsia="ru-RU"/>
        </w:rPr>
        <w:t xml:space="preserve"> Полученные знания педагог использует на практике. </w:t>
      </w:r>
    </w:p>
    <w:p w:rsidR="004A759D" w:rsidRPr="00FD25E2" w:rsidRDefault="004A759D" w:rsidP="00B855EE">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 xml:space="preserve">• </w:t>
      </w:r>
      <w:r w:rsidRPr="00FD25E2">
        <w:rPr>
          <w:rFonts w:ascii="Times New Roman" w:hAnsi="Times New Roman"/>
          <w:b/>
          <w:sz w:val="24"/>
          <w:szCs w:val="24"/>
          <w:lang w:eastAsia="ru-RU"/>
        </w:rPr>
        <w:t>Презентация  опыта по теме.</w:t>
      </w:r>
      <w:r w:rsidRPr="00FD25E2">
        <w:rPr>
          <w:rFonts w:ascii="Times New Roman" w:hAnsi="Times New Roman"/>
          <w:sz w:val="24"/>
          <w:szCs w:val="24"/>
          <w:lang w:eastAsia="ru-RU"/>
        </w:rPr>
        <w:t xml:space="preserve"> Доклад на педагогическом или методическом совете ДОУ, участие в педагогических чтениях, выступление на родительском собрании, разработка конспектов занятий или учебно-методических пособий и т.д.</w:t>
      </w:r>
    </w:p>
    <w:p w:rsidR="004A759D" w:rsidRPr="00FD25E2" w:rsidRDefault="004A759D" w:rsidP="00B855EE">
      <w:pPr>
        <w:spacing w:before="100" w:beforeAutospacing="1" w:after="100" w:afterAutospacing="1" w:line="240" w:lineRule="auto"/>
        <w:rPr>
          <w:rFonts w:ascii="Times New Roman" w:hAnsi="Times New Roman"/>
          <w:sz w:val="24"/>
          <w:szCs w:val="24"/>
        </w:rPr>
      </w:pPr>
      <w:r w:rsidRPr="00FD25E2">
        <w:rPr>
          <w:rFonts w:ascii="Times New Roman" w:hAnsi="Times New Roman"/>
          <w:sz w:val="24"/>
          <w:szCs w:val="24"/>
        </w:rPr>
        <w:t>Ежегодно к годовому плану ДОУ составляется план самообразования педагогов, который может быть представлен в форме таблицы:</w:t>
      </w:r>
    </w:p>
    <w:tbl>
      <w:tblPr>
        <w:tblStyle w:val="TableGrid"/>
        <w:tblW w:w="0" w:type="auto"/>
        <w:tblLook w:val="01E0"/>
      </w:tblPr>
      <w:tblGrid>
        <w:gridCol w:w="648"/>
        <w:gridCol w:w="4137"/>
        <w:gridCol w:w="2393"/>
        <w:gridCol w:w="2393"/>
      </w:tblGrid>
      <w:tr w:rsidR="004A759D" w:rsidRPr="00FD25E2" w:rsidTr="004B652D">
        <w:tc>
          <w:tcPr>
            <w:tcW w:w="648" w:type="dxa"/>
          </w:tcPr>
          <w:p w:rsidR="004A759D" w:rsidRPr="00FD25E2" w:rsidRDefault="004A759D" w:rsidP="004B652D">
            <w:pPr>
              <w:spacing w:before="100" w:beforeAutospacing="1" w:after="100" w:afterAutospacing="1" w:line="240" w:lineRule="auto"/>
              <w:jc w:val="center"/>
              <w:rPr>
                <w:rFonts w:ascii="Times New Roman" w:eastAsia="Calibri" w:hAnsi="Times New Roman"/>
                <w:b/>
                <w:sz w:val="24"/>
                <w:szCs w:val="24"/>
                <w:lang w:eastAsia="ru-RU"/>
              </w:rPr>
            </w:pPr>
            <w:r w:rsidRPr="00FD25E2">
              <w:rPr>
                <w:rFonts w:ascii="Times New Roman" w:eastAsia="Calibri" w:hAnsi="Times New Roman"/>
                <w:b/>
                <w:sz w:val="24"/>
                <w:szCs w:val="24"/>
                <w:lang w:eastAsia="ru-RU"/>
              </w:rPr>
              <w:t>№</w:t>
            </w:r>
          </w:p>
        </w:tc>
        <w:tc>
          <w:tcPr>
            <w:tcW w:w="4137" w:type="dxa"/>
          </w:tcPr>
          <w:p w:rsidR="004A759D" w:rsidRPr="00FD25E2" w:rsidRDefault="004A759D" w:rsidP="004B652D">
            <w:pPr>
              <w:spacing w:before="100" w:beforeAutospacing="1" w:after="100" w:afterAutospacing="1" w:line="240" w:lineRule="auto"/>
              <w:jc w:val="center"/>
              <w:rPr>
                <w:rFonts w:ascii="Times New Roman" w:eastAsia="Calibri" w:hAnsi="Times New Roman"/>
                <w:b/>
                <w:sz w:val="24"/>
                <w:szCs w:val="24"/>
                <w:lang w:eastAsia="ru-RU"/>
              </w:rPr>
            </w:pPr>
            <w:r w:rsidRPr="00FD25E2">
              <w:rPr>
                <w:rFonts w:ascii="Times New Roman" w:eastAsia="Calibri" w:hAnsi="Times New Roman"/>
                <w:b/>
                <w:sz w:val="24"/>
                <w:szCs w:val="24"/>
                <w:lang w:eastAsia="ru-RU"/>
              </w:rPr>
              <w:t>ФИО</w:t>
            </w:r>
          </w:p>
        </w:tc>
        <w:tc>
          <w:tcPr>
            <w:tcW w:w="2393" w:type="dxa"/>
          </w:tcPr>
          <w:p w:rsidR="004A759D" w:rsidRPr="00FD25E2" w:rsidRDefault="004A759D" w:rsidP="004B652D">
            <w:pPr>
              <w:spacing w:before="100" w:beforeAutospacing="1" w:after="100" w:afterAutospacing="1" w:line="240" w:lineRule="auto"/>
              <w:jc w:val="center"/>
              <w:rPr>
                <w:rFonts w:ascii="Times New Roman" w:eastAsia="Calibri" w:hAnsi="Times New Roman"/>
                <w:b/>
                <w:sz w:val="24"/>
                <w:szCs w:val="24"/>
                <w:lang w:eastAsia="ru-RU"/>
              </w:rPr>
            </w:pPr>
            <w:r w:rsidRPr="00FD25E2">
              <w:rPr>
                <w:rFonts w:ascii="Times New Roman" w:eastAsia="Calibri" w:hAnsi="Times New Roman"/>
                <w:b/>
                <w:sz w:val="24"/>
                <w:szCs w:val="24"/>
                <w:lang w:eastAsia="ru-RU"/>
              </w:rPr>
              <w:t>Тема по самообразованию</w:t>
            </w:r>
          </w:p>
        </w:tc>
        <w:tc>
          <w:tcPr>
            <w:tcW w:w="2393" w:type="dxa"/>
          </w:tcPr>
          <w:p w:rsidR="004A759D" w:rsidRPr="00FD25E2" w:rsidRDefault="004A759D" w:rsidP="004B652D">
            <w:pPr>
              <w:spacing w:before="100" w:beforeAutospacing="1" w:after="100" w:afterAutospacing="1" w:line="240" w:lineRule="auto"/>
              <w:jc w:val="center"/>
              <w:rPr>
                <w:rFonts w:ascii="Times New Roman" w:eastAsia="Calibri" w:hAnsi="Times New Roman"/>
                <w:b/>
                <w:sz w:val="24"/>
                <w:szCs w:val="24"/>
                <w:lang w:eastAsia="ru-RU"/>
              </w:rPr>
            </w:pPr>
            <w:r w:rsidRPr="00FD25E2">
              <w:rPr>
                <w:rFonts w:ascii="Times New Roman" w:eastAsia="Calibri" w:hAnsi="Times New Roman"/>
                <w:b/>
                <w:sz w:val="24"/>
                <w:szCs w:val="24"/>
                <w:lang w:eastAsia="ru-RU"/>
              </w:rPr>
              <w:t>Форма отчета</w:t>
            </w:r>
          </w:p>
        </w:tc>
      </w:tr>
      <w:tr w:rsidR="004A759D" w:rsidRPr="00FD25E2" w:rsidTr="004B652D">
        <w:tc>
          <w:tcPr>
            <w:tcW w:w="648"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4137"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2393"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2393"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r>
      <w:tr w:rsidR="004A759D" w:rsidRPr="00FD25E2" w:rsidTr="004B652D">
        <w:tc>
          <w:tcPr>
            <w:tcW w:w="648"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4137"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2393"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c>
          <w:tcPr>
            <w:tcW w:w="2393" w:type="dxa"/>
          </w:tcPr>
          <w:p w:rsidR="004A759D" w:rsidRPr="00FD25E2" w:rsidRDefault="004A759D" w:rsidP="00B855EE">
            <w:pPr>
              <w:spacing w:before="100" w:beforeAutospacing="1" w:after="100" w:afterAutospacing="1" w:line="240" w:lineRule="auto"/>
              <w:rPr>
                <w:rFonts w:ascii="Times New Roman" w:eastAsia="Calibri" w:hAnsi="Times New Roman"/>
                <w:sz w:val="24"/>
                <w:szCs w:val="24"/>
                <w:lang w:eastAsia="ru-RU"/>
              </w:rPr>
            </w:pPr>
          </w:p>
        </w:tc>
      </w:tr>
    </w:tbl>
    <w:p w:rsidR="004A759D" w:rsidRPr="00FD25E2" w:rsidRDefault="004A759D" w:rsidP="001F7B34">
      <w:pPr>
        <w:spacing w:before="100" w:beforeAutospacing="1" w:after="100" w:afterAutospacing="1" w:line="240" w:lineRule="auto"/>
        <w:rPr>
          <w:rFonts w:ascii="Times New Roman" w:hAnsi="Times New Roman"/>
          <w:sz w:val="24"/>
          <w:szCs w:val="24"/>
        </w:rPr>
      </w:pPr>
      <w:r w:rsidRPr="00FD25E2">
        <w:rPr>
          <w:rFonts w:ascii="Times New Roman" w:hAnsi="Times New Roman"/>
          <w:sz w:val="24"/>
          <w:szCs w:val="24"/>
        </w:rPr>
        <w:t xml:space="preserve">Для обобщения педагогического опыта важна его систематизация, точность описания, представление в виде целостной структуры.  </w:t>
      </w:r>
    </w:p>
    <w:p w:rsidR="004A759D" w:rsidRPr="00FD25E2" w:rsidRDefault="004A759D" w:rsidP="004B652D">
      <w:pPr>
        <w:spacing w:before="100" w:beforeAutospacing="1" w:after="100" w:afterAutospacing="1" w:line="240" w:lineRule="auto"/>
        <w:jc w:val="center"/>
        <w:rPr>
          <w:rFonts w:ascii="Times New Roman" w:hAnsi="Times New Roman"/>
          <w:b/>
          <w:sz w:val="28"/>
          <w:szCs w:val="28"/>
        </w:rPr>
      </w:pPr>
      <w:r w:rsidRPr="00FD25E2">
        <w:rPr>
          <w:rFonts w:ascii="Times New Roman" w:hAnsi="Times New Roman"/>
          <w:b/>
          <w:sz w:val="28"/>
          <w:szCs w:val="28"/>
        </w:rPr>
        <w:t>Пример плана по самообразованию для педагогов.</w:t>
      </w:r>
    </w:p>
    <w:p w:rsidR="004A759D" w:rsidRPr="00FD25E2" w:rsidRDefault="004A759D" w:rsidP="004B652D">
      <w:pPr>
        <w:pStyle w:val="p2"/>
      </w:pPr>
      <w:r w:rsidRPr="00FD25E2">
        <w:t>Воспитатель ________ группы №_____МАДОУ  №____</w:t>
      </w:r>
    </w:p>
    <w:p w:rsidR="004A759D" w:rsidRPr="00FD25E2" w:rsidRDefault="004A759D" w:rsidP="004B652D">
      <w:pPr>
        <w:pStyle w:val="p2"/>
      </w:pPr>
      <w:r w:rsidRPr="00FD25E2">
        <w:t>Тема:    _________________________________________</w:t>
      </w:r>
    </w:p>
    <w:p w:rsidR="004A759D" w:rsidRPr="00FD25E2" w:rsidRDefault="004A759D" w:rsidP="004B652D">
      <w:pPr>
        <w:pStyle w:val="p2"/>
      </w:pPr>
      <w:r w:rsidRPr="00FD25E2">
        <w:t>Цель:__________________________________________</w:t>
      </w:r>
    </w:p>
    <w:p w:rsidR="004A759D" w:rsidRPr="00FD25E2" w:rsidRDefault="004A759D" w:rsidP="004B652D">
      <w:pPr>
        <w:pStyle w:val="p2"/>
      </w:pPr>
      <w:r w:rsidRPr="00FD25E2">
        <w:t>Задачи:     __________________________________</w:t>
      </w:r>
    </w:p>
    <w:p w:rsidR="004A759D" w:rsidRPr="00FD25E2" w:rsidRDefault="004A759D" w:rsidP="004B652D">
      <w:pPr>
        <w:pStyle w:val="p2"/>
      </w:pPr>
      <w:r w:rsidRPr="00FD25E2">
        <w:t>Перечень методической литературы по теме:</w:t>
      </w:r>
    </w:p>
    <w:p w:rsidR="004A759D" w:rsidRPr="00FD25E2" w:rsidRDefault="004A759D" w:rsidP="004B652D">
      <w:pPr>
        <w:pStyle w:val="p2"/>
      </w:pPr>
      <w:r w:rsidRPr="00FD25E2">
        <w:t>_____________________________________________</w:t>
      </w:r>
    </w:p>
    <w:tbl>
      <w:tblPr>
        <w:tblStyle w:val="TableGrid"/>
        <w:tblW w:w="0" w:type="auto"/>
        <w:tblLook w:val="01E0"/>
      </w:tblPr>
      <w:tblGrid>
        <w:gridCol w:w="1188"/>
        <w:gridCol w:w="3597"/>
        <w:gridCol w:w="2393"/>
        <w:gridCol w:w="2393"/>
      </w:tblGrid>
      <w:tr w:rsidR="004A759D" w:rsidRPr="00FD25E2" w:rsidTr="00A212F0">
        <w:tc>
          <w:tcPr>
            <w:tcW w:w="1188" w:type="dxa"/>
          </w:tcPr>
          <w:p w:rsidR="004A759D" w:rsidRPr="00FD25E2" w:rsidRDefault="004A759D" w:rsidP="00A212F0">
            <w:pPr>
              <w:pStyle w:val="p2"/>
              <w:jc w:val="center"/>
              <w:rPr>
                <w:rFonts w:eastAsia="Calibri"/>
                <w:b/>
              </w:rPr>
            </w:pPr>
            <w:r w:rsidRPr="00FD25E2">
              <w:rPr>
                <w:rFonts w:eastAsia="Calibri"/>
                <w:b/>
              </w:rPr>
              <w:t>Этап работы</w:t>
            </w:r>
          </w:p>
        </w:tc>
        <w:tc>
          <w:tcPr>
            <w:tcW w:w="3597" w:type="dxa"/>
          </w:tcPr>
          <w:p w:rsidR="004A759D" w:rsidRPr="00FD25E2" w:rsidRDefault="004A759D" w:rsidP="00A212F0">
            <w:pPr>
              <w:pStyle w:val="p2"/>
              <w:jc w:val="center"/>
              <w:rPr>
                <w:rFonts w:eastAsia="Calibri"/>
                <w:b/>
              </w:rPr>
            </w:pPr>
            <w:r w:rsidRPr="00FD25E2">
              <w:rPr>
                <w:rFonts w:eastAsia="Calibri"/>
                <w:b/>
              </w:rPr>
              <w:t>Форма работы, содержание</w:t>
            </w:r>
          </w:p>
        </w:tc>
        <w:tc>
          <w:tcPr>
            <w:tcW w:w="2393" w:type="dxa"/>
          </w:tcPr>
          <w:p w:rsidR="004A759D" w:rsidRPr="00FD25E2" w:rsidRDefault="004A759D" w:rsidP="00A212F0">
            <w:pPr>
              <w:pStyle w:val="p2"/>
              <w:jc w:val="center"/>
              <w:rPr>
                <w:rFonts w:eastAsia="Calibri"/>
                <w:b/>
              </w:rPr>
            </w:pPr>
            <w:r w:rsidRPr="00FD25E2">
              <w:rPr>
                <w:rFonts w:eastAsia="Calibri"/>
                <w:b/>
              </w:rPr>
              <w:t>Дата</w:t>
            </w:r>
          </w:p>
        </w:tc>
        <w:tc>
          <w:tcPr>
            <w:tcW w:w="2393" w:type="dxa"/>
          </w:tcPr>
          <w:p w:rsidR="004A759D" w:rsidRPr="00FD25E2" w:rsidRDefault="004A759D" w:rsidP="00A212F0">
            <w:pPr>
              <w:pStyle w:val="p2"/>
              <w:jc w:val="center"/>
              <w:rPr>
                <w:rFonts w:eastAsia="Calibri"/>
                <w:b/>
              </w:rPr>
            </w:pPr>
            <w:r w:rsidRPr="00FD25E2">
              <w:rPr>
                <w:rFonts w:eastAsia="Calibri"/>
                <w:b/>
              </w:rPr>
              <w:t>Результат работы</w:t>
            </w:r>
          </w:p>
        </w:tc>
      </w:tr>
      <w:tr w:rsidR="004A759D" w:rsidRPr="00FD25E2" w:rsidTr="00A212F0">
        <w:tc>
          <w:tcPr>
            <w:tcW w:w="1188" w:type="dxa"/>
          </w:tcPr>
          <w:p w:rsidR="004A759D" w:rsidRPr="00FD25E2" w:rsidRDefault="004A759D" w:rsidP="004B652D">
            <w:pPr>
              <w:pStyle w:val="p2"/>
              <w:rPr>
                <w:rFonts w:eastAsia="Calibri"/>
              </w:rPr>
            </w:pPr>
          </w:p>
        </w:tc>
        <w:tc>
          <w:tcPr>
            <w:tcW w:w="3597" w:type="dxa"/>
          </w:tcPr>
          <w:p w:rsidR="004A759D" w:rsidRPr="00FD25E2" w:rsidRDefault="004A759D" w:rsidP="004B652D">
            <w:pPr>
              <w:pStyle w:val="p2"/>
              <w:rPr>
                <w:rFonts w:eastAsia="Calibri"/>
              </w:rPr>
            </w:pPr>
          </w:p>
        </w:tc>
        <w:tc>
          <w:tcPr>
            <w:tcW w:w="2393" w:type="dxa"/>
          </w:tcPr>
          <w:p w:rsidR="004A759D" w:rsidRPr="00FD25E2" w:rsidRDefault="004A759D" w:rsidP="004B652D">
            <w:pPr>
              <w:pStyle w:val="p2"/>
              <w:rPr>
                <w:rFonts w:eastAsia="Calibri"/>
              </w:rPr>
            </w:pPr>
          </w:p>
        </w:tc>
        <w:tc>
          <w:tcPr>
            <w:tcW w:w="2393" w:type="dxa"/>
          </w:tcPr>
          <w:p w:rsidR="004A759D" w:rsidRPr="00FD25E2" w:rsidRDefault="004A759D" w:rsidP="004B652D">
            <w:pPr>
              <w:pStyle w:val="p2"/>
              <w:rPr>
                <w:rFonts w:eastAsia="Calibri"/>
              </w:rPr>
            </w:pPr>
          </w:p>
        </w:tc>
      </w:tr>
      <w:tr w:rsidR="004A759D" w:rsidRPr="00FD25E2" w:rsidTr="00A212F0">
        <w:tc>
          <w:tcPr>
            <w:tcW w:w="1188" w:type="dxa"/>
          </w:tcPr>
          <w:p w:rsidR="004A759D" w:rsidRPr="00FD25E2" w:rsidRDefault="004A759D" w:rsidP="004B652D">
            <w:pPr>
              <w:pStyle w:val="p2"/>
              <w:rPr>
                <w:rFonts w:eastAsia="Calibri"/>
              </w:rPr>
            </w:pPr>
          </w:p>
        </w:tc>
        <w:tc>
          <w:tcPr>
            <w:tcW w:w="3597" w:type="dxa"/>
          </w:tcPr>
          <w:p w:rsidR="004A759D" w:rsidRPr="00FD25E2" w:rsidRDefault="004A759D" w:rsidP="004B652D">
            <w:pPr>
              <w:pStyle w:val="p2"/>
              <w:rPr>
                <w:rFonts w:eastAsia="Calibri"/>
              </w:rPr>
            </w:pPr>
          </w:p>
        </w:tc>
        <w:tc>
          <w:tcPr>
            <w:tcW w:w="2393" w:type="dxa"/>
          </w:tcPr>
          <w:p w:rsidR="004A759D" w:rsidRPr="00FD25E2" w:rsidRDefault="004A759D" w:rsidP="004B652D">
            <w:pPr>
              <w:pStyle w:val="p2"/>
              <w:rPr>
                <w:rFonts w:eastAsia="Calibri"/>
              </w:rPr>
            </w:pPr>
          </w:p>
        </w:tc>
        <w:tc>
          <w:tcPr>
            <w:tcW w:w="2393" w:type="dxa"/>
          </w:tcPr>
          <w:p w:rsidR="004A759D" w:rsidRPr="00FD25E2" w:rsidRDefault="004A759D" w:rsidP="004B652D">
            <w:pPr>
              <w:pStyle w:val="p2"/>
              <w:rPr>
                <w:rFonts w:eastAsia="Calibri"/>
              </w:rPr>
            </w:pPr>
          </w:p>
        </w:tc>
      </w:tr>
    </w:tbl>
    <w:p w:rsidR="004A759D" w:rsidRPr="00FD25E2" w:rsidRDefault="004A759D" w:rsidP="004B652D">
      <w:pPr>
        <w:pStyle w:val="p2"/>
      </w:pPr>
      <w:r w:rsidRPr="00FD25E2">
        <w:t xml:space="preserve"> </w:t>
      </w:r>
    </w:p>
    <w:p w:rsidR="004A759D" w:rsidRPr="00FD25E2" w:rsidRDefault="004A759D" w:rsidP="004B652D">
      <w:pPr>
        <w:spacing w:before="100" w:beforeAutospacing="1" w:after="100" w:afterAutospacing="1" w:line="240" w:lineRule="auto"/>
        <w:jc w:val="center"/>
        <w:rPr>
          <w:rFonts w:ascii="Times New Roman" w:hAnsi="Times New Roman"/>
          <w:b/>
          <w:sz w:val="28"/>
          <w:szCs w:val="28"/>
        </w:rPr>
      </w:pPr>
      <w:r w:rsidRPr="00FD25E2">
        <w:rPr>
          <w:rFonts w:ascii="Times New Roman" w:hAnsi="Times New Roman"/>
          <w:b/>
          <w:sz w:val="28"/>
          <w:szCs w:val="28"/>
        </w:rPr>
        <w:t>Пример отчета по самообразованию за год.</w:t>
      </w:r>
    </w:p>
    <w:p w:rsidR="004A759D" w:rsidRPr="00FD25E2" w:rsidRDefault="004A759D" w:rsidP="00A212F0">
      <w:pPr>
        <w:pStyle w:val="p2"/>
      </w:pPr>
      <w:r w:rsidRPr="00FD25E2">
        <w:t>Воспитатель ________ группы №_____МАДОУ  №____</w:t>
      </w:r>
    </w:p>
    <w:p w:rsidR="004A759D" w:rsidRPr="00FD25E2" w:rsidRDefault="004A759D" w:rsidP="00A212F0">
      <w:pPr>
        <w:pStyle w:val="p2"/>
      </w:pPr>
      <w:r w:rsidRPr="00FD25E2">
        <w:t>Тема:    _________________________________________</w:t>
      </w:r>
    </w:p>
    <w:p w:rsidR="004A759D" w:rsidRPr="00FD25E2" w:rsidRDefault="004A759D" w:rsidP="00A212F0">
      <w:pPr>
        <w:pStyle w:val="p2"/>
      </w:pPr>
      <w:r w:rsidRPr="00FD25E2">
        <w:t>Цель:__________________________________________</w:t>
      </w:r>
    </w:p>
    <w:p w:rsidR="004A759D" w:rsidRPr="00FD25E2" w:rsidRDefault="004A759D" w:rsidP="00FD25E2">
      <w:pPr>
        <w:pStyle w:val="p2"/>
        <w:numPr>
          <w:ilvl w:val="0"/>
          <w:numId w:val="10"/>
        </w:numPr>
      </w:pPr>
      <w:r w:rsidRPr="00FD25E2">
        <w:t>Программы по которым организуется воспитательно-образовательный процесс.</w:t>
      </w:r>
    </w:p>
    <w:p w:rsidR="004A759D" w:rsidRPr="00FD25E2" w:rsidRDefault="004A759D" w:rsidP="00FD25E2">
      <w:pPr>
        <w:pStyle w:val="p2"/>
        <w:numPr>
          <w:ilvl w:val="0"/>
          <w:numId w:val="10"/>
        </w:numPr>
      </w:pPr>
      <w:r w:rsidRPr="00FD25E2">
        <w:t>Какие программы, методики, технологии изучены в процессе самообразования?</w:t>
      </w:r>
    </w:p>
    <w:p w:rsidR="004A759D" w:rsidRPr="00FD25E2" w:rsidRDefault="004A759D" w:rsidP="00FD25E2">
      <w:pPr>
        <w:pStyle w:val="p2"/>
        <w:numPr>
          <w:ilvl w:val="0"/>
          <w:numId w:val="10"/>
        </w:numPr>
      </w:pPr>
      <w:r w:rsidRPr="00FD25E2">
        <w:t>Каким образом проводилось практическое применение теоретического материала?</w:t>
      </w:r>
    </w:p>
    <w:p w:rsidR="004A759D" w:rsidRPr="00FD25E2" w:rsidRDefault="004A759D" w:rsidP="00FD25E2">
      <w:pPr>
        <w:pStyle w:val="p2"/>
        <w:numPr>
          <w:ilvl w:val="0"/>
          <w:numId w:val="10"/>
        </w:numPr>
      </w:pPr>
      <w:r w:rsidRPr="00FD25E2">
        <w:t>Какие пособия использовались?</w:t>
      </w:r>
    </w:p>
    <w:p w:rsidR="004A759D" w:rsidRPr="00FD25E2" w:rsidRDefault="004A759D" w:rsidP="00FD25E2">
      <w:pPr>
        <w:pStyle w:val="p2"/>
        <w:numPr>
          <w:ilvl w:val="0"/>
          <w:numId w:val="10"/>
        </w:numPr>
      </w:pPr>
      <w:r w:rsidRPr="00FD25E2">
        <w:t>Участие в работе методических объединений, сетевых сообществ  (когда, с какой темой).</w:t>
      </w:r>
    </w:p>
    <w:p w:rsidR="004A759D" w:rsidRPr="00FD25E2" w:rsidRDefault="004A759D" w:rsidP="00FD25E2">
      <w:pPr>
        <w:pStyle w:val="p2"/>
        <w:numPr>
          <w:ilvl w:val="0"/>
          <w:numId w:val="10"/>
        </w:numPr>
      </w:pPr>
      <w:r w:rsidRPr="00FD25E2">
        <w:t>Анализ успехов и неудач  (раскрыть причины) и пути преодоления неудач.</w:t>
      </w:r>
    </w:p>
    <w:p w:rsidR="004A759D" w:rsidRPr="00FD25E2" w:rsidRDefault="004A759D" w:rsidP="00FD25E2">
      <w:pPr>
        <w:pStyle w:val="p2"/>
        <w:numPr>
          <w:ilvl w:val="0"/>
          <w:numId w:val="10"/>
        </w:numPr>
      </w:pPr>
      <w:r w:rsidRPr="00FD25E2">
        <w:t>Перспектива деятельности на новый учебный год, задачи на новый учебный год.</w:t>
      </w:r>
    </w:p>
    <w:p w:rsidR="004A759D" w:rsidRPr="00FD25E2" w:rsidRDefault="004A759D" w:rsidP="00FD25E2">
      <w:pPr>
        <w:pStyle w:val="p2"/>
      </w:pPr>
    </w:p>
    <w:p w:rsidR="004A759D" w:rsidRPr="00FD25E2" w:rsidRDefault="004A759D" w:rsidP="001F7B34">
      <w:pPr>
        <w:spacing w:before="100" w:beforeAutospacing="1" w:after="100" w:afterAutospacing="1" w:line="240" w:lineRule="auto"/>
        <w:rPr>
          <w:rFonts w:ascii="Times New Roman" w:hAnsi="Times New Roman"/>
          <w:sz w:val="24"/>
          <w:szCs w:val="24"/>
          <w:lang w:eastAsia="ru-RU"/>
        </w:rPr>
      </w:pPr>
      <w:r w:rsidRPr="00FD25E2">
        <w:rPr>
          <w:rFonts w:ascii="Times New Roman" w:hAnsi="Times New Roman"/>
          <w:sz w:val="24"/>
          <w:szCs w:val="24"/>
          <w:lang w:eastAsia="ru-RU"/>
        </w:rPr>
        <w:t>Результаты работы по самообразованию — это источник пополнения портфолио педагога различными материалами, методическими  разработками. Это могут быть конспекты занятий, планы коллективных видов деятельности, дидактические игры, рекомендации по проведению тех или иных режимных моментов, составление картотеки по определенной тематике и многое другое.</w:t>
      </w:r>
    </w:p>
    <w:p w:rsidR="004A759D" w:rsidRPr="00FD25E2" w:rsidRDefault="004A759D" w:rsidP="00A25CE7">
      <w:pPr>
        <w:spacing w:before="100" w:beforeAutospacing="1" w:after="100" w:afterAutospacing="1" w:line="240" w:lineRule="auto"/>
        <w:rPr>
          <w:rFonts w:ascii="Times New Roman" w:hAnsi="Times New Roman"/>
          <w:sz w:val="24"/>
          <w:szCs w:val="24"/>
          <w:lang w:eastAsia="ru-RU"/>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Pr="00B756AB" w:rsidRDefault="004A759D">
      <w:pPr>
        <w:rPr>
          <w:rFonts w:ascii="Times New Roman" w:hAnsi="Times New Roman"/>
          <w:b/>
          <w:sz w:val="24"/>
          <w:szCs w:val="24"/>
        </w:rPr>
      </w:pPr>
      <w:r w:rsidRPr="00B756AB">
        <w:rPr>
          <w:rFonts w:ascii="Times New Roman" w:hAnsi="Times New Roman"/>
          <w:b/>
          <w:sz w:val="24"/>
          <w:szCs w:val="24"/>
        </w:rPr>
        <w:t>Используемая литература:</w:t>
      </w:r>
    </w:p>
    <w:p w:rsidR="004A759D" w:rsidRDefault="004A759D">
      <w:pPr>
        <w:rPr>
          <w:rFonts w:ascii="Times New Roman" w:hAnsi="Times New Roman"/>
          <w:sz w:val="24"/>
          <w:szCs w:val="24"/>
        </w:rPr>
      </w:pPr>
      <w:r>
        <w:rPr>
          <w:rFonts w:ascii="Times New Roman" w:hAnsi="Times New Roman"/>
          <w:sz w:val="24"/>
          <w:szCs w:val="24"/>
        </w:rPr>
        <w:t>1.Белая К.Ю. Методическая работа в ДОУ: Анализ, планирование, формы и методы. – М.: ТЦ Сфера, 2006</w:t>
      </w:r>
    </w:p>
    <w:p w:rsidR="004A759D" w:rsidRDefault="004A759D">
      <w:pPr>
        <w:rPr>
          <w:rFonts w:ascii="Times New Roman" w:hAnsi="Times New Roman"/>
          <w:sz w:val="24"/>
          <w:szCs w:val="24"/>
        </w:rPr>
      </w:pPr>
      <w:r>
        <w:rPr>
          <w:rFonts w:ascii="Times New Roman" w:hAnsi="Times New Roman"/>
          <w:sz w:val="24"/>
          <w:szCs w:val="24"/>
        </w:rPr>
        <w:t>2.Лукина Л.И. Организационные аспекты работы с педагогическими кадрами ДОУ. – М.: ТЦ Сфера, 2010</w:t>
      </w: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Default="004A759D">
      <w:pPr>
        <w:rPr>
          <w:rFonts w:ascii="Times New Roman" w:hAnsi="Times New Roman"/>
          <w:sz w:val="24"/>
          <w:szCs w:val="24"/>
        </w:rPr>
      </w:pPr>
    </w:p>
    <w:p w:rsidR="004A759D" w:rsidRPr="00FD25E2" w:rsidRDefault="004A759D">
      <w:pPr>
        <w:rPr>
          <w:rFonts w:ascii="Times New Roman" w:hAnsi="Times New Roman"/>
          <w:sz w:val="24"/>
          <w:szCs w:val="24"/>
        </w:rPr>
      </w:pPr>
    </w:p>
    <w:sectPr w:rsidR="004A759D" w:rsidRPr="00FD25E2" w:rsidSect="009D3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484"/>
    <w:multiLevelType w:val="hybridMultilevel"/>
    <w:tmpl w:val="2A4E3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C13FBB"/>
    <w:multiLevelType w:val="hybridMultilevel"/>
    <w:tmpl w:val="64987F4E"/>
    <w:lvl w:ilvl="0" w:tplc="47086EFC">
      <w:start w:val="1"/>
      <w:numFmt w:val="bullet"/>
      <w:lvlText w:val=""/>
      <w:lvlJc w:val="left"/>
      <w:pPr>
        <w:tabs>
          <w:tab w:val="num" w:pos="720"/>
        </w:tabs>
        <w:ind w:left="720" w:hanging="360"/>
      </w:pPr>
      <w:rPr>
        <w:rFonts w:ascii="Wingdings" w:hAnsi="Wingdings" w:hint="default"/>
      </w:rPr>
    </w:lvl>
    <w:lvl w:ilvl="1" w:tplc="35C422C8" w:tentative="1">
      <w:start w:val="1"/>
      <w:numFmt w:val="bullet"/>
      <w:lvlText w:val=""/>
      <w:lvlJc w:val="left"/>
      <w:pPr>
        <w:tabs>
          <w:tab w:val="num" w:pos="1440"/>
        </w:tabs>
        <w:ind w:left="1440" w:hanging="360"/>
      </w:pPr>
      <w:rPr>
        <w:rFonts w:ascii="Wingdings" w:hAnsi="Wingdings" w:hint="default"/>
      </w:rPr>
    </w:lvl>
    <w:lvl w:ilvl="2" w:tplc="98D46B5C" w:tentative="1">
      <w:start w:val="1"/>
      <w:numFmt w:val="bullet"/>
      <w:lvlText w:val=""/>
      <w:lvlJc w:val="left"/>
      <w:pPr>
        <w:tabs>
          <w:tab w:val="num" w:pos="2160"/>
        </w:tabs>
        <w:ind w:left="2160" w:hanging="360"/>
      </w:pPr>
      <w:rPr>
        <w:rFonts w:ascii="Wingdings" w:hAnsi="Wingdings" w:hint="default"/>
      </w:rPr>
    </w:lvl>
    <w:lvl w:ilvl="3" w:tplc="1FC074F4" w:tentative="1">
      <w:start w:val="1"/>
      <w:numFmt w:val="bullet"/>
      <w:lvlText w:val=""/>
      <w:lvlJc w:val="left"/>
      <w:pPr>
        <w:tabs>
          <w:tab w:val="num" w:pos="2880"/>
        </w:tabs>
        <w:ind w:left="2880" w:hanging="360"/>
      </w:pPr>
      <w:rPr>
        <w:rFonts w:ascii="Wingdings" w:hAnsi="Wingdings" w:hint="default"/>
      </w:rPr>
    </w:lvl>
    <w:lvl w:ilvl="4" w:tplc="1F5C7546" w:tentative="1">
      <w:start w:val="1"/>
      <w:numFmt w:val="bullet"/>
      <w:lvlText w:val=""/>
      <w:lvlJc w:val="left"/>
      <w:pPr>
        <w:tabs>
          <w:tab w:val="num" w:pos="3600"/>
        </w:tabs>
        <w:ind w:left="3600" w:hanging="360"/>
      </w:pPr>
      <w:rPr>
        <w:rFonts w:ascii="Wingdings" w:hAnsi="Wingdings" w:hint="default"/>
      </w:rPr>
    </w:lvl>
    <w:lvl w:ilvl="5" w:tplc="95C891B2" w:tentative="1">
      <w:start w:val="1"/>
      <w:numFmt w:val="bullet"/>
      <w:lvlText w:val=""/>
      <w:lvlJc w:val="left"/>
      <w:pPr>
        <w:tabs>
          <w:tab w:val="num" w:pos="4320"/>
        </w:tabs>
        <w:ind w:left="4320" w:hanging="360"/>
      </w:pPr>
      <w:rPr>
        <w:rFonts w:ascii="Wingdings" w:hAnsi="Wingdings" w:hint="default"/>
      </w:rPr>
    </w:lvl>
    <w:lvl w:ilvl="6" w:tplc="E172852A" w:tentative="1">
      <w:start w:val="1"/>
      <w:numFmt w:val="bullet"/>
      <w:lvlText w:val=""/>
      <w:lvlJc w:val="left"/>
      <w:pPr>
        <w:tabs>
          <w:tab w:val="num" w:pos="5040"/>
        </w:tabs>
        <w:ind w:left="5040" w:hanging="360"/>
      </w:pPr>
      <w:rPr>
        <w:rFonts w:ascii="Wingdings" w:hAnsi="Wingdings" w:hint="default"/>
      </w:rPr>
    </w:lvl>
    <w:lvl w:ilvl="7" w:tplc="3DF8D114" w:tentative="1">
      <w:start w:val="1"/>
      <w:numFmt w:val="bullet"/>
      <w:lvlText w:val=""/>
      <w:lvlJc w:val="left"/>
      <w:pPr>
        <w:tabs>
          <w:tab w:val="num" w:pos="5760"/>
        </w:tabs>
        <w:ind w:left="5760" w:hanging="360"/>
      </w:pPr>
      <w:rPr>
        <w:rFonts w:ascii="Wingdings" w:hAnsi="Wingdings" w:hint="default"/>
      </w:rPr>
    </w:lvl>
    <w:lvl w:ilvl="8" w:tplc="9FE4730A" w:tentative="1">
      <w:start w:val="1"/>
      <w:numFmt w:val="bullet"/>
      <w:lvlText w:val=""/>
      <w:lvlJc w:val="left"/>
      <w:pPr>
        <w:tabs>
          <w:tab w:val="num" w:pos="6480"/>
        </w:tabs>
        <w:ind w:left="6480" w:hanging="360"/>
      </w:pPr>
      <w:rPr>
        <w:rFonts w:ascii="Wingdings" w:hAnsi="Wingdings" w:hint="default"/>
      </w:rPr>
    </w:lvl>
  </w:abstractNum>
  <w:abstractNum w:abstractNumId="2">
    <w:nsid w:val="17F00C50"/>
    <w:multiLevelType w:val="hybridMultilevel"/>
    <w:tmpl w:val="39BC6CAA"/>
    <w:lvl w:ilvl="0" w:tplc="42FACE70">
      <w:start w:val="1"/>
      <w:numFmt w:val="bullet"/>
      <w:lvlText w:val=""/>
      <w:lvlJc w:val="left"/>
      <w:pPr>
        <w:tabs>
          <w:tab w:val="num" w:pos="720"/>
        </w:tabs>
        <w:ind w:left="720" w:hanging="360"/>
      </w:pPr>
      <w:rPr>
        <w:rFonts w:ascii="Wingdings" w:hAnsi="Wingdings" w:hint="default"/>
      </w:rPr>
    </w:lvl>
    <w:lvl w:ilvl="1" w:tplc="5360FDCC" w:tentative="1">
      <w:start w:val="1"/>
      <w:numFmt w:val="bullet"/>
      <w:lvlText w:val=""/>
      <w:lvlJc w:val="left"/>
      <w:pPr>
        <w:tabs>
          <w:tab w:val="num" w:pos="1440"/>
        </w:tabs>
        <w:ind w:left="1440" w:hanging="360"/>
      </w:pPr>
      <w:rPr>
        <w:rFonts w:ascii="Wingdings" w:hAnsi="Wingdings" w:hint="default"/>
      </w:rPr>
    </w:lvl>
    <w:lvl w:ilvl="2" w:tplc="0AF8356C" w:tentative="1">
      <w:start w:val="1"/>
      <w:numFmt w:val="bullet"/>
      <w:lvlText w:val=""/>
      <w:lvlJc w:val="left"/>
      <w:pPr>
        <w:tabs>
          <w:tab w:val="num" w:pos="2160"/>
        </w:tabs>
        <w:ind w:left="2160" w:hanging="360"/>
      </w:pPr>
      <w:rPr>
        <w:rFonts w:ascii="Wingdings" w:hAnsi="Wingdings" w:hint="default"/>
      </w:rPr>
    </w:lvl>
    <w:lvl w:ilvl="3" w:tplc="CCBCC344" w:tentative="1">
      <w:start w:val="1"/>
      <w:numFmt w:val="bullet"/>
      <w:lvlText w:val=""/>
      <w:lvlJc w:val="left"/>
      <w:pPr>
        <w:tabs>
          <w:tab w:val="num" w:pos="2880"/>
        </w:tabs>
        <w:ind w:left="2880" w:hanging="360"/>
      </w:pPr>
      <w:rPr>
        <w:rFonts w:ascii="Wingdings" w:hAnsi="Wingdings" w:hint="default"/>
      </w:rPr>
    </w:lvl>
    <w:lvl w:ilvl="4" w:tplc="8482D52A" w:tentative="1">
      <w:start w:val="1"/>
      <w:numFmt w:val="bullet"/>
      <w:lvlText w:val=""/>
      <w:lvlJc w:val="left"/>
      <w:pPr>
        <w:tabs>
          <w:tab w:val="num" w:pos="3600"/>
        </w:tabs>
        <w:ind w:left="3600" w:hanging="360"/>
      </w:pPr>
      <w:rPr>
        <w:rFonts w:ascii="Wingdings" w:hAnsi="Wingdings" w:hint="default"/>
      </w:rPr>
    </w:lvl>
    <w:lvl w:ilvl="5" w:tplc="3AE6DAA4" w:tentative="1">
      <w:start w:val="1"/>
      <w:numFmt w:val="bullet"/>
      <w:lvlText w:val=""/>
      <w:lvlJc w:val="left"/>
      <w:pPr>
        <w:tabs>
          <w:tab w:val="num" w:pos="4320"/>
        </w:tabs>
        <w:ind w:left="4320" w:hanging="360"/>
      </w:pPr>
      <w:rPr>
        <w:rFonts w:ascii="Wingdings" w:hAnsi="Wingdings" w:hint="default"/>
      </w:rPr>
    </w:lvl>
    <w:lvl w:ilvl="6" w:tplc="42B483CE" w:tentative="1">
      <w:start w:val="1"/>
      <w:numFmt w:val="bullet"/>
      <w:lvlText w:val=""/>
      <w:lvlJc w:val="left"/>
      <w:pPr>
        <w:tabs>
          <w:tab w:val="num" w:pos="5040"/>
        </w:tabs>
        <w:ind w:left="5040" w:hanging="360"/>
      </w:pPr>
      <w:rPr>
        <w:rFonts w:ascii="Wingdings" w:hAnsi="Wingdings" w:hint="default"/>
      </w:rPr>
    </w:lvl>
    <w:lvl w:ilvl="7" w:tplc="F37EAB60" w:tentative="1">
      <w:start w:val="1"/>
      <w:numFmt w:val="bullet"/>
      <w:lvlText w:val=""/>
      <w:lvlJc w:val="left"/>
      <w:pPr>
        <w:tabs>
          <w:tab w:val="num" w:pos="5760"/>
        </w:tabs>
        <w:ind w:left="5760" w:hanging="360"/>
      </w:pPr>
      <w:rPr>
        <w:rFonts w:ascii="Wingdings" w:hAnsi="Wingdings" w:hint="default"/>
      </w:rPr>
    </w:lvl>
    <w:lvl w:ilvl="8" w:tplc="34B21C06" w:tentative="1">
      <w:start w:val="1"/>
      <w:numFmt w:val="bullet"/>
      <w:lvlText w:val=""/>
      <w:lvlJc w:val="left"/>
      <w:pPr>
        <w:tabs>
          <w:tab w:val="num" w:pos="6480"/>
        </w:tabs>
        <w:ind w:left="6480" w:hanging="360"/>
      </w:pPr>
      <w:rPr>
        <w:rFonts w:ascii="Wingdings" w:hAnsi="Wingdings" w:hint="default"/>
      </w:rPr>
    </w:lvl>
  </w:abstractNum>
  <w:abstractNum w:abstractNumId="3">
    <w:nsid w:val="218C2960"/>
    <w:multiLevelType w:val="hybridMultilevel"/>
    <w:tmpl w:val="E0301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F55479"/>
    <w:multiLevelType w:val="hybridMultilevel"/>
    <w:tmpl w:val="B85C4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C087C"/>
    <w:multiLevelType w:val="hybridMultilevel"/>
    <w:tmpl w:val="3C44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D500FA"/>
    <w:multiLevelType w:val="hybridMultilevel"/>
    <w:tmpl w:val="463E2B60"/>
    <w:lvl w:ilvl="0" w:tplc="84C286AE">
      <w:start w:val="1"/>
      <w:numFmt w:val="bullet"/>
      <w:lvlText w:val=""/>
      <w:lvlJc w:val="left"/>
      <w:pPr>
        <w:tabs>
          <w:tab w:val="num" w:pos="720"/>
        </w:tabs>
        <w:ind w:left="720" w:hanging="360"/>
      </w:pPr>
      <w:rPr>
        <w:rFonts w:ascii="Wingdings" w:hAnsi="Wingdings" w:hint="default"/>
      </w:rPr>
    </w:lvl>
    <w:lvl w:ilvl="1" w:tplc="2B34CB82" w:tentative="1">
      <w:start w:val="1"/>
      <w:numFmt w:val="bullet"/>
      <w:lvlText w:val=""/>
      <w:lvlJc w:val="left"/>
      <w:pPr>
        <w:tabs>
          <w:tab w:val="num" w:pos="1440"/>
        </w:tabs>
        <w:ind w:left="1440" w:hanging="360"/>
      </w:pPr>
      <w:rPr>
        <w:rFonts w:ascii="Wingdings" w:hAnsi="Wingdings" w:hint="default"/>
      </w:rPr>
    </w:lvl>
    <w:lvl w:ilvl="2" w:tplc="CC3A765E" w:tentative="1">
      <w:start w:val="1"/>
      <w:numFmt w:val="bullet"/>
      <w:lvlText w:val=""/>
      <w:lvlJc w:val="left"/>
      <w:pPr>
        <w:tabs>
          <w:tab w:val="num" w:pos="2160"/>
        </w:tabs>
        <w:ind w:left="2160" w:hanging="360"/>
      </w:pPr>
      <w:rPr>
        <w:rFonts w:ascii="Wingdings" w:hAnsi="Wingdings" w:hint="default"/>
      </w:rPr>
    </w:lvl>
    <w:lvl w:ilvl="3" w:tplc="51A6A40E" w:tentative="1">
      <w:start w:val="1"/>
      <w:numFmt w:val="bullet"/>
      <w:lvlText w:val=""/>
      <w:lvlJc w:val="left"/>
      <w:pPr>
        <w:tabs>
          <w:tab w:val="num" w:pos="2880"/>
        </w:tabs>
        <w:ind w:left="2880" w:hanging="360"/>
      </w:pPr>
      <w:rPr>
        <w:rFonts w:ascii="Wingdings" w:hAnsi="Wingdings" w:hint="default"/>
      </w:rPr>
    </w:lvl>
    <w:lvl w:ilvl="4" w:tplc="2140F32E" w:tentative="1">
      <w:start w:val="1"/>
      <w:numFmt w:val="bullet"/>
      <w:lvlText w:val=""/>
      <w:lvlJc w:val="left"/>
      <w:pPr>
        <w:tabs>
          <w:tab w:val="num" w:pos="3600"/>
        </w:tabs>
        <w:ind w:left="3600" w:hanging="360"/>
      </w:pPr>
      <w:rPr>
        <w:rFonts w:ascii="Wingdings" w:hAnsi="Wingdings" w:hint="default"/>
      </w:rPr>
    </w:lvl>
    <w:lvl w:ilvl="5" w:tplc="C2AA93EC" w:tentative="1">
      <w:start w:val="1"/>
      <w:numFmt w:val="bullet"/>
      <w:lvlText w:val=""/>
      <w:lvlJc w:val="left"/>
      <w:pPr>
        <w:tabs>
          <w:tab w:val="num" w:pos="4320"/>
        </w:tabs>
        <w:ind w:left="4320" w:hanging="360"/>
      </w:pPr>
      <w:rPr>
        <w:rFonts w:ascii="Wingdings" w:hAnsi="Wingdings" w:hint="default"/>
      </w:rPr>
    </w:lvl>
    <w:lvl w:ilvl="6" w:tplc="2FA8B470" w:tentative="1">
      <w:start w:val="1"/>
      <w:numFmt w:val="bullet"/>
      <w:lvlText w:val=""/>
      <w:lvlJc w:val="left"/>
      <w:pPr>
        <w:tabs>
          <w:tab w:val="num" w:pos="5040"/>
        </w:tabs>
        <w:ind w:left="5040" w:hanging="360"/>
      </w:pPr>
      <w:rPr>
        <w:rFonts w:ascii="Wingdings" w:hAnsi="Wingdings" w:hint="default"/>
      </w:rPr>
    </w:lvl>
    <w:lvl w:ilvl="7" w:tplc="A670C208" w:tentative="1">
      <w:start w:val="1"/>
      <w:numFmt w:val="bullet"/>
      <w:lvlText w:val=""/>
      <w:lvlJc w:val="left"/>
      <w:pPr>
        <w:tabs>
          <w:tab w:val="num" w:pos="5760"/>
        </w:tabs>
        <w:ind w:left="5760" w:hanging="360"/>
      </w:pPr>
      <w:rPr>
        <w:rFonts w:ascii="Wingdings" w:hAnsi="Wingdings" w:hint="default"/>
      </w:rPr>
    </w:lvl>
    <w:lvl w:ilvl="8" w:tplc="52C6FF68" w:tentative="1">
      <w:start w:val="1"/>
      <w:numFmt w:val="bullet"/>
      <w:lvlText w:val=""/>
      <w:lvlJc w:val="left"/>
      <w:pPr>
        <w:tabs>
          <w:tab w:val="num" w:pos="6480"/>
        </w:tabs>
        <w:ind w:left="6480" w:hanging="360"/>
      </w:pPr>
      <w:rPr>
        <w:rFonts w:ascii="Wingdings" w:hAnsi="Wingdings" w:hint="default"/>
      </w:rPr>
    </w:lvl>
  </w:abstractNum>
  <w:abstractNum w:abstractNumId="7">
    <w:nsid w:val="52E312AF"/>
    <w:multiLevelType w:val="hybridMultilevel"/>
    <w:tmpl w:val="E312C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513D19"/>
    <w:multiLevelType w:val="hybridMultilevel"/>
    <w:tmpl w:val="59FA63BC"/>
    <w:lvl w:ilvl="0" w:tplc="AF840AF8">
      <w:start w:val="1"/>
      <w:numFmt w:val="bullet"/>
      <w:lvlText w:val=""/>
      <w:lvlJc w:val="left"/>
      <w:pPr>
        <w:tabs>
          <w:tab w:val="num" w:pos="720"/>
        </w:tabs>
        <w:ind w:left="720" w:hanging="360"/>
      </w:pPr>
      <w:rPr>
        <w:rFonts w:ascii="Wingdings" w:hAnsi="Wingdings" w:hint="default"/>
      </w:rPr>
    </w:lvl>
    <w:lvl w:ilvl="1" w:tplc="39BC30D4" w:tentative="1">
      <w:start w:val="1"/>
      <w:numFmt w:val="bullet"/>
      <w:lvlText w:val=""/>
      <w:lvlJc w:val="left"/>
      <w:pPr>
        <w:tabs>
          <w:tab w:val="num" w:pos="1440"/>
        </w:tabs>
        <w:ind w:left="1440" w:hanging="360"/>
      </w:pPr>
      <w:rPr>
        <w:rFonts w:ascii="Wingdings" w:hAnsi="Wingdings" w:hint="default"/>
      </w:rPr>
    </w:lvl>
    <w:lvl w:ilvl="2" w:tplc="C6681F1A" w:tentative="1">
      <w:start w:val="1"/>
      <w:numFmt w:val="bullet"/>
      <w:lvlText w:val=""/>
      <w:lvlJc w:val="left"/>
      <w:pPr>
        <w:tabs>
          <w:tab w:val="num" w:pos="2160"/>
        </w:tabs>
        <w:ind w:left="2160" w:hanging="360"/>
      </w:pPr>
      <w:rPr>
        <w:rFonts w:ascii="Wingdings" w:hAnsi="Wingdings" w:hint="default"/>
      </w:rPr>
    </w:lvl>
    <w:lvl w:ilvl="3" w:tplc="B170B57C" w:tentative="1">
      <w:start w:val="1"/>
      <w:numFmt w:val="bullet"/>
      <w:lvlText w:val=""/>
      <w:lvlJc w:val="left"/>
      <w:pPr>
        <w:tabs>
          <w:tab w:val="num" w:pos="2880"/>
        </w:tabs>
        <w:ind w:left="2880" w:hanging="360"/>
      </w:pPr>
      <w:rPr>
        <w:rFonts w:ascii="Wingdings" w:hAnsi="Wingdings" w:hint="default"/>
      </w:rPr>
    </w:lvl>
    <w:lvl w:ilvl="4" w:tplc="E6468BEC" w:tentative="1">
      <w:start w:val="1"/>
      <w:numFmt w:val="bullet"/>
      <w:lvlText w:val=""/>
      <w:lvlJc w:val="left"/>
      <w:pPr>
        <w:tabs>
          <w:tab w:val="num" w:pos="3600"/>
        </w:tabs>
        <w:ind w:left="3600" w:hanging="360"/>
      </w:pPr>
      <w:rPr>
        <w:rFonts w:ascii="Wingdings" w:hAnsi="Wingdings" w:hint="default"/>
      </w:rPr>
    </w:lvl>
    <w:lvl w:ilvl="5" w:tplc="7AF6D622" w:tentative="1">
      <w:start w:val="1"/>
      <w:numFmt w:val="bullet"/>
      <w:lvlText w:val=""/>
      <w:lvlJc w:val="left"/>
      <w:pPr>
        <w:tabs>
          <w:tab w:val="num" w:pos="4320"/>
        </w:tabs>
        <w:ind w:left="4320" w:hanging="360"/>
      </w:pPr>
      <w:rPr>
        <w:rFonts w:ascii="Wingdings" w:hAnsi="Wingdings" w:hint="default"/>
      </w:rPr>
    </w:lvl>
    <w:lvl w:ilvl="6" w:tplc="5A26DFD4" w:tentative="1">
      <w:start w:val="1"/>
      <w:numFmt w:val="bullet"/>
      <w:lvlText w:val=""/>
      <w:lvlJc w:val="left"/>
      <w:pPr>
        <w:tabs>
          <w:tab w:val="num" w:pos="5040"/>
        </w:tabs>
        <w:ind w:left="5040" w:hanging="360"/>
      </w:pPr>
      <w:rPr>
        <w:rFonts w:ascii="Wingdings" w:hAnsi="Wingdings" w:hint="default"/>
      </w:rPr>
    </w:lvl>
    <w:lvl w:ilvl="7" w:tplc="85A6C014" w:tentative="1">
      <w:start w:val="1"/>
      <w:numFmt w:val="bullet"/>
      <w:lvlText w:val=""/>
      <w:lvlJc w:val="left"/>
      <w:pPr>
        <w:tabs>
          <w:tab w:val="num" w:pos="5760"/>
        </w:tabs>
        <w:ind w:left="5760" w:hanging="360"/>
      </w:pPr>
      <w:rPr>
        <w:rFonts w:ascii="Wingdings" w:hAnsi="Wingdings" w:hint="default"/>
      </w:rPr>
    </w:lvl>
    <w:lvl w:ilvl="8" w:tplc="3C6EC846" w:tentative="1">
      <w:start w:val="1"/>
      <w:numFmt w:val="bullet"/>
      <w:lvlText w:val=""/>
      <w:lvlJc w:val="left"/>
      <w:pPr>
        <w:tabs>
          <w:tab w:val="num" w:pos="6480"/>
        </w:tabs>
        <w:ind w:left="6480" w:hanging="360"/>
      </w:pPr>
      <w:rPr>
        <w:rFonts w:ascii="Wingdings" w:hAnsi="Wingdings" w:hint="default"/>
      </w:rPr>
    </w:lvl>
  </w:abstractNum>
  <w:abstractNum w:abstractNumId="9">
    <w:nsid w:val="7DD52650"/>
    <w:multiLevelType w:val="hybridMultilevel"/>
    <w:tmpl w:val="16760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8"/>
  </w:num>
  <w:num w:numId="7">
    <w:abstractNumId w:val="1"/>
  </w:num>
  <w:num w:numId="8">
    <w:abstractNumId w:val="2"/>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FC6"/>
    <w:rsid w:val="0001392D"/>
    <w:rsid w:val="00151137"/>
    <w:rsid w:val="001F7B34"/>
    <w:rsid w:val="00285F19"/>
    <w:rsid w:val="003459B8"/>
    <w:rsid w:val="004A759D"/>
    <w:rsid w:val="004B652D"/>
    <w:rsid w:val="00625F69"/>
    <w:rsid w:val="00723D92"/>
    <w:rsid w:val="007E3160"/>
    <w:rsid w:val="009D3A52"/>
    <w:rsid w:val="00A02A42"/>
    <w:rsid w:val="00A212F0"/>
    <w:rsid w:val="00A25CE7"/>
    <w:rsid w:val="00AD49A3"/>
    <w:rsid w:val="00B756AB"/>
    <w:rsid w:val="00B855EE"/>
    <w:rsid w:val="00CB3FC6"/>
    <w:rsid w:val="00D03263"/>
    <w:rsid w:val="00D853B6"/>
    <w:rsid w:val="00FD25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5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25F69"/>
    <w:rPr>
      <w:rFonts w:cs="Times New Roman"/>
    </w:rPr>
  </w:style>
  <w:style w:type="character" w:customStyle="1" w:styleId="s1">
    <w:name w:val="s1"/>
    <w:basedOn w:val="DefaultParagraphFont"/>
    <w:uiPriority w:val="99"/>
    <w:rsid w:val="00625F69"/>
    <w:rPr>
      <w:rFonts w:cs="Times New Roman"/>
    </w:rPr>
  </w:style>
  <w:style w:type="paragraph" w:customStyle="1" w:styleId="p4">
    <w:name w:val="p4"/>
    <w:basedOn w:val="Normal"/>
    <w:uiPriority w:val="99"/>
    <w:rsid w:val="00A25CE7"/>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Normal"/>
    <w:uiPriority w:val="99"/>
    <w:rsid w:val="00A25CE7"/>
    <w:pPr>
      <w:spacing w:before="100" w:beforeAutospacing="1" w:after="100" w:afterAutospacing="1" w:line="240" w:lineRule="auto"/>
    </w:pPr>
    <w:rPr>
      <w:rFonts w:ascii="Times New Roman" w:hAnsi="Times New Roman"/>
      <w:sz w:val="24"/>
      <w:szCs w:val="24"/>
      <w:lang w:eastAsia="ru-RU"/>
    </w:rPr>
  </w:style>
  <w:style w:type="character" w:customStyle="1" w:styleId="s2">
    <w:name w:val="s2"/>
    <w:basedOn w:val="DefaultParagraphFont"/>
    <w:uiPriority w:val="99"/>
    <w:rsid w:val="00A25CE7"/>
    <w:rPr>
      <w:rFonts w:cs="Times New Roman"/>
    </w:rPr>
  </w:style>
  <w:style w:type="paragraph" w:customStyle="1" w:styleId="p2">
    <w:name w:val="p2"/>
    <w:basedOn w:val="Normal"/>
    <w:uiPriority w:val="99"/>
    <w:rsid w:val="00285F19"/>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Normal"/>
    <w:uiPriority w:val="99"/>
    <w:rsid w:val="00285F19"/>
    <w:pPr>
      <w:spacing w:before="100" w:beforeAutospacing="1" w:after="100" w:afterAutospacing="1" w:line="240" w:lineRule="auto"/>
    </w:pPr>
    <w:rPr>
      <w:rFonts w:ascii="Times New Roman" w:hAnsi="Times New Roman"/>
      <w:sz w:val="24"/>
      <w:szCs w:val="24"/>
      <w:lang w:eastAsia="ru-RU"/>
    </w:rPr>
  </w:style>
  <w:style w:type="character" w:customStyle="1" w:styleId="s3">
    <w:name w:val="s3"/>
    <w:basedOn w:val="DefaultParagraphFont"/>
    <w:uiPriority w:val="99"/>
    <w:rsid w:val="00285F19"/>
    <w:rPr>
      <w:rFonts w:cs="Times New Roman"/>
    </w:rPr>
  </w:style>
  <w:style w:type="paragraph" w:customStyle="1" w:styleId="p25">
    <w:name w:val="p25"/>
    <w:basedOn w:val="Normal"/>
    <w:uiPriority w:val="99"/>
    <w:rsid w:val="001F7B34"/>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Normal"/>
    <w:uiPriority w:val="99"/>
    <w:rsid w:val="001F7B34"/>
    <w:pPr>
      <w:spacing w:before="100" w:beforeAutospacing="1" w:after="100" w:afterAutospacing="1" w:line="240" w:lineRule="auto"/>
    </w:pPr>
    <w:rPr>
      <w:rFonts w:ascii="Times New Roman" w:hAnsi="Times New Roman"/>
      <w:sz w:val="24"/>
      <w:szCs w:val="24"/>
      <w:lang w:eastAsia="ru-RU"/>
    </w:rPr>
  </w:style>
  <w:style w:type="table" w:styleId="TableGrid">
    <w:name w:val="Table Grid"/>
    <w:basedOn w:val="TableNormal"/>
    <w:uiPriority w:val="99"/>
    <w:locked/>
    <w:rsid w:val="003459B8"/>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uiPriority w:val="99"/>
    <w:rsid w:val="00B855EE"/>
    <w:pPr>
      <w:spacing w:before="100" w:beforeAutospacing="1" w:after="100" w:afterAutospacing="1" w:line="240" w:lineRule="auto"/>
    </w:pPr>
    <w:rPr>
      <w:rFonts w:ascii="Times New Roman" w:hAnsi="Times New Roman"/>
      <w:sz w:val="24"/>
      <w:szCs w:val="24"/>
      <w:lang w:eastAsia="ru-RU"/>
    </w:rPr>
  </w:style>
  <w:style w:type="paragraph" w:customStyle="1" w:styleId="p31">
    <w:name w:val="p31"/>
    <w:basedOn w:val="Normal"/>
    <w:uiPriority w:val="99"/>
    <w:rsid w:val="00B855EE"/>
    <w:pPr>
      <w:spacing w:before="100" w:beforeAutospacing="1" w:after="100" w:afterAutospacing="1" w:line="240" w:lineRule="auto"/>
    </w:pPr>
    <w:rPr>
      <w:rFonts w:ascii="Times New Roman" w:hAnsi="Times New Roman"/>
      <w:sz w:val="24"/>
      <w:szCs w:val="24"/>
      <w:lang w:eastAsia="ru-RU"/>
    </w:rPr>
  </w:style>
  <w:style w:type="paragraph" w:customStyle="1" w:styleId="p32">
    <w:name w:val="p32"/>
    <w:basedOn w:val="Normal"/>
    <w:uiPriority w:val="99"/>
    <w:rsid w:val="00B855EE"/>
    <w:pPr>
      <w:spacing w:before="100" w:beforeAutospacing="1" w:after="100" w:afterAutospacing="1" w:line="240" w:lineRule="auto"/>
    </w:pPr>
    <w:rPr>
      <w:rFonts w:ascii="Times New Roman" w:hAnsi="Times New Roman"/>
      <w:sz w:val="24"/>
      <w:szCs w:val="24"/>
      <w:lang w:eastAsia="ru-RU"/>
    </w:rPr>
  </w:style>
  <w:style w:type="character" w:customStyle="1" w:styleId="s5">
    <w:name w:val="s5"/>
    <w:basedOn w:val="DefaultParagraphFont"/>
    <w:uiPriority w:val="99"/>
    <w:rsid w:val="00B855EE"/>
    <w:rPr>
      <w:rFonts w:cs="Times New Roman"/>
    </w:rPr>
  </w:style>
  <w:style w:type="paragraph" w:customStyle="1" w:styleId="p33">
    <w:name w:val="p33"/>
    <w:basedOn w:val="Normal"/>
    <w:uiPriority w:val="99"/>
    <w:rsid w:val="00B855EE"/>
    <w:pPr>
      <w:spacing w:before="100" w:beforeAutospacing="1" w:after="100" w:afterAutospacing="1" w:line="240" w:lineRule="auto"/>
    </w:pPr>
    <w:rPr>
      <w:rFonts w:ascii="Times New Roman" w:hAnsi="Times New Roman"/>
      <w:sz w:val="24"/>
      <w:szCs w:val="24"/>
      <w:lang w:eastAsia="ru-RU"/>
    </w:rPr>
  </w:style>
  <w:style w:type="character" w:customStyle="1" w:styleId="s6">
    <w:name w:val="s6"/>
    <w:basedOn w:val="DefaultParagraphFont"/>
    <w:uiPriority w:val="99"/>
    <w:rsid w:val="00B855EE"/>
    <w:rPr>
      <w:rFonts w:cs="Times New Roman"/>
    </w:rPr>
  </w:style>
</w:styles>
</file>

<file path=word/webSettings.xml><?xml version="1.0" encoding="utf-8"?>
<w:webSettings xmlns:r="http://schemas.openxmlformats.org/officeDocument/2006/relationships" xmlns:w="http://schemas.openxmlformats.org/wordprocessingml/2006/main">
  <w:divs>
    <w:div w:id="1408579662">
      <w:marLeft w:val="0"/>
      <w:marRight w:val="0"/>
      <w:marTop w:val="0"/>
      <w:marBottom w:val="0"/>
      <w:divBdr>
        <w:top w:val="none" w:sz="0" w:space="0" w:color="auto"/>
        <w:left w:val="none" w:sz="0" w:space="0" w:color="auto"/>
        <w:bottom w:val="none" w:sz="0" w:space="0" w:color="auto"/>
        <w:right w:val="none" w:sz="0" w:space="0" w:color="auto"/>
      </w:divBdr>
      <w:divsChild>
        <w:div w:id="1408579668">
          <w:marLeft w:val="0"/>
          <w:marRight w:val="0"/>
          <w:marTop w:val="0"/>
          <w:marBottom w:val="0"/>
          <w:divBdr>
            <w:top w:val="none" w:sz="0" w:space="0" w:color="auto"/>
            <w:left w:val="none" w:sz="0" w:space="0" w:color="auto"/>
            <w:bottom w:val="none" w:sz="0" w:space="0" w:color="auto"/>
            <w:right w:val="none" w:sz="0" w:space="0" w:color="auto"/>
          </w:divBdr>
          <w:divsChild>
            <w:div w:id="14085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663">
      <w:marLeft w:val="0"/>
      <w:marRight w:val="0"/>
      <w:marTop w:val="0"/>
      <w:marBottom w:val="0"/>
      <w:divBdr>
        <w:top w:val="none" w:sz="0" w:space="0" w:color="auto"/>
        <w:left w:val="none" w:sz="0" w:space="0" w:color="auto"/>
        <w:bottom w:val="none" w:sz="0" w:space="0" w:color="auto"/>
        <w:right w:val="none" w:sz="0" w:space="0" w:color="auto"/>
      </w:divBdr>
    </w:div>
    <w:div w:id="1408579664">
      <w:marLeft w:val="0"/>
      <w:marRight w:val="0"/>
      <w:marTop w:val="0"/>
      <w:marBottom w:val="0"/>
      <w:divBdr>
        <w:top w:val="none" w:sz="0" w:space="0" w:color="auto"/>
        <w:left w:val="none" w:sz="0" w:space="0" w:color="auto"/>
        <w:bottom w:val="none" w:sz="0" w:space="0" w:color="auto"/>
        <w:right w:val="none" w:sz="0" w:space="0" w:color="auto"/>
      </w:divBdr>
      <w:divsChild>
        <w:div w:id="1408579679">
          <w:marLeft w:val="0"/>
          <w:marRight w:val="0"/>
          <w:marTop w:val="0"/>
          <w:marBottom w:val="0"/>
          <w:divBdr>
            <w:top w:val="none" w:sz="0" w:space="0" w:color="auto"/>
            <w:left w:val="none" w:sz="0" w:space="0" w:color="auto"/>
            <w:bottom w:val="none" w:sz="0" w:space="0" w:color="auto"/>
            <w:right w:val="none" w:sz="0" w:space="0" w:color="auto"/>
          </w:divBdr>
          <w:divsChild>
            <w:div w:id="1408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665">
      <w:marLeft w:val="0"/>
      <w:marRight w:val="0"/>
      <w:marTop w:val="0"/>
      <w:marBottom w:val="0"/>
      <w:divBdr>
        <w:top w:val="none" w:sz="0" w:space="0" w:color="auto"/>
        <w:left w:val="none" w:sz="0" w:space="0" w:color="auto"/>
        <w:bottom w:val="none" w:sz="0" w:space="0" w:color="auto"/>
        <w:right w:val="none" w:sz="0" w:space="0" w:color="auto"/>
      </w:divBdr>
    </w:div>
    <w:div w:id="1408579666">
      <w:marLeft w:val="0"/>
      <w:marRight w:val="0"/>
      <w:marTop w:val="0"/>
      <w:marBottom w:val="0"/>
      <w:divBdr>
        <w:top w:val="none" w:sz="0" w:space="0" w:color="auto"/>
        <w:left w:val="none" w:sz="0" w:space="0" w:color="auto"/>
        <w:bottom w:val="none" w:sz="0" w:space="0" w:color="auto"/>
        <w:right w:val="none" w:sz="0" w:space="0" w:color="auto"/>
      </w:divBdr>
    </w:div>
    <w:div w:id="1408579667">
      <w:marLeft w:val="0"/>
      <w:marRight w:val="0"/>
      <w:marTop w:val="0"/>
      <w:marBottom w:val="0"/>
      <w:divBdr>
        <w:top w:val="none" w:sz="0" w:space="0" w:color="auto"/>
        <w:left w:val="none" w:sz="0" w:space="0" w:color="auto"/>
        <w:bottom w:val="none" w:sz="0" w:space="0" w:color="auto"/>
        <w:right w:val="none" w:sz="0" w:space="0" w:color="auto"/>
      </w:divBdr>
    </w:div>
    <w:div w:id="1408579670">
      <w:marLeft w:val="0"/>
      <w:marRight w:val="0"/>
      <w:marTop w:val="0"/>
      <w:marBottom w:val="0"/>
      <w:divBdr>
        <w:top w:val="none" w:sz="0" w:space="0" w:color="auto"/>
        <w:left w:val="none" w:sz="0" w:space="0" w:color="auto"/>
        <w:bottom w:val="none" w:sz="0" w:space="0" w:color="auto"/>
        <w:right w:val="none" w:sz="0" w:space="0" w:color="auto"/>
      </w:divBdr>
    </w:div>
    <w:div w:id="1408579671">
      <w:marLeft w:val="0"/>
      <w:marRight w:val="0"/>
      <w:marTop w:val="0"/>
      <w:marBottom w:val="0"/>
      <w:divBdr>
        <w:top w:val="none" w:sz="0" w:space="0" w:color="auto"/>
        <w:left w:val="none" w:sz="0" w:space="0" w:color="auto"/>
        <w:bottom w:val="none" w:sz="0" w:space="0" w:color="auto"/>
        <w:right w:val="none" w:sz="0" w:space="0" w:color="auto"/>
      </w:divBdr>
      <w:divsChild>
        <w:div w:id="1408579676">
          <w:marLeft w:val="0"/>
          <w:marRight w:val="0"/>
          <w:marTop w:val="0"/>
          <w:marBottom w:val="0"/>
          <w:divBdr>
            <w:top w:val="none" w:sz="0" w:space="0" w:color="auto"/>
            <w:left w:val="none" w:sz="0" w:space="0" w:color="auto"/>
            <w:bottom w:val="none" w:sz="0" w:space="0" w:color="auto"/>
            <w:right w:val="none" w:sz="0" w:space="0" w:color="auto"/>
          </w:divBdr>
          <w:divsChild>
            <w:div w:id="1408579669">
              <w:marLeft w:val="0"/>
              <w:marRight w:val="0"/>
              <w:marTop w:val="0"/>
              <w:marBottom w:val="0"/>
              <w:divBdr>
                <w:top w:val="none" w:sz="0" w:space="0" w:color="auto"/>
                <w:left w:val="none" w:sz="0" w:space="0" w:color="auto"/>
                <w:bottom w:val="none" w:sz="0" w:space="0" w:color="auto"/>
                <w:right w:val="none" w:sz="0" w:space="0" w:color="auto"/>
              </w:divBdr>
            </w:div>
            <w:div w:id="1408579677">
              <w:marLeft w:val="0"/>
              <w:marRight w:val="0"/>
              <w:marTop w:val="0"/>
              <w:marBottom w:val="0"/>
              <w:divBdr>
                <w:top w:val="none" w:sz="0" w:space="0" w:color="auto"/>
                <w:left w:val="none" w:sz="0" w:space="0" w:color="auto"/>
                <w:bottom w:val="none" w:sz="0" w:space="0" w:color="auto"/>
                <w:right w:val="none" w:sz="0" w:space="0" w:color="auto"/>
              </w:divBdr>
            </w:div>
            <w:div w:id="14085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674">
      <w:marLeft w:val="0"/>
      <w:marRight w:val="0"/>
      <w:marTop w:val="0"/>
      <w:marBottom w:val="0"/>
      <w:divBdr>
        <w:top w:val="none" w:sz="0" w:space="0" w:color="auto"/>
        <w:left w:val="none" w:sz="0" w:space="0" w:color="auto"/>
        <w:bottom w:val="none" w:sz="0" w:space="0" w:color="auto"/>
        <w:right w:val="none" w:sz="0" w:space="0" w:color="auto"/>
      </w:divBdr>
    </w:div>
    <w:div w:id="1408579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1005</Words>
  <Characters>5733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Самообразование – путь к повышению педагогического мастерства</dc:title>
  <dc:subject/>
  <dc:creator>светлана</dc:creator>
  <cp:keywords/>
  <dc:description/>
  <cp:lastModifiedBy>WIN7XP</cp:lastModifiedBy>
  <cp:revision>3</cp:revision>
  <dcterms:created xsi:type="dcterms:W3CDTF">2015-01-27T18:37:00Z</dcterms:created>
  <dcterms:modified xsi:type="dcterms:W3CDTF">2015-01-27T18:50:00Z</dcterms:modified>
</cp:coreProperties>
</file>