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F8" w:rsidRDefault="00F078F8" w:rsidP="00F078F8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Культурно-досуговая деятельность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на 20____ / ____ учебный год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50"/>
        <w:gridCol w:w="3049"/>
        <w:gridCol w:w="931"/>
        <w:gridCol w:w="5048"/>
        <w:gridCol w:w="3622"/>
      </w:tblGrid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Примерное содержание</w:t>
            </w:r>
          </w:p>
        </w:tc>
      </w:tr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приобщать детей к культуре празднования. Воспитывать желание принимать участие в праздниках. Формировать чувство сопричастности к событиям, которые происходят в детском саду. Дать представление о приметах и явлениях природы осенью, вызвать </w:t>
            </w:r>
          </w:p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детей чувство радости от красоты осеннего пейзажа, праздничное настроение, желание исполнять песни об осени, плясать под веселую музыку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приобщать детей к культуре празднования. Воспитывать желание принимать участие в праздниках. Формировать чувство сопричастности к событиям, которые происходят в детском саду. Вызвать чувство радости от приближения новогоднего праздника, воспитывать желание участвовать в исполнении праздничных песен и танцев; дать представление о зимних явлениях и приметах. Приучать отмечать государственные праздники. Содействовать созданию обстановки общей радости, хорошего настроения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078F8" w:rsidRDefault="00F078F8" w:rsidP="00F078F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50"/>
        <w:gridCol w:w="3049"/>
        <w:gridCol w:w="931"/>
        <w:gridCol w:w="5048"/>
        <w:gridCol w:w="3622"/>
      </w:tblGrid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приобщать детей к культуре празднования. Воспитывать желание принимать участие в праздниках. Формировать чувство сопричастности к событиям, которые происходят в детском саду, стране. Воспитывать доброе и уважительное отношение к папам, желание радовать их в праздничный день песнями и танцами. Давать информацию о государственных праздниках. Содействовать созданию об-</w:t>
            </w:r>
          </w:p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становки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общей радости, хорошего настроения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приобщать детей к культуре празднования. Воспитывать желание принимать участие в праздниках. Формировать чувство сопричастности к событиям, которые происходят в детском саду. Воспитывать доброе и заботливое отношение к мамам, желание радовать их в праздничный день песнями и танцами. Давать информацию о государственных праздниках. Содействовать созданию обстановки общей радости, хорошего настроения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приобщать детей к культуре празднования. Воспитывать желание принимать участие в праздниках. Формировать чувство сопричастности к событиям, которые происходят в детском саду и стране. Давать представление о приметах и явлениях природы летом, вызывать радостные чувства от </w:t>
            </w:r>
            <w:r>
              <w:rPr>
                <w:rFonts w:ascii="Times New Roman" w:hAnsi="Times New Roman" w:cs="Times New Roman"/>
              </w:rPr>
              <w:lastRenderedPageBreak/>
              <w:t>наступления лета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078F8" w:rsidRDefault="00F078F8" w:rsidP="00F078F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50"/>
        <w:gridCol w:w="3049"/>
        <w:gridCol w:w="931"/>
        <w:gridCol w:w="5048"/>
        <w:gridCol w:w="3622"/>
      </w:tblGrid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праздники и развлечения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музыке П. И. Чайковского», «М. И. Глинка – основоположник русской музыки»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к познавательным развлечениям, знакомящим с традициями и обычаями народа, истоками культуры. Вовлекать детей в процесс подготовки разных видов развлечений. Закреплять знания о сезонных признаках и приметах времен года, о животных и птицах, растениях, о родном городе. Воспитывать любознательность, интерес; создавать радостную и доброжелательную атмосферу в детском коллективе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творчестве С. Я. Маршака», «Стихи К. И. Чуковского»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обычаях и традициях русского народа», «Русские посиделки», «Народные игры», «Русские праздники»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города»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Театрализованные представления</w:t>
            </w:r>
          </w:p>
        </w:tc>
        <w:tc>
          <w:tcPr>
            <w:tcW w:w="3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с использованием теневого, пальчикового, настольного, кукольного театров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 детей интерес к театрализованной деятельности, учить внимательно слушать и смотреть спектакль, развивать интерес к театрализованной игровой деятельности, помочь детям понять содержание фольклора через инсценировку. Содействовать развитию индивидуальных творческих наклонностей каждого ребенка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078F8" w:rsidRDefault="00F078F8" w:rsidP="00F078F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50"/>
        <w:gridCol w:w="3049"/>
        <w:gridCol w:w="931"/>
        <w:gridCol w:w="5048"/>
        <w:gridCol w:w="3622"/>
      </w:tblGrid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спектаклей, детских музыкальных опер, музыкальных ритмопластических спектаклей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умение воспринимать с интересом сюжет и музыкальное решение детских опер, спектаклей, постановок, совершенствовать способность к </w:t>
            </w:r>
            <w:proofErr w:type="spellStart"/>
            <w:r>
              <w:rPr>
                <w:rFonts w:ascii="Times New Roman" w:hAnsi="Times New Roman" w:cs="Times New Roman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знакомых произведений, выразительное чтение стихотворений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сказок, стихов и литературных произведений, песен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Музыкально-литературные развлечения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цветов», «А. С. Пушкин и музыка», «Н. А. Римский-Корсаков и русские народные сказки»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самостоятельную музыкально-литературную деятельность. Формировать потребность творчески проводить свободное время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</w:t>
            </w:r>
            <w:r>
              <w:rPr>
                <w:rFonts w:ascii="Times New Roman" w:hAnsi="Times New Roman" w:cs="Times New Roman"/>
              </w:rPr>
              <w:br/>
              <w:t xml:space="preserve">народное </w:t>
            </w:r>
            <w:r>
              <w:rPr>
                <w:rFonts w:ascii="Times New Roman" w:hAnsi="Times New Roman" w:cs="Times New Roman"/>
              </w:rPr>
              <w:br/>
              <w:t>творчество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Концерты русской народной песни и танца; загадки, пословицы, сказки и поговорки; «Были и небылицы»,</w:t>
            </w:r>
          </w:p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«Добро и зло в русских народных сказках»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к познавательным развлечениям, знакомящим с традициями и обычаями народа, истоками культуры. Продолжать приобщать детей к культуре празднования русского народа. Содействовать развитию индивидуальных творческих способностей каждого ребенка, созданию эмоционально-положительного климата в группе, развивать интерес к средствам музыкальной выразительности, к художественному слову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F078F8" w:rsidRDefault="00F078F8" w:rsidP="00F078F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50"/>
        <w:gridCol w:w="3049"/>
        <w:gridCol w:w="931"/>
        <w:gridCol w:w="5048"/>
        <w:gridCol w:w="3622"/>
      </w:tblGrid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«Слушаем музыку», «Мы любим песни», «Веселые ритмы»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Вовлекать детей в процесс подготовки разных видов развлечений; формировать желание участвовать в музыкальных и литературных концертах. Содействовать развитию индивидуальных творческих способностей каждого ребенка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развлечения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двигательные навыки, интерес к спортивным развлечениям. Формировать у детей желание участвовать в спортивных играх, воспитывать командный дух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состязания»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олимпиада»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</w:t>
            </w:r>
            <w:r>
              <w:rPr>
                <w:rFonts w:ascii="Times New Roman" w:hAnsi="Times New Roman" w:cs="Times New Roman"/>
              </w:rPr>
              <w:br/>
              <w:t>и викторины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задания»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к познавательным развлечениям, содействовать развитию индивидуальных наклонностей и способностей каждого ребенка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«Вежливость»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«Мисс </w:t>
            </w:r>
            <w:proofErr w:type="spellStart"/>
            <w:r>
              <w:rPr>
                <w:rFonts w:ascii="Times New Roman" w:hAnsi="Times New Roman" w:cs="Times New Roman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«Знатоки леса»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Страну</w:t>
            </w:r>
            <w:r>
              <w:rPr>
                <w:rFonts w:ascii="Times New Roman" w:hAnsi="Times New Roman" w:cs="Times New Roman"/>
              </w:rPr>
              <w:br/>
              <w:t>знаний»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078F8" w:rsidRDefault="00F078F8" w:rsidP="00F078F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50"/>
        <w:gridCol w:w="3049"/>
        <w:gridCol w:w="931"/>
        <w:gridCol w:w="5048"/>
        <w:gridCol w:w="3622"/>
      </w:tblGrid>
      <w:tr w:rsidR="00F078F8">
        <w:trPr>
          <w:trHeight w:val="1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Style w:val="Normaltext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книга»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Style w:val="Normaltext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Забавы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Фокусы. Сюрпризные моменты, устное народное творчество (шутки, прибаутки, небылицы), забавы с красками и карандашами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к игровой и творческой совместной деятельности с использованием музыкальных, литературных, художественных средств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078F8">
        <w:trPr>
          <w:trHeight w:val="15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8F8" w:rsidRDefault="00F078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078F8" w:rsidRDefault="00F078F8" w:rsidP="00F078F8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A41E2" w:rsidRPr="00F078F8" w:rsidRDefault="00DA41E2">
      <w:pPr>
        <w:rPr>
          <w:lang/>
        </w:rPr>
      </w:pPr>
    </w:p>
    <w:sectPr w:rsidR="00DA41E2" w:rsidRPr="00F078F8" w:rsidSect="00F078F8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8F8"/>
    <w:rsid w:val="00DA41E2"/>
    <w:rsid w:val="00F0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07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F078F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F078F8"/>
    <w:rPr>
      <w:color w:val="000000"/>
      <w:sz w:val="20"/>
      <w:szCs w:val="20"/>
    </w:rPr>
  </w:style>
  <w:style w:type="character" w:customStyle="1" w:styleId="Heading">
    <w:name w:val="Heading"/>
    <w:uiPriority w:val="99"/>
    <w:rsid w:val="00F078F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078F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078F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078F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078F8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2014-09-09T22:55:00Z</dcterms:created>
  <dcterms:modified xsi:type="dcterms:W3CDTF">2014-09-09T22:55:00Z</dcterms:modified>
</cp:coreProperties>
</file>