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6" w:rsidRDefault="00B00136" w:rsidP="00B00136">
      <w:pPr>
        <w:pStyle w:val="ParagraphStyle"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ПРЕДМЕТНО-ПРОСТРАНСТВЕННОЙ РАЗВИВАЮЩЕЙ СРЕДЫ (ППРС)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СТАРШЕЙ ГРУППЕ И ДЕЯТЕЛЬНОСТИ ПО ЕЕ ОСВОЕНИЮ</w:t>
      </w:r>
    </w:p>
    <w:p w:rsidR="00B00136" w:rsidRDefault="00B00136" w:rsidP="00B00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B00136" w:rsidRDefault="00B00136" w:rsidP="00B00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воспитания»;</w:t>
      </w:r>
    </w:p>
    <w:p w:rsidR="00B00136" w:rsidRDefault="00B00136" w:rsidP="00B00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 Зона средней активности: «Центр конструирования», «Лаборатория», «Центр социально-эмоционального развития»,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«Центр безопасности»;</w:t>
      </w:r>
    </w:p>
    <w:p w:rsidR="00B00136" w:rsidRDefault="00B00136" w:rsidP="00B00136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повышенной активности: «Центр двигательной активности», «Центр музыки», «Центр театра», «Центр игры», «Центр дежурства».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9"/>
        <w:gridCol w:w="2658"/>
        <w:gridCol w:w="1983"/>
        <w:gridCol w:w="1548"/>
        <w:gridCol w:w="1172"/>
      </w:tblGrid>
      <w:tr w:rsidR="00B00136">
        <w:trPr>
          <w:jc w:val="center"/>
        </w:trPr>
        <w:tc>
          <w:tcPr>
            <w:tcW w:w="1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00136">
        <w:trPr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ППРС</w:t>
            </w:r>
          </w:p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(пособия, материалы, оборудование)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детей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национально-</w:t>
            </w:r>
          </w:p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</w:p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(региональный, климатический, приоритетное направление)</w:t>
            </w:r>
          </w:p>
        </w:tc>
      </w:tr>
      <w:tr w:rsidR="00B00136">
        <w:trPr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39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познания (познавательно-исследовательской деятельности)»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познания»: «Познавательное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познания»: «Речевое развитие», «Социально-коммуникативное развитие»</w:t>
            </w:r>
          </w:p>
        </w:tc>
      </w:tr>
      <w:tr w:rsidR="00B00136">
        <w:trPr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Лото, домино в картинках.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Предметные и сюжетные картинки, тематические наборы кар-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Максимальный уровень размещения обору-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 формированию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(одежда, обувь, мебель, посуда, овощи, животные, игрушки, транспорт, профессии).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Макеты предметов ближайшего окружения, изготовленные из разных материалов, различных цветов, прочности, тяжести.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и копии реальных предметов бытовой техники, используемых дома и в детском саду (пылесос, мясорубка, стиральная машина и т. д.).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с изображением частей суток и их последовательности.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Мелкая и крупная геометрическая мозаика.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«Чудесные мешочки» («ящик ощущений»).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для интеллектуального развития.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«Мир в картинках»: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Инструменты домашнего мастера.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Бытовая техника.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Посуда.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«Рассказы по картинкам»: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Профессии.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Коробочки с условными символами: «рукотворный мир» и «природный мир».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Карточки с изображением предметов, изготовленных из раз-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Свободный доступ.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Располагается вблизи света (окна).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Центр познания требует частичной изоляции.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заданий различной степени сложности.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Сменяемость и наполняемость материала – по мере изучения. Располагают знакомый материал, предназначенный для закрепления.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Материал размещается мозаично, в нескольких местах, чтобы дети не мешали друг другу.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Рекомендуется создавать условия как для самостоятельной работы, так и для занятий со взрослыми.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Игровой материал сосредоточивается на открытых полках или в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 о ярких отличительных признаках и свойствах различных веществ и материалов.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>по расширению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 детей об окружающем мире.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Проектная деятельность.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речевые, развивающие, интеллектуальные игры.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Освоение звукового анализа слов.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Проблемно-игровые ситуации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материалов: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Алгоритмы линейных и разветвленных типов (порядок следования объектов обозначается стрелкой).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Контурные и цветные изображения предметов.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Однородные и разнородные предметы, различные по форме, длине, высоте, ширине.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Пособия для нахождения сходства и различия.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Пособия для составления целого из частей.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Схемы звукового состава слов, состоящие из клеток без картинок.</w:t>
            </w:r>
          </w:p>
          <w:p w:rsidR="00B00136" w:rsidRDefault="00B00136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Пособие для обучения чтению «Окошечки» (в которые вставляются полоски с буквами, передвигающиеся вверх и вниз).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Материалы для развития у детей графических навыков.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Доска, мел, указка.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с фабульным развитием сюжета (с последовательно развивающимся действием).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 комнаты с плоскостными изображениями предметов мебели.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Спиралевидные модели на познание </w:t>
            </w:r>
            <w:proofErr w:type="spellStart"/>
            <w:r>
              <w:rPr>
                <w:rFonts w:ascii="Times New Roman" w:hAnsi="Times New Roman" w:cs="Times New Roman"/>
              </w:rPr>
              <w:t>временны́х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Картинка с изображение космического пространства, планет, звезд, космического корабля.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Шашки.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Календарь недели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открытых шкафах, а пособия для занятий со взрослыми сосредоточены на закрытых полках или в шкафах.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Материал в наличии для подгруппы детей.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Организуется с посильным участием детей, что создает у них положительное отношение и интерес к материалу, желание играть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10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занимательной математики»,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«Игротека»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«Игротеке»: «Познавательное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«Игротеке»: «Социально-коммуникативное развитие», «Художественно-эстетическое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Игры, связанные с ориентировкой по схеме, модели, плану, условным знакам, сигналам: «Найти путь к домику», «Найти клад по схеме».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составление целого из частей (10–12 частей): «Лоскутное одеяло»,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«Собери волшебный узор», «Создай ковер-самолет».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освоение отношений «часть – целое»: «Прозрачный квадрат», «Шнур-затейник» и т. 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сравнение предметов по нескольким признакам: «Найди пять отличий», «Найди одинаковых гномиков» и т. 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установление последовательности по степени возрастания: «Разложи по яркости цвета, по высоте» и т. 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поиск недостающего объекта в ряду.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Геометрические плоскостные фигуры и объемные формы, различные по цвету, размеру.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Числовой ряд.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счетные палочки.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Развивающие игры: «Логические кубики», «Уголки», «</w:t>
            </w:r>
            <w:proofErr w:type="spellStart"/>
            <w:r>
              <w:rPr>
                <w:rFonts w:ascii="Times New Roman" w:hAnsi="Times New Roman" w:cs="Times New Roman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яйцо», «Составь куб», «</w:t>
            </w:r>
            <w:proofErr w:type="spellStart"/>
            <w:r>
              <w:rPr>
                <w:rFonts w:ascii="Times New Roman" w:hAnsi="Times New Roman" w:cs="Times New Roman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</w:rPr>
              <w:t>», «Геометрические головоломки», «Сложи узор», «Куб-хамелеон», «</w:t>
            </w:r>
            <w:proofErr w:type="spellStart"/>
            <w:r>
              <w:rPr>
                <w:rFonts w:ascii="Times New Roman" w:hAnsi="Times New Roman" w:cs="Times New Roman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</w:rPr>
              <w:t>» и др.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Блоки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Располагается вблизи </w:t>
            </w:r>
            <w:r>
              <w:rPr>
                <w:rFonts w:ascii="Times New Roman" w:hAnsi="Times New Roman" w:cs="Times New Roman"/>
              </w:rPr>
              <w:br/>
              <w:t>света (окна).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Центр требует частичной изоляции.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заданий различной степени сложности.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Сменяемость и наполняемость материала – по мере изучения. Располагают знакомый материал, предназначенный для закрепления.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Материал размещается мозаично, в нескольких местах, чтобы дети не мешали друг другу.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Рекомендуется создавать условия как для самостоятельной работы, так и для занятий со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логико-математические, интеллектуальные игры, направленные на развитие мышления, памяти, внимания, воображения, восприятия.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с эталонами как общественно обозначенными свойствами и качествами предметов (цвет, форма, размер, вес и т. п.)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Счеты.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Песочные часы.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Чашечные весы.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Счетная лесенка.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Магнитная доска.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Наборное полотно.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карточки для ФЭМП.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Логико-математические игры В. В.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Чудо-крестики</w:t>
            </w:r>
            <w:proofErr w:type="spellEnd"/>
            <w:r>
              <w:rPr>
                <w:rFonts w:ascii="Times New Roman" w:hAnsi="Times New Roman" w:cs="Times New Roman"/>
              </w:rPr>
              <w:t>», «Чудо-соты», «Прозрачный квадрат», «</w:t>
            </w:r>
            <w:proofErr w:type="spellStart"/>
            <w:r>
              <w:rPr>
                <w:rFonts w:ascii="Times New Roman" w:hAnsi="Times New Roman" w:cs="Times New Roman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</w:rPr>
              <w:t>», «Математические корзинки», «Чудо-цветик», «</w:t>
            </w:r>
            <w:proofErr w:type="spellStart"/>
            <w:r>
              <w:rPr>
                <w:rFonts w:ascii="Times New Roman" w:hAnsi="Times New Roman" w:cs="Times New Roman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</w:rPr>
              <w:t>», «Забавные цифры», «Прозрачная цифра», «Конструктор цифр» и пр.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Числовая лесенка.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Числовые карточки с изображением от 1 до 10 кругов (квадратов, треугольников и т. д.).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Цифровое обозначение чисел, знаки «больше», «меньше», «равно»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взрослыми.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Игровой материал сосредоточивается на от-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крытых полках или в шкафах, а пособия для занятий со взрослыми сосредоточены на закрытых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полках или в шкафах.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Материал в наличии </w:t>
            </w:r>
            <w:r>
              <w:rPr>
                <w:rFonts w:ascii="Times New Roman" w:hAnsi="Times New Roman" w:cs="Times New Roman"/>
              </w:rPr>
              <w:br/>
              <w:t>для подгруппы детей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60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безопасности»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безопасности»: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безопасности»: «Познавательное развитие»,  «Физическое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Материалы, связанные с тематикой по ОБЖ и ПДД (иллюстрации, игры).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Рекомендуется создавать условия как для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по знакомству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красочно оформленных ближайших улиц и зданий.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 проезжей части.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 светофора, дорожных знаков.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Образцы, схемы, планы группы, микрорайона.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и предметы, изображающие опасные инструменты (ножницы, иголки и т. д.), опасные ситуации.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«Мир в картинках»: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Водный транспорт.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Автомобильный транспорт.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Авиация.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Космос. – М. : Мозаика-Синтез, 2005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мостоятельной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работы, так и для занятий со взрослыми.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Располагается рядом с «Центром игры» и «Центром конструирования»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элементами дороги и дорожными знаками, формированию навыков безопасного поведения в быту, на дороге, в природе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30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«Лаборатория»,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«Мини-лаборатории для проведения опытов»,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«Центр экспериментирования»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«Лаборатории»: «Познавательное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«Лаборатории»: «Социально-коммуникативное развитие», «Художественно-эстетическое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Снег, лед (принесенные непосредственно перед экспериментом с прогулки или из морозильной камеры пищевого блока), земля разного состава: чернозем, песок, глина, камни, остатки частей растений.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Емкости для измерения, пересыпания, исследования, хранения.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Стол с клеенкой.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Подносы.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Размещается подальше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игровых зон.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осуществляется под руководством воспитателя.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Стеклянный материал размещается в закрытом шкафу, а </w:t>
            </w:r>
            <w:proofErr w:type="spellStart"/>
            <w:r>
              <w:rPr>
                <w:rFonts w:ascii="Times New Roman" w:hAnsi="Times New Roman" w:cs="Times New Roman"/>
              </w:rPr>
              <w:t>пластмас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установление физических закономерностей, овладение представ-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объеме, форме, изменениях веществ,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Пластичные материалы, интересные для исследования и наблюдения предметы.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Формочки для изготовления цветных льдинок.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Материалы для пересыпания и переливания (пустые пластиковые бутылки, банки, фасоль, горох, макароны).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Трубочки для продувания, </w:t>
            </w:r>
            <w:proofErr w:type="spellStart"/>
            <w:r>
              <w:rPr>
                <w:rFonts w:ascii="Times New Roman" w:hAnsi="Times New Roman" w:cs="Times New Roman"/>
              </w:rPr>
              <w:t>просовывания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с </w:t>
            </w:r>
            <w:proofErr w:type="spellStart"/>
            <w:r>
              <w:rPr>
                <w:rFonts w:ascii="Times New Roman" w:hAnsi="Times New Roman" w:cs="Times New Roman"/>
              </w:rPr>
              <w:t>цветозвуковым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эффектом.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«Волшебный мешочек», «ящик ощущений».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Мыльные пузыри.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Маленькие зеркала.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Магниты.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Электрические фонарики.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Бумага, фольга.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Театр теней.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соломки и трубочки для пускания мыльных пузырей.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Ведерко с отверстием на дне.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Кулечек с небольшим отверстием (узоры на цветной дорожке).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Подкрашенная вода разных цветов и оттенков.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Пипетки, краски разной густоты и насыщенности.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Деревянные катушки из-под ниток.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Стекла разного цвета.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Увеличительное стекло.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Поролоновые губки разного размера, цвета, формы.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для экспериментирования с водой: емкости 2–3 размеров разной формы, предметы – орудия для переливания и вы-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 открытом и предназначается для самостоятельного пользования детей.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Располагается вблизи </w:t>
            </w:r>
            <w:r>
              <w:rPr>
                <w:rFonts w:ascii="Times New Roman" w:hAnsi="Times New Roman" w:cs="Times New Roman"/>
              </w:rPr>
              <w:br/>
              <w:t>источника света.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Располагается в непосредственной близости </w:t>
            </w:r>
            <w:r>
              <w:rPr>
                <w:rFonts w:ascii="Times New Roman" w:hAnsi="Times New Roman" w:cs="Times New Roman"/>
              </w:rPr>
              <w:br/>
              <w:t>от «Центра познания»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«Центра природы».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Оборудование должно располагаться так, чтобы легко было проводить уборку и чтобы дети могли подойти к месту игры с любой стороны.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Располагается рядом с источником воды.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Наличие клеенки или пластикового коврика на полу.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Организовывать экспериментирование подгруппами из 2–4 детей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познание свойств и возможностей материалов.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овладению новыми способами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обследования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закреплению полученных ранее навыков обследования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лавливания</w:t>
            </w:r>
            <w:proofErr w:type="spellEnd"/>
            <w:r>
              <w:rPr>
                <w:rFonts w:ascii="Times New Roman" w:hAnsi="Times New Roman" w:cs="Times New Roman"/>
              </w:rPr>
              <w:t>: черпачки, сачки, плавающие и тонущие игрушки и предметы (губки, дощечки, металлические предметы, предметы из резины, пластмассы и т. д.).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для экспериментирования с песком: формочки разной конфигурации, емкости разного размера, предметы-орудия: совочки, лопатки, ведерки, грабельки.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Леечки, кулечки, ведерки с отверстиями, брызгалки.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Защитная одежда (халаты, фартуки, нарукавники)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30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10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природы»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природы»: «Познавательное развитие».</w:t>
            </w:r>
          </w:p>
          <w:p w:rsidR="00B00136" w:rsidRDefault="00B00136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природы»: «Социально-коммуникативное развитие», «Художественно-эстетическое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Макеты природно-климатических зон.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Макет – панорама леса в разные времена года: «Лес зимой», «Лес летом», «Лес весной», «Лес осенью».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Коллекции камней, ракушек, семян.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Библиотека познавательной природоведческой литературы.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Растения ближайшего окружения.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Растения, требующие разных способов ухода.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3–4 цветущих комнатных растения.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Растения, характерные для всех времен года.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Муляжи овощей и фруктов.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Располагается вблизи «Лаборатории».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Свободный доступ 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объектам и материалам.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Подбираются растения, не требующие для их содержания много времени и сложного оборудования.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Растения размещают по принципу </w:t>
            </w:r>
            <w:proofErr w:type="spellStart"/>
            <w:r>
              <w:rPr>
                <w:rFonts w:ascii="Times New Roman" w:hAnsi="Times New Roman" w:cs="Times New Roman"/>
              </w:rPr>
              <w:t>тене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</w:rPr>
              <w:t>солнцелюбия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уходу за растениями и живот-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Работа с календарем природы и календарем погоды, дневниками наблюдений.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исследованию и созданию коллекций (</w:t>
            </w: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Календарь погоды.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Календарь природы.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Дневники наблюдений.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Зеленый огород (выращивание корма для животных).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Зимний огород (луковицы, крупные и мелкие семена).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Модели для обобщения объектов природы по определенным признакам.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Условные обозначения.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Семена цветочных растений и овощей для грядок.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Иллюстрации, изображающие необходимые условия для роста и развития растений и животных.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растений различных мест произрастания (комнатных, сада, огорода, цветника, луга, леса, парка), кустов, деревьев, трав.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общих признаков растений (корень, стебель, листья, цветок, плод).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Деревянные брусочки (спилы) различных пород дерева и размеров.</w:t>
            </w:r>
          </w:p>
          <w:p w:rsidR="00B00136" w:rsidRDefault="00B00136">
            <w:pPr>
              <w:pStyle w:val="ParagraphStyle"/>
              <w:shd w:val="clear" w:color="auto" w:fill="FFFFFF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Кормушки и корм для птиц.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животных (домашних и диких, жарких стран, севера), птицы (перелетные, зимующие, кочующие).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Пособия должны обеспечивать максимальный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данного возраста развивающий эффект.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Крупномасштабные пособия можно размещать на обратной стороне мебели при ее нетрадиционном размещении.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Целесообразно разделить весь материал на несколько функционально равнозначных комплектов и периодически в течение года менять их, чтобы вызывать у детей интерес к новым или немного подзабытым материалам.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Создание ситуаций </w:t>
            </w:r>
            <w:r>
              <w:rPr>
                <w:rFonts w:ascii="Times New Roman" w:hAnsi="Times New Roman" w:cs="Times New Roman"/>
              </w:rPr>
              <w:br/>
              <w:t>для активного поиска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ней, ракушек, семян).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с макетами природно-климатических зон.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изучению се-</w:t>
            </w:r>
            <w:r>
              <w:rPr>
                <w:rFonts w:ascii="Times New Roman" w:hAnsi="Times New Roman" w:cs="Times New Roman"/>
              </w:rPr>
              <w:br/>
              <w:t>зонных состояний погоды, растений, животных.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Составление рассказов о природе по картинкам.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Посадка семян и выращивание «огорода» на окне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Дидактические игры на основные правила поведения человека в экосистемах, обеспечивающих сохранение их целостности.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Энциклопедии на природоведческую тематику.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Иллюстрации, изображающие жизненные функции у растений и животных (получение питания и его дальнейшее усвоение).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роста, развития и размножения живых существ, стадий роста и развития хорошо знакомых растений и животных разных сред обитания, цикличности роста и развития на каждой стадии, зависимости состояния живых существ от соответствия условий потребностям.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взаимодействия живых организмов в сообществах, состава сообществ (водоема, леса, луга).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Иллюстрации, изображающие роль человека в нарушении и сохранении целостности экосистем.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наземной, воздушной, наземно-воздушной среды обитания и их представителей.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или схемы, изображающие цепи питания.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Дидактические игры на природоведческую тематику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830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конструирования </w:t>
            </w:r>
            <w:r>
              <w:rPr>
                <w:rFonts w:ascii="Times New Roman" w:hAnsi="Times New Roman" w:cs="Times New Roman"/>
              </w:rPr>
              <w:t>(конструктивной деятельности)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конструирования»: «Познавательное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конструирования»: «Социально-коммуникативное развитие», «Физическое развитие», «Художественно-эстетическое развитие», «Речевое развитие»</w:t>
            </w: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Конструкторы различного размера.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Мягкие (поролоновые) крупные модули.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Фигурки людей и животных для обыгрывания: наборы диких и домашних животных и их детеныши, птицы (зоопарк, птичий двор), рыбки, игрушечные насекомые, люди и т. д.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Образцы построек различной сложности.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бытовой тематики.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Природный и разнообразный полифункциональный материал (шишки, бруски и т. д.).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Крупные и мелкие объемные формы (бруски, кирпичи, призмы, цилиндры, перекрытия).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Тематические конструкторы (деревянный, пластмассовый, металлический).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Природный материал (сучки, плоды, шишки и т. д.), клей, пластилин, бумага.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Строительный материал из коробок разной величины.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Напольный конструктор (крупный строительный материал из дерева), к нему для обыгрывания – крупные транспортные игрушки (со шнуром с наконечником); автомобили грузовые, легковые (деревянные, пластмассовые, заводные, инерционные, простые), автобусы, паровозы, электровозы, самолеты, пароходы, лодки и т. д.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Настольный конструктор (мелкий строительный материал из дерева), к нему для обыгрывания – мелкие транспортные игрушки, сюжетные фигурки.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Машинки, светофор.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Однотонное напольное покрытие, приглушающее звук ударов об пол деталей крупного строительного материала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Свободное пространство для сооружений из крупного строительного материала.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Располагается вблизи </w:t>
            </w:r>
            <w:r>
              <w:rPr>
                <w:rFonts w:ascii="Times New Roman" w:hAnsi="Times New Roman" w:cs="Times New Roman"/>
              </w:rPr>
              <w:br/>
              <w:t>уголка сюжетно-ролевых игр для того, чтобы можно было использовать постройки в играх.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Крупный строительный материал лучше разложить на стеллажах, на низко подвешенных полках, рядом с ковром. Под полками или рядом с ними располагаются машины.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Весь строительный материал раскладывается по цвету и форме.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Смена 1–2 раза в месяц образцов построек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Постройка помещений, архитектурных сооружений, путей сообщения, транспортных средств.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Познание конструктивных свойств деталей,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возможностей их скрепления, комбинирования, оформления.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Преобразование построек по условиям.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Моделирование планов, схем, чертежей для строительства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социально-эмоционального развития»</w:t>
            </w:r>
          </w:p>
          <w:p w:rsidR="00B00136" w:rsidRDefault="00B0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социально-эмоционального развития»: «Социально-коммуникативное развитие».</w:t>
            </w:r>
          </w:p>
          <w:p w:rsidR="00B00136" w:rsidRDefault="00B00136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социально-эмоционального развития»: «Художественно-эстетическое развитие», «Речевое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ярко выраженными эмоциональными состояниями взрослых и детей, животных.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Фотоальбомы детей группы, отражающие жизнь данной группы и детского сада.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Система зеркал разной величины и формы.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Наборы фигурок, изображающих взрослых людей разного возраста и детей.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Картинки, фотографии, скульптурные композиции, отражающие общение, совместные дела, любовь, нежность детей и взрослых.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Энциклопедии, дидактические игры, пособия, содержащие знания по </w:t>
            </w:r>
            <w:proofErr w:type="spellStart"/>
            <w:r>
              <w:rPr>
                <w:rFonts w:ascii="Times New Roman" w:hAnsi="Times New Roman" w:cs="Times New Roman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Уголок мальчиков (сундучок мастера), уголок девочек (сумочка модницы).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куклы, изображающие больных детей и животных).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Зеркала располагаются на небольшом расстоянии от пола, чтобы дети могли увидеть себя в полный рост.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Необходимо предусмотреть наличие одинаковых материалов, чтобы дети могли подражать друг другу в действиях с материалами и пособиями и не ссорились из-за них.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свободного доступа к материалам.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Создание условий для объединения детей в деятельности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по формированию представлений о себе, сверстнике,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взрослом, семье </w:t>
            </w:r>
            <w:r>
              <w:rPr>
                <w:rFonts w:ascii="Times New Roman" w:hAnsi="Times New Roman" w:cs="Times New Roman"/>
              </w:rPr>
              <w:br/>
              <w:t xml:space="preserve">и семейных отношениях, </w:t>
            </w:r>
            <w:proofErr w:type="spellStart"/>
            <w:r>
              <w:rPr>
                <w:rFonts w:ascii="Times New Roman" w:hAnsi="Times New Roman" w:cs="Times New Roman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принадлежности.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формированию нравственных норм (рассматривание альбомов, беседы по иллюстрациям)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Аудио-, видеоматериалы о жизни детей и взрослых.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Иллюстрации, фото, скульптура с изображением взрослых людей разного пола и профессий.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заботливого отношения взрослых к детям, животным и детей к старшим.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 родственных ребенку семей и своей семьи.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 каждого ребенка в разном возрасте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патриотического воспитания»</w:t>
            </w:r>
          </w:p>
          <w:p w:rsidR="00B00136" w:rsidRDefault="00B0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патриотического воспитания: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патриотического воспитания»: «Художественно-эстетическое развитие», «Речевое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Российский флаг, герб России, портрет президента России.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и макеты военной техники.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к былинам, портреты былинных богатырей.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Игрушки-оружие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Фуражки летчика, пограничника, ракетчика, шлем танкиста, бескозырка моряка.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Портреты героев ВОВ.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родов войск.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Вооружение и доспехи древних русских воинов.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сражений (Бородинское сражение, Сталинградская битва и т. д.).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Фотографии исторических памятников России и родного города.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Книги о родном городе.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Содержание материалов в данном центре обновляется в зависимости от календарных дат и изучаемых на данный момент тем; от тем,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которым у дошкольников сохраняется интерес.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Располагается вблизи света (окна).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Центр требует частичной изоляции, располагается подальше от игровых зон.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Обогащение жизненного опыта детей историческими событиями через произведения искусства.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Познавательные беседы о былинных защитниках Отечества, беседы о войне.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исторических экспозиций.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к сказкам народов России.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Изделия народных промыслов, народные игрушки.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Настольно-печатные игры «Народы России», «Славянская семья» (особенности одежды, жилища, образа жизни славянских народов), «Геральдика и государственные праздники».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вкладыши, кубики с изображением достопримечательностей России и ее природных особенностей.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Настольные конструкторы «Наш город».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для раскрашивания о городе и стране.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Рукописные книги с рисунками и фотографиями об истории и современности своего района, города, страны.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Иллюстрированные детские энциклопедии о России.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Слайды и видеофильмы о родном городе, России и других странах.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Картины для бесед с детьми: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Васнецов В. «Богатыри»;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Герасимов С. «Мать партизана»;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Дейнека А. «Оборона Севастополя»;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Евстигнеев И. «Под Сталинградом»;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Кривоногов П. «Защитники Брестской крепости»;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Кривоногов П. «Поединок»;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Кривоногов П. «Победа»;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Лактионов А. «Письмо с фронта»;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Непринцев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«Отдых после боя»;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Самсонов А. «Дорога между жизнью и смертью»;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Тоидзе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Плакат военных лет «Родина-мать зовет!».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Соблюдается соответствие пособий и оборудования возрасту детей и программе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созданию мини-музеев.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фотоальбомов дедушек и бабушек воспитанников, принимавших участие в ВОВ.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подарков ветеранам ВОВ.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Изобразитель-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на военную тематику.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тематических выставок рисунков, коллективных коллажей, аппликаций: «Летят птицы мира», «Моя Родина», «Дружат дети всей Земли»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Литература для детей: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Былины / </w:t>
            </w:r>
            <w:proofErr w:type="spellStart"/>
            <w:r>
              <w:rPr>
                <w:rFonts w:ascii="Times New Roman" w:hAnsi="Times New Roman" w:cs="Times New Roman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сост. и </w:t>
            </w:r>
            <w:proofErr w:type="spellStart"/>
            <w:r>
              <w:rPr>
                <w:rFonts w:ascii="Times New Roman" w:hAnsi="Times New Roman" w:cs="Times New Roman"/>
              </w:rPr>
              <w:t>коммент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Федоренко. – М. 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: АСТ, 2006.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Великая Отечественная война в произведениях художников: наглядно-дидактическое пособие. – М. : Мозаика-Синтез, 2006.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Солдатские сказки: История России в летописях, сказаниях и былинах. – М. : Белый город, 2006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60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двигательной активности»,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«Физкультурно-оздоровительный центр»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двигательной активности»: «Физическое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двигательной активности»: «Социально-коммуникативное развитие»,  «Познавательное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ходьбы, бега, тренировки равновесия: валик мягкий укороченный длиной 30 см, диаметром 30 см; коврики, дорожки массажные со </w:t>
            </w:r>
            <w:proofErr w:type="spellStart"/>
            <w:r>
              <w:rPr>
                <w:rFonts w:ascii="Times New Roman" w:hAnsi="Times New Roman" w:cs="Times New Roman"/>
              </w:rPr>
              <w:t>следочками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профилактики плоскостопия) 180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40 см; горка детская; шнур длинный; мешочки с песком.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прыжков: мини-мат длиной 60 см, шириной 60 см, высотой 7 см; куб деревянный малый с ребром 15–30 см; обруч плоский цветной диаметром 40–50 см; палка гимнастическая длинная, длина 150 см, сечение 3 см; шнур короткий плетеный длина 75 см.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катания, бросания, ловли: корзина для метания мячей; мяч резиновый диаметром 10–15 см; мяч-шар надувной диаметром 40 см; обруч малый диаметром 54–65 см; шарик пластмассовый диаметром 4 см; набивные мячи.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Периодическая сменяемость пособий.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Свободное пространство для двигательной деятельности.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Максимальный уровень размещения пособий.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Располагается вдали </w:t>
            </w:r>
            <w:r>
              <w:rPr>
                <w:rFonts w:ascii="Times New Roman" w:hAnsi="Times New Roman" w:cs="Times New Roman"/>
              </w:rPr>
              <w:br/>
              <w:t>от зоны малой активности.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Рациональное сочетание пособий и движений, недопущение их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развитию физических качеств (скоростных, силовых, гибкости, выносливости и координации), накопление и обогащение двигательного опыта детей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(овладение основными движениями).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ползания и лазанья: лесенка-стремянка </w:t>
            </w:r>
            <w:proofErr w:type="spellStart"/>
            <w:r>
              <w:rPr>
                <w:rFonts w:ascii="Times New Roman" w:hAnsi="Times New Roman" w:cs="Times New Roman"/>
              </w:rPr>
              <w:t>двухпролетная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высотой 103 см, шириной 80–85 см; лабиринт игровой (</w:t>
            </w:r>
            <w:proofErr w:type="spellStart"/>
            <w:r>
              <w:rPr>
                <w:rFonts w:ascii="Times New Roman" w:hAnsi="Times New Roman" w:cs="Times New Roman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</w:rPr>
              <w:t>), ящики для влезания (складирующиеся один в другой).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упражнений: мяч массажный диаметром 6–8 см; мяч резиновый диаметром 20–25 см; обруч плоский диаметром 20–25 см; палка гимнастическая короткая, длина 60–80 см, палка гимнастическая длинная, длиной 2500 мм, диаметром 30 мм; колечко с лентой диаметром 5 см; кольцо резиновое малое диаметром 5–6 см; кольцо резиновое большое диаметром 18 см.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Атрибутика к подвижным играм (шапочки, медальоны).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Гимнастическая скамейка, бревно.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Разнообразные игрушки, стимулирующие двигательную активность: мячи, флажки, платочки, султанчики, кубики, погремушки, шишки, шары, палки, ленты.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Сухой бассейн.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Плоскостные дорожки, ребристая доска.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Дуги, кегли, воротца.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Гимнастическая стенка, шведская стенка с матрасиком (упражнения выполняются только под контролем взрослого).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Наклонная лестница, наклонная доска, скат.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механические, диски здоровья.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Мягкие легкие модули, тоннели.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Горизонтальная цель, вертикальная цель.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Санки, лыжи.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Трехколесный, двухколесный велосипеды, самокат.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однообразия.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Некоторые мелкие пособия (резиновые кольца, шарики, массажные мячи и т. д.) располагаются на подвесной полке так, чтобы ребенок с пола не мог их достать. Под полкой следует поставить устойчивый ящик или куб (высотой 10–15 см), на который можно встать и взять интересующий предмет.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Мелкие пособия нужно держать в открытых ящиках так, чтобы дети могли свободно ими пользоваться.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При выборе окраски </w:t>
            </w:r>
            <w:r>
              <w:rPr>
                <w:rFonts w:ascii="Times New Roman" w:hAnsi="Times New Roman" w:cs="Times New Roman"/>
              </w:rPr>
              <w:br/>
              <w:t>физкультурного оборудования следует отдавать предпочтение мягким, пастельным тонам или покрытиям, придающим дереву неяркий оттенок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Подвижные игры, двигательные разминки, динамические паузы, дыхательные упражнения, релаксация.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Закаливающие процедуры в режиме дня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706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Султанчики, вертушки, ленточки для дыхательной гимнастики.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Коврики для массажа стоп с наклеенными на основу формами из меха, кожи, резины, пуговиц разного диаметра, пробок от пластиковых бутылок.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Гантели (150 г.).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Пеньки.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Скакалки.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Веревочные лестницы, канат, шест.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к спортивным играм: баскетбол, бадминтон, футбол, городки (биты, ворота, воланы, ракетки, сетки).</w:t>
            </w:r>
          </w:p>
          <w:p w:rsidR="00B00136" w:rsidRDefault="00B0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 напольный длиной 2000 мм, высотой 300 мм.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Валик мягкий длиной 1500 мм, диаметром 200 мм.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Доска гладкая с зацепами длиной 2500 мм, шириной 200 мм, высотой 30 мм.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Кубы деревянные.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Мешочек с грузом малый (масса 150–20 г), 20 шт.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Мешочек с грузом большой (масса 400 г), 2 шт.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Серсо.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Шарики на резинке.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Шары цветные </w:t>
            </w:r>
            <w:proofErr w:type="spellStart"/>
            <w:r>
              <w:rPr>
                <w:rFonts w:ascii="Times New Roman" w:hAnsi="Times New Roman" w:cs="Times New Roman"/>
              </w:rPr>
              <w:t>фибропластиковые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диаметром 200–250 мм и 14–30 мм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45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назначение: «</w:t>
            </w:r>
            <w:r>
              <w:rPr>
                <w:rFonts w:ascii="Times New Roman" w:hAnsi="Times New Roman" w:cs="Times New Roman"/>
                <w:b/>
                <w:bCs/>
              </w:rPr>
              <w:t>Центр дежурства»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5"/>
              </w:rPr>
              <w:t xml:space="preserve">реализуемая </w:t>
            </w:r>
            <w:r>
              <w:rPr>
                <w:rFonts w:ascii="Times New Roman" w:hAnsi="Times New Roman" w:cs="Times New Roman"/>
              </w:rPr>
              <w:t>в различных видах деятельности в «Центре дежурства»: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игры»: «Физическое развитие»,  «Познавательное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Доска с карманами, окошками для фотографий дежурных.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Карточки с фотографиями детей или картинками, обозначающими каждого ребенка.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График дежурства.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Фартуки, косынки, колпаки, нарукавники, халаты.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Тазы, салфетки, щетки, емкости для сбора мусора.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Алгоритмы выполнения трудовых действий дежурными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Располагается у входа </w:t>
            </w:r>
            <w:r>
              <w:rPr>
                <w:rFonts w:ascii="Times New Roman" w:hAnsi="Times New Roman" w:cs="Times New Roman"/>
              </w:rPr>
              <w:br/>
              <w:t>в групповую комнату, чтобы дети и их родители могли сразу узнать, кто сегодня дежурит, как была оценена работа дежурных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Выполнение хозяйственно-бытовых действий.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Распределение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обязанностей дежурных, определение графика дежурства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72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игры»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30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игры»: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игры»: «Художественно-эстетическое развитие», «Речевое развитие», «Физическое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Сюжетные игрушки, изображающие животных и их детенышей.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Игрушки-транспорт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разного вида и назначения (легковые, грузовые машины, автофургоны, пожарная, скорая помощь и т. д.).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Игрушки, изображающие предметы труда и быта (телефон, сумочки, корзинки и т. д.).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Использование приема одушевления кукол в кукольном уголке (кукольной семье) (каждая кукла имеет имя, свой характер, гардероб).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семью.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с машинами и другим транспортом, игры в космонавтов, моряков.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Предметы-заместители (счетные палочки вместо ложек, пластмассовые круги вместо тарелок и т. д.).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Ролевые атрибуты к играм-имитациям и сюжетно-ролевым, отображающим простые жизненные ситуации и действия (например, «Шофер»).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Игрушки, специально предназначенные для развития разнообразных предметных действий.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Игрушки-животные.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Шаржеобразные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</w:rPr>
              <w:t>мультяшные</w:t>
            </w:r>
            <w:proofErr w:type="spellEnd"/>
            <w:r>
              <w:rPr>
                <w:rFonts w:ascii="Times New Roman" w:hAnsi="Times New Roman" w:cs="Times New Roman"/>
              </w:rPr>
              <w:t>» игрушки.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 пр.).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Куклы, представляющие различные профессии (клоун, врач, солдат, моряк, повар и др.).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Куклы, изображающие представителей разных народов (имеющие характерные черты лица, цвет кожи, одежду).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Куклы разного пола со сгибающимися руками, ногами и пальцами на руках.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Куклы разного возраста (ребенок, дедушка и т. д.).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посуды, соответствующий размеру куклы.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Коробки-комнаты для кукол </w:t>
            </w:r>
            <w:proofErr w:type="spellStart"/>
            <w:r>
              <w:rPr>
                <w:rFonts w:ascii="Times New Roman" w:hAnsi="Times New Roman" w:cs="Times New Roman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Русские народные дидактические игрушки и игрушки, выполненные в народном стиле (кольца большого размера, матрешки, деревянные шары, яйца и пр.).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Игрушки-двигатели (каталки разной формы, каталки-погремушки, коляски, тележки и пр.).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Располагается вблизи </w:t>
            </w:r>
            <w:r>
              <w:rPr>
                <w:rFonts w:ascii="Times New Roman" w:hAnsi="Times New Roman" w:cs="Times New Roman"/>
              </w:rPr>
              <w:br/>
              <w:t>«Центра конструирования», чтобы иметь возможность использовать постройки в игре.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Используются в «Центре игры» разные виды игрушек: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реалистические, воспроизводящие облик людей, животных, черты реальных предметов (например, плита, представляющая собой уменьшенную копию настоящей плиты);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прототипические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условно воспроизводящие детали предметов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(плита, у которой лишь обозначены конфорки, духовка, ручки, которыми нельзя манипулировать);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предметы-заместители, не имеющие сходства с реальными вещами,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магазин (овощной, хлебный, мясной, колбасный, рыбный, молочный отделы, гастроном, бочка с квасом, супермаркет, магазин одежды, обувной, мебельный, книжный, посудный, магазины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техники, спортивный магазин, газетный киоск, склад, рынок, кафе).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больницу, ветеринарную клинику и аптеку.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мастер-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скую (ателье по ремонту и пошиву одежды,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Многофункциональные ширмы.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Модули-макеты игрового пространства.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Большие и маленькие коробки с прорезями в виде окон (из которых можно сделать поезда, тоннели, дома и пр.).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Разграниченные зоны для разнообразных сюжетных игр – приготовления еды, купания игрушек, игры в больницу и т. д.: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Кукольный уголок: </w:t>
            </w:r>
            <w:r>
              <w:rPr>
                <w:rFonts w:ascii="Times New Roman" w:hAnsi="Times New Roman" w:cs="Times New Roman"/>
              </w:rPr>
              <w:t xml:space="preserve">гостиная (комната для игровых действий, игры с 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величине кукол, пластмассовые вазочки, телефон, часы, картины с героями сказок (1–2) на уровне роста детей, торшер, фотоальбомы и т. п. Куклы: </w:t>
            </w:r>
            <w:proofErr w:type="spellStart"/>
            <w:r>
              <w:rPr>
                <w:rFonts w:ascii="Times New Roman" w:hAnsi="Times New Roman" w:cs="Times New Roman"/>
              </w:rPr>
              <w:t>мягконабивные</w:t>
            </w:r>
            <w:proofErr w:type="spellEnd"/>
            <w:r>
              <w:rPr>
                <w:rFonts w:ascii="Times New Roman" w:hAnsi="Times New Roman" w:cs="Times New Roman"/>
              </w:rPr>
              <w:t>, пластмассовые; имитирующие ребенка 2–3 лет (40–50 см), с подвижными частями тела (мальчик, девочка); имитирующие ребенка-младенца (голыш); куклы, сделанные из ткани, с какой-либо характерной для одежды человека деталью (бант, кепи, фартук); животные из пушистых тканей; коляски для кукол.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Спальня</w:t>
            </w:r>
            <w:r>
              <w:rPr>
                <w:rFonts w:ascii="Times New Roman" w:hAnsi="Times New Roman" w:cs="Times New Roman"/>
              </w:rPr>
              <w:t xml:space="preserve"> (для игровых действий, игры с куклами): кроватки разных размеров (3–4) с постельными принадлежностями по размеру кровати (матрас, простыня, одеяло, пододеяльник, подушка, наволочка, покрывало – 3–4 набора), люлька-качалка с постельными принадлежностями для нее; куклы-младенцы в конвертах; шкаф для одежды с комплектами постельного белья, пеленки для кукол-младенцев, одежда для кукол (мальчиков, девочек), наборы зимней и летней одежды.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Кухня </w:t>
            </w:r>
            <w:r>
              <w:rPr>
                <w:rFonts w:ascii="Times New Roman" w:hAnsi="Times New Roman" w:cs="Times New Roman"/>
              </w:rPr>
              <w:t xml:space="preserve">(для игровых действий, игры с куклами): кухонный стол,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удобные для использования в условном значении;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мягкие игрушки-персонажи – животные и куклы – должны быть </w:t>
            </w:r>
            <w:proofErr w:type="spellStart"/>
            <w:r>
              <w:rPr>
                <w:rFonts w:ascii="Times New Roman" w:hAnsi="Times New Roman" w:cs="Times New Roman"/>
              </w:rPr>
              <w:t>прототипическими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 качестве заместителей можно также использовать элементы конструкторов, строительных наборов, дидактические материалы, природный материал.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Игровые материалы размещаются на низких стеллажах, в пластмассовых емкостях, передвижных ящиках на колесиках, вдвигающихся в нижние открытые полки шкафов, и т. п. Все материалы, находящиеся в поле зрения, должны быть доступны детям.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Отказ от принципа зонирования игрового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фотоателье, мастерская по ремонту замков, зонтов, сумок и пр., мастерская по ремонту машин, бытовой </w:t>
            </w:r>
            <w:r>
              <w:rPr>
                <w:rFonts w:ascii="Times New Roman" w:hAnsi="Times New Roman" w:cs="Times New Roman"/>
                <w:spacing w:val="15"/>
              </w:rPr>
              <w:t>техники и меха</w:t>
            </w:r>
            <w:r>
              <w:rPr>
                <w:rFonts w:ascii="Times New Roman" w:hAnsi="Times New Roman" w:cs="Times New Roman"/>
              </w:rPr>
              <w:t>низмов: телевизоров, утюгов, холодильников).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парикмахерскую.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почту.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школу.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с детьми «банка идей» (наиболее интересные ситуации, выбранные для игр, фиксируются при помощи символов, условных обозначений) для организации игр.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стулья, кран, плита, полка или шкаф для посуды, холодильник, набор кухонной и столовой посуды, набор овощей и фруктов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папье-маше).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Ванная комната </w:t>
            </w:r>
            <w:r>
              <w:rPr>
                <w:rFonts w:ascii="Times New Roman" w:hAnsi="Times New Roman" w:cs="Times New Roman"/>
              </w:rPr>
              <w:t xml:space="preserve">(для игровых действий, игры с куклами): ванна с душем или ванночка для купания кукол, тазик, ведро, ковшик, полотенце, заместитель мыла (деревянный кубик, кирпичик), </w:t>
            </w:r>
            <w:proofErr w:type="spellStart"/>
            <w:r>
              <w:rPr>
                <w:rFonts w:ascii="Times New Roman" w:hAnsi="Times New Roman" w:cs="Times New Roman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столик, пеленки, веревка (не леска) для белья, прищепки, веничек, щеточка, совок для уборки помещения, игрушечный пылесос и т. 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Прачечная:</w:t>
            </w:r>
            <w:r>
              <w:rPr>
                <w:rFonts w:ascii="Times New Roman" w:hAnsi="Times New Roman" w:cs="Times New Roman"/>
              </w:rPr>
              <w:t xml:space="preserve"> гладильная доска, утюжки.</w:t>
            </w:r>
          </w:p>
          <w:p w:rsidR="00B00136" w:rsidRDefault="00B00136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Парикмахерская, салон красоты</w:t>
            </w:r>
            <w:r>
              <w:rPr>
                <w:rFonts w:ascii="Times New Roman" w:hAnsi="Times New Roman" w:cs="Times New Roman"/>
              </w:rPr>
              <w:t xml:space="preserve"> (для игровых действий, игры с куклами): трюмо с зеркалом, расчески, щетки (из картона, фанеры, линолеума), игрушечные наборы для парикмахерских (зеркало, ножницы, накидки, парфюмерные наборы), игровые модули.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Магазин: </w:t>
            </w:r>
            <w:r>
              <w:rPr>
                <w:rFonts w:ascii="Times New Roman" w:hAnsi="Times New Roman" w:cs="Times New Roman"/>
              </w:rPr>
              <w:t>весы; баночки, бутылочки маленьких размеров из пластика, картона, таблички с наборами продуктов, овощей, фруктов для блюд (суп, борщ, каша, компот); наборы овощей, фруктов из пластмассы, картона, фанеры, объемные из клеенки, набитой поролоном; муляжи-продукты (булочки, пирожки); сумочки, корзиночки из разных материалов (пластмассовые, плетеные, матерчатые, плоскостные из картона, клеенчатые и т. д.).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Больница: </w:t>
            </w:r>
            <w:r>
              <w:rPr>
                <w:rFonts w:ascii="Times New Roman" w:hAnsi="Times New Roman" w:cs="Times New Roman"/>
              </w:rPr>
              <w:t>кукла-доктор в профессиональной одежде с символом (медицина – красный крест), фонендоскоп, градусник, можно тематический набор.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Мастерская: </w:t>
            </w:r>
            <w:r>
              <w:rPr>
                <w:rFonts w:ascii="Times New Roman" w:hAnsi="Times New Roman" w:cs="Times New Roman"/>
              </w:rPr>
              <w:t>набор инструментов (молоток, ножницы, отвертки и т. д.).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пространства, так как это тормозит воображение детей; создание такой творческой предметно-развивающей среды, которая может вариативно использоваться детьми: легкие переносные ширмы, полифункциональные атрибуты (например, белый халат пригодится для игр на разные темы).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Отказ от принципа «чем больше, тем лучше», так как в этом случае игра может превратиться в манипулирование предметами.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Своевременное изменение игровой среды.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Динамичность игровой среды.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Привлечение детей к оформлению игрового пространства (наклеить обои в кукольном уголке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Коллекционирование предметов, необходимых для игры 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(коллекция новогодних игрушек для игры «Но-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ярмарка в гипермаркете», коллекция школьных принадлежностей для игры «Школа», коллекция билетов и программок для игры</w:t>
            </w:r>
          </w:p>
          <w:p w:rsidR="00B00136" w:rsidRDefault="00B0013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«Театр» и т. д.)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790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Гараж: </w:t>
            </w:r>
            <w:r>
              <w:rPr>
                <w:rFonts w:ascii="Times New Roman" w:hAnsi="Times New Roman" w:cs="Times New Roman"/>
              </w:rPr>
              <w:t>различные машины, набор инструментов (гаечный ключ, молоточек, отвертки, насос, шланг).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Моряки </w:t>
            </w:r>
            <w:r>
              <w:rPr>
                <w:rFonts w:ascii="Times New Roman" w:hAnsi="Times New Roman" w:cs="Times New Roman"/>
              </w:rPr>
              <w:t>(штурвал и матросские шапочки).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Космонавты </w:t>
            </w:r>
            <w:r>
              <w:rPr>
                <w:rFonts w:ascii="Times New Roman" w:hAnsi="Times New Roman" w:cs="Times New Roman"/>
              </w:rPr>
              <w:t>(шлемы, пульты передач).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Телестудия, телепередача </w:t>
            </w:r>
            <w:r>
              <w:rPr>
                <w:rFonts w:ascii="Times New Roman" w:hAnsi="Times New Roman" w:cs="Times New Roman"/>
              </w:rPr>
              <w:t>(микрофоны, ширмы).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Редакция газеты/журнала </w:t>
            </w:r>
            <w:r>
              <w:rPr>
                <w:rFonts w:ascii="Times New Roman" w:hAnsi="Times New Roman" w:cs="Times New Roman"/>
              </w:rPr>
              <w:t>(необходимые атрибуты).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(школьные принадлежности, ранец).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Кафе </w:t>
            </w:r>
            <w:r>
              <w:rPr>
                <w:rFonts w:ascii="Times New Roman" w:hAnsi="Times New Roman" w:cs="Times New Roman"/>
              </w:rPr>
              <w:t>(посуда, столы, стулья, меню, касса, деньги).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Гипермаркет </w:t>
            </w:r>
            <w:r>
              <w:rPr>
                <w:rFonts w:ascii="Times New Roman" w:hAnsi="Times New Roman" w:cs="Times New Roman"/>
              </w:rPr>
              <w:t>(муляжи продуктов, коробки, касса, деньги, одежда для продавцов, витрины).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Экскурсионное бюро </w:t>
            </w:r>
            <w:r>
              <w:rPr>
                <w:rFonts w:ascii="Times New Roman" w:hAnsi="Times New Roman" w:cs="Times New Roman"/>
              </w:rPr>
              <w:t>(экскурсионные буклеты, слайды, касса, чеки).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Почта </w:t>
            </w:r>
            <w:r>
              <w:rPr>
                <w:rFonts w:ascii="Times New Roman" w:hAnsi="Times New Roman" w:cs="Times New Roman"/>
              </w:rPr>
              <w:t>(посылки, штемпели, печати, письма, открытки, почтовые ящики, сумка почтальона, квитанции, бланки).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Большое количество реальных предметов.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Одежда для </w:t>
            </w:r>
            <w:proofErr w:type="spellStart"/>
            <w:r>
              <w:rPr>
                <w:rFonts w:ascii="Times New Roman" w:hAnsi="Times New Roman" w:cs="Times New Roman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одевания на себя): узорчатые цветные воротники, различные юбки, платья, фартучки, кофточки, ленты, косынки и т. д.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Стойка, плечики для одежды, можно сундучок, расписанный в народном стиле.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Зеркало (в рост или в полроста ребенка).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Бижутерия из различных (но не опасных для жизни и здоровья ребенка) материалов.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Мягконабивные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игрушки из разных тканей, заполненные различными материалами (крупами, бумагой, лоскутками и пр.).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Игровые коврики.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Необходимо иметь запас дополнительного материала (коробки разного размера и формы, бечевки, катушки и т. д. для изготовления недостающих по сюжету 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атрибутов).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Наличие альбомов </w:t>
            </w:r>
            <w:r>
              <w:rPr>
                <w:rFonts w:ascii="Times New Roman" w:hAnsi="Times New Roman" w:cs="Times New Roman"/>
              </w:rPr>
              <w:br/>
              <w:t>с описанием последовательности изготовления различных атрибутов из бросового материала для расширения содержания игр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атрибутов для разнообразных игр: сотовые телефоны, наушники, диски, бинокли, пульт дистанционного управления и т. д.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Полные сюжетообразующие наборы-макеты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30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театра»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театра»: «Художественно-эстетическое развитие».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театра»: «Социально-коммуникативное развитие», «Речевое развитие», «Физическое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Разные виды театра: настольный, на ширме,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тростевой, теневой, магнитный, бибабо, «живая» рука, пальчиковый, </w:t>
            </w:r>
            <w:proofErr w:type="spellStart"/>
            <w:r>
              <w:rPr>
                <w:rFonts w:ascii="Times New Roman" w:hAnsi="Times New Roman" w:cs="Times New Roman"/>
              </w:rPr>
              <w:t>ложковый</w:t>
            </w:r>
            <w:proofErr w:type="spellEnd"/>
            <w:r>
              <w:rPr>
                <w:rFonts w:ascii="Times New Roman" w:hAnsi="Times New Roman" w:cs="Times New Roman"/>
              </w:rPr>
              <w:t>, перчаточный.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Игрушки-забавы.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Маски, шапочки.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Декорации, театральные атрибуты.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Ширмы.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Домик (избушка) для показа фольклорных произведений.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Атрибуты для ярмарки.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«Мир в картинках»: Герои сказок. – М. : Мозаика-Синтез, 2005.</w:t>
            </w:r>
          </w:p>
          <w:p w:rsidR="00B00136" w:rsidRDefault="00B0013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Аксессуары сказочных персонажей, шапочки, рисунки-эмблемы на </w:t>
            </w:r>
            <w:proofErr w:type="spellStart"/>
            <w:r>
              <w:rPr>
                <w:rFonts w:ascii="Times New Roman" w:hAnsi="Times New Roman" w:cs="Times New Roman"/>
              </w:rPr>
              <w:t>ободочках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Вовлечение детей в процесс проигрывания роли.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Располагается рядом </w:t>
            </w:r>
            <w:r>
              <w:rPr>
                <w:rFonts w:ascii="Times New Roman" w:hAnsi="Times New Roman" w:cs="Times New Roman"/>
              </w:rPr>
              <w:br/>
              <w:t>с «Центром игры».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Безопасность пособий и оборудования.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Соответствие пособий и оборудования возрасту детей и программе.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Эстетичность и разнообразие костюмов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Игры-импровизации, игры-драматизации, инсценировки, игры-ситуации, разминки, этюды, сказки, спектакли, игры-имитации,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отрывков произведений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97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before="75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музыки»</w:t>
            </w:r>
          </w:p>
          <w:p w:rsidR="00B00136" w:rsidRDefault="00B001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музыки»: «Художественно-эстетическое развитие».</w:t>
            </w: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музыки»: «Социально-коммуникативное развитие», «Речевое развитие», «Физическое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– музыкальные инструменты (крупногабаритное пианино, гармошка, гитара, соразмерные руке ребенка, </w:t>
            </w:r>
            <w:proofErr w:type="spellStart"/>
            <w:r>
              <w:rPr>
                <w:rFonts w:ascii="Times New Roman" w:hAnsi="Times New Roman" w:cs="Times New Roman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 фиксированной мелодией (1–2 шт.), погремушки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шт.), барабан, бубен, дудочка, металлофон, треугольники, ритмические палочки, колокольчики, свирель, рожок, балалайка).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к песням, исполняемым на музыкальных занятиях.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Музыкальные игрушки: музыкальные молоточки, шарманки, 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стучалки</w:t>
            </w:r>
            <w:proofErr w:type="spellEnd"/>
            <w:r>
              <w:rPr>
                <w:rFonts w:ascii="Times New Roman" w:hAnsi="Times New Roman" w:cs="Times New Roman"/>
              </w:rPr>
              <w:t>, музыкальный волчок.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Магнитофон.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инструменты.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Народные музыкальные игрушки.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шумовых коробочек.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с рисунками или фотографиями музыкальных инструментов.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с фиксированной мелодией (музыкальные шкатулки, шарманки, электромузыкальные игрушки с набором мелодий, звуковые книжки и открытки)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Веселые детские песенки, танцевальные мелодии, колыбельные, фрагменты классических произведений можно использовать во </w:t>
            </w:r>
            <w:proofErr w:type="spellStart"/>
            <w:r>
              <w:rPr>
                <w:rFonts w:ascii="Times New Roman" w:hAnsi="Times New Roman" w:cs="Times New Roman"/>
              </w:rPr>
              <w:t>вре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 режимных моментов.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Дудочки, свистульки, рожки используются индивидуально каждым ребенком и моются после каждого использования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Танцевально-игровое и песенное творчество детей.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Игра на детских музыкальных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Подготовка детьми концертных программ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книги»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книги»: «Речевое развитие».</w:t>
            </w: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книги»: «Социально-коммуникативное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Детские книги: произведения русского фольклора: частушки,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к детским произведениям (ламинированные), игрушки, изображающие сказочных персонажей.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по обобщающим понятиям.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или подборка иллюстраций по темам: сезоны, семья, животные, птицы.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Сюжетные картинки.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Выставки книг одного автора (или одного произведения) в иллюстрациях разных художников.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Литературные игры, игры с грамматическим содержанием.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Портреты писателей и поэтов.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Книжки-раскраски.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Книжные иллюстрации с последовательностью сюжета сказки.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Столики для детей для рассматривания детских книг и иллюстраций.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Рисунки детей к литературным произведениям.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карандаши, бумага.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Литературные игры.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Необычные предметы, которые упоминаются в произведении, находящемся в книжном уголке или недавно прочитанном.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Периодическая сменяемость художественных произведений в зависимости от сезонных изменений, тематических праздников.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Размещается около источника света (окна).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Вечером обеспечивается дополнительное освещение.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Располагается рядом </w:t>
            </w:r>
            <w:r>
              <w:rPr>
                <w:rFonts w:ascii="Times New Roman" w:hAnsi="Times New Roman" w:cs="Times New Roman"/>
              </w:rPr>
              <w:br/>
              <w:t>с «Центром театра», вдали от шума и игровых уголков.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Каждая книга в – 2–5 экземплярах.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Пополняемость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книгами – по мере изучения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Игры-инсценировки по сюжетам хорошо знакомых произведений.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иллюстраций в книгах.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ремонту книг.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>по иллюстрированию литературных произведений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Обрядовые песни и прибаутки, докучные сказки, небылицы </w:t>
            </w:r>
          </w:p>
          <w:p w:rsidR="00B00136" w:rsidRDefault="00B001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(народные и авторские)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«Центр творчества»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30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 xml:space="preserve">, реализуемая в различных видах деятельности в «Центре </w:t>
            </w:r>
            <w:proofErr w:type="spellStart"/>
            <w:r>
              <w:rPr>
                <w:rFonts w:ascii="Times New Roman" w:hAnsi="Times New Roman" w:cs="Times New Roman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</w:rPr>
              <w:t>»: «Художественно-эстетическое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 xml:space="preserve">, реализуемые в различных видах деятельности в «Центре </w:t>
            </w:r>
            <w:proofErr w:type="spellStart"/>
            <w:r>
              <w:rPr>
                <w:rFonts w:ascii="Times New Roman" w:hAnsi="Times New Roman" w:cs="Times New Roman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</w:rPr>
              <w:t>»: «Социально-коммуникативное развитие», «Познавательное развитие», «Речевое развитие», «Физическое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Произведения народного искусства: народные глиняные игрушки (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дымковские, 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тверские, вятские, рязанские, </w:t>
            </w:r>
            <w:proofErr w:type="spellStart"/>
            <w:r>
              <w:rPr>
                <w:rFonts w:ascii="Times New Roman" w:hAnsi="Times New Roman" w:cs="Times New Roman"/>
              </w:rPr>
              <w:t>жбанниковские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гриневские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русская); игрушки из дерева (</w:t>
            </w:r>
            <w:proofErr w:type="spellStart"/>
            <w:r>
              <w:rPr>
                <w:rFonts w:ascii="Times New Roman" w:hAnsi="Times New Roman" w:cs="Times New Roman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семеновская, 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архангельские птицы из щепы), предметы из резной березы (короба, шкатулки архангельские, </w:t>
            </w:r>
            <w:proofErr w:type="spellStart"/>
            <w:r>
              <w:rPr>
                <w:rFonts w:ascii="Times New Roman" w:hAnsi="Times New Roman" w:cs="Times New Roman"/>
              </w:rPr>
              <w:t>шамаготские</w:t>
            </w:r>
            <w:proofErr w:type="spellEnd"/>
            <w:r>
              <w:rPr>
                <w:rFonts w:ascii="Times New Roman" w:hAnsi="Times New Roman" w:cs="Times New Roman"/>
              </w:rPr>
              <w:t>), роспись разделочных досок (городецкая), подносов (</w:t>
            </w:r>
            <w:proofErr w:type="spellStart"/>
            <w:r>
              <w:rPr>
                <w:rFonts w:ascii="Times New Roman" w:hAnsi="Times New Roman" w:cs="Times New Roman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кружево (вологодское, каширское, вятское), вышивка (владимирский шов и др.), роспись посуды (новгородская, псковская, вятская), игрушки из соломы, кружево (вологодское, вятское, </w:t>
            </w:r>
            <w:proofErr w:type="spellStart"/>
            <w:r>
              <w:rPr>
                <w:rFonts w:ascii="Times New Roman" w:hAnsi="Times New Roman" w:cs="Times New Roman"/>
              </w:rPr>
              <w:t>елецкое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</w:rPr>
              <w:t>), альбомы с рисунками или фотографиями произведений декоративно-прикладного искусства.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Папье-маше (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ермиловская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«Мир в картинках»: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народная игрушка.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Городецкая роспись по дереву.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Каргополь – народная игрушка. – М. : Мозаика-Синтез, 2005.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Высота размещения: рост ребенка + согнутая в локте рука.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Соседствует со спокойной «зоной» деятельности детей.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Располагается вблизи окна.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Все экспозиции картин </w:t>
            </w:r>
            <w:r>
              <w:rPr>
                <w:rFonts w:ascii="Times New Roman" w:hAnsi="Times New Roman" w:cs="Times New Roman"/>
              </w:rPr>
              <w:br/>
              <w:t xml:space="preserve">и репродукций </w:t>
            </w:r>
            <w:proofErr w:type="spellStart"/>
            <w:r>
              <w:rPr>
                <w:rFonts w:ascii="Times New Roman" w:hAnsi="Times New Roman" w:cs="Times New Roman"/>
              </w:rPr>
              <w:t>распола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такой высоте,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дети могли увидеть и рассмотреть их; картины не должны быть громоздкими и «тяжелыми» для восприятия, они должны быть выполнены в разных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виды продуктивной деятельности детей (рисование, лепка, аппликация, художественный труд).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и обследование предметов декоративно-прикладного творчества.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тематических альбомов, иллюстраций, плакатов.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регионах экспозиции живописи и декоративно-прикладного искусства могут отражать местный и национальный колорит той или иной культуры, особенности художественных промыслов данного региона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Дымковская игрушка.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Хохлома.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</w:t>
            </w:r>
            <w:proofErr w:type="spellEnd"/>
            <w:r>
              <w:rPr>
                <w:rFonts w:ascii="Times New Roman" w:hAnsi="Times New Roman" w:cs="Times New Roman"/>
              </w:rPr>
              <w:t>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Плакаты в коробке: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свистулька. – М. : Мозаика-Синтез, 2005.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</w:t>
            </w:r>
            <w:proofErr w:type="spellEnd"/>
            <w:r>
              <w:rPr>
                <w:rFonts w:ascii="Times New Roman" w:hAnsi="Times New Roman" w:cs="Times New Roman"/>
              </w:rPr>
              <w:t>. Орнаменты и изделия. – М. : Мозаика-Синтез, 2005.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пособия, серия «Рассказы по картинкам»: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Великая Отечественная война в произведениях художников. – М. : Мозаика-Синтез, 2009.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Декоративно-оформительское искусство (иллюстрации оформления комнат, групп, выставок, поздравительных открыток, атрибутов для игр).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Графика (книжная, станковая, прикладная, плакат).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Произведения живописи: натюрморт, его виды (цветы, плоды, овощи, предметы быта), пейзаж, его виды (ландшафт, природа в разные сезоны, городской, морской), портрет (детский, женский, мужской, автопортрет, разные по композиции портреты: только лицо, </w:t>
            </w:r>
            <w:proofErr w:type="spellStart"/>
            <w:r>
              <w:rPr>
                <w:rFonts w:ascii="Times New Roman" w:hAnsi="Times New Roman" w:cs="Times New Roman"/>
              </w:rPr>
              <w:t>погрудные</w:t>
            </w:r>
            <w:proofErr w:type="spellEnd"/>
            <w:r>
              <w:rPr>
                <w:rFonts w:ascii="Times New Roman" w:hAnsi="Times New Roman" w:cs="Times New Roman"/>
              </w:rPr>
              <w:t>, портреты с изображением разных поз, разные по колориту, передающему яркие эмоциональные состояния), жанровая живопись, ее виды (о детях, животных, спорте, сказочный жанр).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Скульптура: малых форм, монументальная, декоративная, станковая, объемная и рельефная.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Фото, иллюстрации различных сооружений и разных видов архитектуры (промышленной, общественной, гражданской: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техниках и жанрах, дающих детям представления о различных графических языках.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в группе множества привлекательных, разнообразных и простых в использовании материалов для изобразительной деятельности.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Стенка – выставка детских работ размещается около стены творчества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Экспериментирование с изобразительными материалами и техниками.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плакатов, поздравительных открыток, объявлений.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атрибутов к сюжетно-ролевым играм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дома, мосты, магазины, декоративное оформление площадей, набережных, памятников).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Основные цвета и их тона, контрастная гамма цветов.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Палитра.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Заготовки для рисования, вырезанные по какой-либо форме 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(деревья, цветы, различные предметы, животные).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Бумага тонкая и плотная, рулон простых белых обоев, картон.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карандаши, гуашь.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Круглые кисти (беличьи, колонковые), подставка под кисти.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мелки, восковые мелки; уголь, доски для рисования мелом, фломастеры.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Глина, салфетки из ткани, хорошо впитывающей воду, 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30 см для вытирания рук во время лепки.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Специальное самостирающееся устройство или восковые доски с палочкой для рисования.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Фартуки и нарукавники для детей.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Светлая магнитная доска для рисунков детей (выставка), магнитные кнопки.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Емкости для промывания ворса кисти от краски.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Салфетки из ткани, хорошо впитывающей воду, для осушения кисти после промывания и приклеивания готовых форм.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Готовые формы для выкладывания и наклеивания.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Рисунки-иллюстрации знакомых детям предметов, животных объектов.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Щетинные кисти, розетки для клея.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Печатки, губки, ватные тампоны для нанесения узоров.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Пластины, на которые дети кладут фигуры для намазывания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клеем.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Стена творчества (для рисования).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Стенка для детских работ со сменной экспозицией (не в раздевальной комнате, а около стены творчества).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Палочки для нанесения рисунка на глине.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2–3 мольберта.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Грифельная доска, линолеумная доска.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для раскрашивания.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Заостренные палочки для рисования на песке или снегу.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Ножницы, клей.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Фон разного цвета, размера и формы (прямоугольник, круг, овал).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Вата для смачивания бумаги перед работой акварелью.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Инвентарь для уборки рабочего места: ведро для мусора, тазик, салфетки.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Скалка для раскатывания глины.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Иллюстративный материал для аппликации по ближайшей теме.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Бумага, картон разного качества и размера в контейнере с разделителями для разных сортов и размеров бумаги.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Силуэты дымковских игрушек, птиц и животных по мотивам народных изделий, вырезанные из белой бумаги, шаблоны разделочных досок.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Образцы узоров на полосе.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Вылепленные из глины </w:t>
            </w:r>
            <w:proofErr w:type="spellStart"/>
            <w:r>
              <w:rPr>
                <w:rFonts w:ascii="Times New Roman" w:hAnsi="Times New Roman" w:cs="Times New Roman"/>
              </w:rPr>
              <w:t>нераскрашенные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фигурки народных игрушек, кувшины.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Белила.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Бросовый материал для ручного труда: коробки, крышки, обертки, проволока, обрезки бумаги, кусочки тканей и т. д.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Сангина, угольный карандаш.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Разнообразные поздравительные открытки с простыми, доступными детям изображениями.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Обрезки цветной бумаги, ткани, иллюстрированные вырезки из журналов для создания коллажей.</w:t>
            </w:r>
          </w:p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Краски с добавлением мыльной стружки для рисования пальцами и ладошками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4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«Уголок уединения»</w:t>
            </w:r>
          </w:p>
          <w:p w:rsidR="00B00136" w:rsidRDefault="00B00136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«Уголке уединения»: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«Уголке уединения»: «Физическое развитие», «Речевое развитие», «Художественно-эстетическое развитие»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Отгороженный ширмой или занавеской уголок комнаты или домик, рассчитанный на 1–2 детей.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Стул или пуфик.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Мягкие игрушки, мозаики, разрезные картинки,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фломастеры, карандаши, бумага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Определенная изолированность от остальных центров.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Спокойный музыкальный фон (по возможности и желанию ребенка)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Спокойная деятельность на выбор ребенка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«Домашняя зона»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«Домашней зоне»: «Социально-коммуникативное развитие».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«Домашней зоне»: «Художественно-эстетическое развитие»,  «Познавательное развитие»</w:t>
            </w:r>
          </w:p>
        </w:tc>
      </w:tr>
    </w:tbl>
    <w:p w:rsidR="00B00136" w:rsidRDefault="00B00136" w:rsidP="00B001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  <w:gridCol w:w="2688"/>
        <w:gridCol w:w="1909"/>
        <w:gridCol w:w="1592"/>
        <w:gridCol w:w="1172"/>
      </w:tblGrid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136" w:rsidRDefault="00B001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0136">
        <w:trPr>
          <w:trHeight w:val="15"/>
          <w:jc w:val="center"/>
        </w:trPr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Диван, кресла.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Журнальный столик.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Торшер.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Семейные фотоальбомы.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Любимые детские игрушки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атмосферы семейного комфорта.</w:t>
            </w:r>
          </w:p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Возможность проведения в этой зоне «посиделок» с родителями, включение родителей в </w:t>
            </w:r>
            <w:proofErr w:type="spellStart"/>
            <w:r>
              <w:rPr>
                <w:rFonts w:ascii="Times New Roman" w:hAnsi="Times New Roman" w:cs="Times New Roman"/>
              </w:rPr>
              <w:t>педпроцесс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</w:t>
            </w:r>
            <w:r>
              <w:rPr>
                <w:rFonts w:ascii="Times New Roman" w:hAnsi="Times New Roman" w:cs="Times New Roman"/>
              </w:rPr>
              <w:br/>
              <w:t>совместной деятельности воспитывающих взрослых (педагогов, родителей) и детей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Игровой центр с крупными мягкими конструкциями (блоки, домики, тоннели и пр.) для легкого изменения игрового пространства</w:t>
            </w:r>
          </w:p>
        </w:tc>
      </w:tr>
      <w:tr w:rsidR="00B00136">
        <w:trPr>
          <w:trHeight w:val="15"/>
          <w:jc w:val="center"/>
        </w:trPr>
        <w:tc>
          <w:tcPr>
            <w:tcW w:w="1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6" w:rsidRDefault="00B001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каждому ребенку личного пространства</w:t>
            </w:r>
            <w:r>
              <w:rPr>
                <w:rFonts w:ascii="Times New Roman" w:hAnsi="Times New Roman" w:cs="Times New Roman"/>
              </w:rPr>
              <w:t>, то есть собственного места, где он мог бы хранить свои секреты, любимые домашние игрушки (индивидуальные сумочки, кармашки на стульчики, кроватки)</w:t>
            </w:r>
          </w:p>
        </w:tc>
      </w:tr>
    </w:tbl>
    <w:p w:rsidR="00B00136" w:rsidRDefault="00B00136" w:rsidP="00B0013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B55CF" w:rsidRDefault="00BB55CF" w:rsidP="00BB55CF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Эта часть разрабатывается участниками образовательного процесса.</w:t>
      </w:r>
    </w:p>
    <w:p w:rsidR="00BB55CF" w:rsidRDefault="00BB55CF" w:rsidP="00BB55CF">
      <w:pPr>
        <w:pStyle w:val="ParagraphStyle"/>
        <w:keepNext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Литература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В.</w:t>
      </w:r>
      <w:r>
        <w:rPr>
          <w:rFonts w:ascii="Times New Roman" w:hAnsi="Times New Roman" w:cs="Times New Roman"/>
          <w:sz w:val="28"/>
          <w:szCs w:val="28"/>
        </w:rPr>
        <w:t xml:space="preserve"> Занятия по развитию речи в старшей группе детского сада. Планы занятий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2010. – 144 с.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Губанова, Н. Ф.</w:t>
      </w:r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деятельности. Система работы в средней группе детского сада / Н. Ф. Губанова.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2009. – 164 с.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Занятия по ознакомлению с окружающим миром в средней группе детского сада. Конспекты занятий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2010. – 80 с.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Б.</w:t>
      </w:r>
      <w:r>
        <w:rPr>
          <w:rFonts w:ascii="Times New Roman" w:hAnsi="Times New Roman" w:cs="Times New Roman"/>
          <w:sz w:val="28"/>
          <w:szCs w:val="28"/>
        </w:rPr>
        <w:t xml:space="preserve"> Дни воинской славы: патриотическое воспитание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 с детьми 5–7 лет /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2008. – 112 с.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А.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средней группе детского сада.  Планы  занятий.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Мозаика-Cинтез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64 с.</w:t>
      </w:r>
    </w:p>
    <w:p w:rsidR="00BB55CF" w:rsidRDefault="00BB55CF" w:rsidP="00BB55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А.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экологических представлений в средней группе детского сада. Конспекты занятий / О.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2009. – 80 с.</w:t>
      </w:r>
    </w:p>
    <w:p w:rsidR="00A719F0" w:rsidRPr="00B00136" w:rsidRDefault="00A719F0"/>
    <w:sectPr w:rsidR="00A719F0" w:rsidRPr="00B00136" w:rsidSect="00B00136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36"/>
    <w:rsid w:val="00A719F0"/>
    <w:rsid w:val="00B00136"/>
    <w:rsid w:val="00BB55CF"/>
    <w:rsid w:val="00D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0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001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00136"/>
    <w:rPr>
      <w:color w:val="000000"/>
      <w:sz w:val="20"/>
      <w:szCs w:val="20"/>
    </w:rPr>
  </w:style>
  <w:style w:type="character" w:customStyle="1" w:styleId="Heading">
    <w:name w:val="Heading"/>
    <w:uiPriority w:val="99"/>
    <w:rsid w:val="00B0013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0013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0013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0013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00136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8083</Words>
  <Characters>46078</Characters>
  <Application>Microsoft Office Word</Application>
  <DocSecurity>0</DocSecurity>
  <Lines>383</Lines>
  <Paragraphs>108</Paragraphs>
  <ScaleCrop>false</ScaleCrop>
  <Company/>
  <LinksUpToDate>false</LinksUpToDate>
  <CharactersWithSpaces>54053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2014-09-09T22:39:00Z</dcterms:created>
  <dcterms:modified xsi:type="dcterms:W3CDTF">2014-09-09T22:42:00Z</dcterms:modified>
</cp:coreProperties>
</file>