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62" w:rsidRPr="005B5562" w:rsidRDefault="005B5562" w:rsidP="005B5562">
      <w:pPr>
        <w:rPr>
          <w:b/>
          <w:sz w:val="32"/>
          <w:szCs w:val="32"/>
        </w:rPr>
      </w:pPr>
      <w:r w:rsidRPr="005B5562">
        <w:rPr>
          <w:b/>
          <w:sz w:val="32"/>
          <w:szCs w:val="32"/>
        </w:rPr>
        <w:t>Оценка достижения  личностных результатов  начального литературного образования</w:t>
      </w:r>
    </w:p>
    <w:p w:rsidR="005B5562" w:rsidRPr="005B5562" w:rsidRDefault="00AA452D" w:rsidP="005B55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562" w:rsidRPr="005B5562">
        <w:rPr>
          <w:sz w:val="28"/>
          <w:szCs w:val="28"/>
        </w:rPr>
        <w:t>Современная система образования ориентирована на общекультурное, личностное и познавательное развитие школьников, формирование способности к самообразованию и умения учиться, создание условий для достижения успешности всеми обучающимися.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Наряду со сферами интеллектуальной, коммуникативной и сферой </w:t>
      </w:r>
      <w:proofErr w:type="spellStart"/>
      <w:r w:rsidRPr="005B5562">
        <w:rPr>
          <w:sz w:val="28"/>
          <w:szCs w:val="28"/>
        </w:rPr>
        <w:t>саморегуляции</w:t>
      </w:r>
      <w:proofErr w:type="spellEnd"/>
      <w:r w:rsidRPr="005B5562">
        <w:rPr>
          <w:sz w:val="28"/>
          <w:szCs w:val="28"/>
        </w:rPr>
        <w:t xml:space="preserve"> важное место в системе образовательных результатов занимает развитие ценностно-смысловой сфер, что выражается в освоении личностных УУД.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 Личностные действия включают становление основ самоопределения, </w:t>
      </w:r>
      <w:proofErr w:type="spellStart"/>
      <w:r w:rsidRPr="005B5562">
        <w:rPr>
          <w:sz w:val="28"/>
          <w:szCs w:val="28"/>
        </w:rPr>
        <w:t>смыслообразования</w:t>
      </w:r>
      <w:proofErr w:type="spellEnd"/>
      <w:r w:rsidRPr="005B5562">
        <w:rPr>
          <w:sz w:val="28"/>
          <w:szCs w:val="28"/>
        </w:rPr>
        <w:t xml:space="preserve"> и морально-этической ориентации.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 </w:t>
      </w:r>
      <w:r w:rsidR="00AA452D">
        <w:rPr>
          <w:sz w:val="28"/>
          <w:szCs w:val="28"/>
        </w:rPr>
        <w:t xml:space="preserve"> </w:t>
      </w:r>
      <w:r w:rsidRPr="005B5562">
        <w:rPr>
          <w:sz w:val="28"/>
          <w:szCs w:val="28"/>
        </w:rPr>
        <w:t>Личностные результаты в полном соответствии с требованиями стандартов не подлежат итоговой оценке. Уровень их достижения не влияет на решение о переводе выпускника начальной школы в основную. Однако учитель может вести мониторинговые исследования индивидуального личностного прогрессивного развития ребёнка в ходе текущей оценки, отслеживая процесс формирования его ценностных ориентаций.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 Исследования могут быть организованы подобным образом. В качестве личностных результатов определены умения и качества, представленные в таблицах. На основе данных качеств и умений выделены критерии достижения личностных результатов (</w:t>
      </w:r>
      <w:r w:rsidRPr="005B5562">
        <w:rPr>
          <w:i/>
          <w:sz w:val="28"/>
          <w:szCs w:val="28"/>
        </w:rPr>
        <w:t>в таблице они выделены жирным шрифтом</w:t>
      </w:r>
      <w:proofErr w:type="gramStart"/>
      <w:r w:rsidRPr="005B5562">
        <w:rPr>
          <w:sz w:val="28"/>
          <w:szCs w:val="28"/>
        </w:rPr>
        <w:t>).Каждый</w:t>
      </w:r>
      <w:proofErr w:type="gramEnd"/>
      <w:r w:rsidRPr="005B5562">
        <w:rPr>
          <w:sz w:val="28"/>
          <w:szCs w:val="28"/>
        </w:rPr>
        <w:t xml:space="preserve"> из критериев конкретизирован рядом показателей. Определены три уровня достижения личностных результатов.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 Для диагностики уровня </w:t>
      </w:r>
      <w:proofErr w:type="spellStart"/>
      <w:r w:rsidRPr="005B5562">
        <w:rPr>
          <w:sz w:val="28"/>
          <w:szCs w:val="28"/>
        </w:rPr>
        <w:t>сформированности</w:t>
      </w:r>
      <w:proofErr w:type="spellEnd"/>
      <w:r w:rsidRPr="005B5562">
        <w:rPr>
          <w:sz w:val="28"/>
          <w:szCs w:val="28"/>
        </w:rPr>
        <w:t xml:space="preserve"> изучаемого качества могут быть разработаны контрольно- измерительные материалы на основе определённых произведений –подбирается текст и задания к нему с определёнными планируемыми результатами.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lastRenderedPageBreak/>
        <w:t xml:space="preserve"> В зависимости от класса, можно корректировать  таблицы. Вносить новые критерии и показатели.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b/>
          <w:sz w:val="28"/>
          <w:szCs w:val="28"/>
        </w:rPr>
        <w:t>Высокий уровень:</w:t>
      </w:r>
      <w:r w:rsidRPr="005B5562">
        <w:rPr>
          <w:sz w:val="28"/>
          <w:szCs w:val="28"/>
        </w:rPr>
        <w:t xml:space="preserve"> ученик демонстрирует адекватное понимание эмоций и переживаний персонажей произведения, способен описать их; понимает мотивы поступков героев и даёт оценку их действий; способен представить ёмкую характеристику собственного отношения к персонажам прочитанных произведений; ориентируется в нравственном содержании и смысле поступков героев произведения; демонстрирует наличие собственных читательских приоритетов, </w:t>
      </w:r>
      <w:proofErr w:type="spellStart"/>
      <w:r w:rsidRPr="005B5562">
        <w:rPr>
          <w:sz w:val="28"/>
          <w:szCs w:val="28"/>
        </w:rPr>
        <w:t>сформированность</w:t>
      </w:r>
      <w:proofErr w:type="spellEnd"/>
      <w:r w:rsidRPr="005B5562">
        <w:rPr>
          <w:sz w:val="28"/>
          <w:szCs w:val="28"/>
        </w:rPr>
        <w:t xml:space="preserve"> этических чувств.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b/>
          <w:sz w:val="28"/>
          <w:szCs w:val="28"/>
        </w:rPr>
        <w:t>Средний уровень:</w:t>
      </w:r>
      <w:r w:rsidRPr="005B5562">
        <w:rPr>
          <w:sz w:val="28"/>
          <w:szCs w:val="28"/>
        </w:rPr>
        <w:t xml:space="preserve"> ученик демонстрирует понимание отдельных эмоций и переживаний персонажей произведения, не способен их описывать; способен </w:t>
      </w:r>
      <w:proofErr w:type="spellStart"/>
      <w:r w:rsidRPr="005B5562">
        <w:rPr>
          <w:sz w:val="28"/>
          <w:szCs w:val="28"/>
        </w:rPr>
        <w:t>дифферинцировать</w:t>
      </w:r>
      <w:proofErr w:type="spellEnd"/>
      <w:r w:rsidRPr="005B5562">
        <w:rPr>
          <w:sz w:val="28"/>
          <w:szCs w:val="28"/>
        </w:rPr>
        <w:t xml:space="preserve">  поступки героев на положительные и отрицательные; испытывает трудности в понимании причин тех или иных поступков героев, в том числе отрицательных; даёт поверхностную характеристику своего отношения к персонажам прочитанных произведений; ориентируется в нравственном содержании и смысле поступков героев произведения на уровне «хорошо» и «плохо».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b/>
          <w:sz w:val="28"/>
          <w:szCs w:val="28"/>
        </w:rPr>
        <w:t>Низкий уровень:</w:t>
      </w:r>
      <w:r w:rsidRPr="005B5562">
        <w:rPr>
          <w:sz w:val="28"/>
          <w:szCs w:val="28"/>
        </w:rPr>
        <w:t xml:space="preserve"> ученик не способен дать характеристику героев, основываясь на их личностных качествах, а также на анализе их действий и поступков; демонстрирует непонимание эмоций и переживаний персонажей произведения; не способен дать характеристику своего отношения к ним; не ориентируется в нравственном содержании и смысле поступков героев произведения.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 </w:t>
      </w:r>
    </w:p>
    <w:p w:rsidR="005B5562" w:rsidRPr="005B5562" w:rsidRDefault="005B5562" w:rsidP="005B5562">
      <w:pPr>
        <w:rPr>
          <w:sz w:val="28"/>
          <w:szCs w:val="28"/>
        </w:rPr>
      </w:pPr>
    </w:p>
    <w:p w:rsidR="005B5562" w:rsidRPr="005B5562" w:rsidRDefault="005B5562" w:rsidP="005B5562">
      <w:pPr>
        <w:rPr>
          <w:sz w:val="28"/>
          <w:szCs w:val="28"/>
        </w:rPr>
      </w:pPr>
    </w:p>
    <w:p w:rsidR="005B5562" w:rsidRDefault="005B5562" w:rsidP="005B5562">
      <w:pPr>
        <w:rPr>
          <w:sz w:val="28"/>
          <w:szCs w:val="28"/>
        </w:rPr>
      </w:pPr>
    </w:p>
    <w:p w:rsidR="005B5562" w:rsidRPr="005B5562" w:rsidRDefault="005B5562" w:rsidP="005B5562">
      <w:pPr>
        <w:rPr>
          <w:b/>
          <w:sz w:val="28"/>
          <w:szCs w:val="28"/>
        </w:rPr>
      </w:pPr>
      <w:r w:rsidRPr="005B5562">
        <w:rPr>
          <w:b/>
          <w:sz w:val="28"/>
          <w:szCs w:val="28"/>
        </w:rPr>
        <w:lastRenderedPageBreak/>
        <w:t>Показатели достижения личностных результатов начального литературного образования  (1,2 класс)</w:t>
      </w:r>
    </w:p>
    <w:p w:rsidR="005B5562" w:rsidRPr="005B5562" w:rsidRDefault="005B5562" w:rsidP="005B5562">
      <w:pPr>
        <w:rPr>
          <w:b/>
          <w:sz w:val="28"/>
          <w:szCs w:val="28"/>
        </w:rPr>
      </w:pPr>
      <w:r w:rsidRPr="005B5562">
        <w:rPr>
          <w:b/>
          <w:sz w:val="28"/>
          <w:szCs w:val="28"/>
        </w:rPr>
        <w:t>ФИ_______________________</w:t>
      </w:r>
    </w:p>
    <w:tbl>
      <w:tblPr>
        <w:tblStyle w:val="a3"/>
        <w:tblpPr w:leftFromText="180" w:rightFromText="180" w:vertAnchor="text" w:horzAnchor="page" w:tblpX="538" w:tblpY="191"/>
        <w:tblW w:w="14283" w:type="dxa"/>
        <w:tblLook w:val="04A0" w:firstRow="1" w:lastRow="0" w:firstColumn="1" w:lastColumn="0" w:noHBand="0" w:noVBand="1"/>
      </w:tblPr>
      <w:tblGrid>
        <w:gridCol w:w="2976"/>
        <w:gridCol w:w="2944"/>
        <w:gridCol w:w="2835"/>
        <w:gridCol w:w="2835"/>
        <w:gridCol w:w="2693"/>
      </w:tblGrid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pPr>
              <w:rPr>
                <w:i/>
              </w:rPr>
            </w:pPr>
            <w:r w:rsidRPr="005B5562">
              <w:rPr>
                <w:i/>
              </w:rPr>
              <w:t>Критерии,</w:t>
            </w:r>
          </w:p>
          <w:p w:rsidR="00AA452D" w:rsidRPr="005B5562" w:rsidRDefault="00AA452D" w:rsidP="005B5562">
            <w:pPr>
              <w:rPr>
                <w:i/>
              </w:rPr>
            </w:pPr>
            <w:proofErr w:type="gramStart"/>
            <w:r w:rsidRPr="005B5562">
              <w:rPr>
                <w:i/>
              </w:rPr>
              <w:t>показатели</w:t>
            </w:r>
            <w:proofErr w:type="gramEnd"/>
            <w:r w:rsidRPr="005B5562">
              <w:rPr>
                <w:i/>
              </w:rPr>
              <w:t>/</w:t>
            </w:r>
          </w:p>
          <w:p w:rsidR="00AA452D" w:rsidRPr="005B5562" w:rsidRDefault="00AA452D" w:rsidP="005B5562">
            <w:pPr>
              <w:rPr>
                <w:i/>
              </w:rPr>
            </w:pPr>
            <w:proofErr w:type="gramStart"/>
            <w:r w:rsidRPr="005B5562">
              <w:rPr>
                <w:i/>
              </w:rPr>
              <w:t>произведение ,дата</w:t>
            </w:r>
            <w:proofErr w:type="gramEnd"/>
          </w:p>
          <w:p w:rsidR="00AA452D" w:rsidRPr="005B5562" w:rsidRDefault="00AA452D" w:rsidP="005B5562"/>
        </w:tc>
        <w:tc>
          <w:tcPr>
            <w:tcW w:w="2944" w:type="dxa"/>
          </w:tcPr>
          <w:p w:rsidR="00AA452D" w:rsidRPr="005B5562" w:rsidRDefault="00AA452D" w:rsidP="005B5562">
            <w:r w:rsidRPr="005B5562">
              <w:t xml:space="preserve"> </w:t>
            </w:r>
          </w:p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pPr>
              <w:rPr>
                <w:b/>
              </w:rPr>
            </w:pPr>
            <w:r w:rsidRPr="005B5562">
              <w:rPr>
                <w:b/>
              </w:rPr>
              <w:t>Эмоциональная отзывчивость при чтении художественных произведений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r w:rsidRPr="005B5562">
              <w:t>Умение эмоционально «проживать» текст, выражать свои эмоции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r w:rsidRPr="005B5562">
              <w:t>Понимать эмоции других людей, сочувствовать, сопереживать им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pPr>
              <w:rPr>
                <w:b/>
              </w:rPr>
            </w:pPr>
            <w:r w:rsidRPr="005B5562">
              <w:rPr>
                <w:b/>
              </w:rPr>
              <w:t>Ориентация в нравственном содержании прочитанного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r w:rsidRPr="005B5562">
              <w:t>Умение оценивать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  <w:tr w:rsidR="00AA452D" w:rsidRPr="005B5562" w:rsidTr="00AA452D">
        <w:tc>
          <w:tcPr>
            <w:tcW w:w="2976" w:type="dxa"/>
          </w:tcPr>
          <w:p w:rsidR="00AA452D" w:rsidRPr="005B5562" w:rsidRDefault="00AA452D" w:rsidP="005B5562">
            <w:r w:rsidRPr="005B5562">
              <w:t>Высказывать своё отношение к героям прочитанных произведений, к их поступкам</w:t>
            </w:r>
          </w:p>
        </w:tc>
        <w:tc>
          <w:tcPr>
            <w:tcW w:w="2944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835" w:type="dxa"/>
          </w:tcPr>
          <w:p w:rsidR="00AA452D" w:rsidRPr="005B5562" w:rsidRDefault="00AA452D" w:rsidP="005B5562"/>
        </w:tc>
        <w:tc>
          <w:tcPr>
            <w:tcW w:w="2693" w:type="dxa"/>
          </w:tcPr>
          <w:p w:rsidR="00AA452D" w:rsidRPr="005B5562" w:rsidRDefault="00AA452D" w:rsidP="005B5562"/>
        </w:tc>
      </w:tr>
    </w:tbl>
    <w:p w:rsidR="005B5562" w:rsidRDefault="005B5562" w:rsidP="005B5562">
      <w:pPr>
        <w:jc w:val="center"/>
        <w:rPr>
          <w:sz w:val="32"/>
          <w:szCs w:val="32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AA452D" w:rsidRDefault="00AA452D" w:rsidP="005B5562">
      <w:pPr>
        <w:jc w:val="center"/>
        <w:rPr>
          <w:b/>
          <w:sz w:val="28"/>
          <w:szCs w:val="28"/>
        </w:rPr>
      </w:pPr>
    </w:p>
    <w:p w:rsidR="005B5562" w:rsidRPr="005B5562" w:rsidRDefault="005B5562" w:rsidP="005B55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5562">
        <w:rPr>
          <w:b/>
          <w:sz w:val="28"/>
          <w:szCs w:val="28"/>
        </w:rPr>
        <w:lastRenderedPageBreak/>
        <w:t>Показатели достижения личностных результатов начального литературного образования</w:t>
      </w:r>
      <w:proofErr w:type="gramStart"/>
      <w:r w:rsidRPr="005B5562">
        <w:rPr>
          <w:b/>
          <w:sz w:val="28"/>
          <w:szCs w:val="28"/>
        </w:rPr>
        <w:t xml:space="preserve">   (</w:t>
      </w:r>
      <w:proofErr w:type="gramEnd"/>
      <w:r w:rsidRPr="005B5562">
        <w:rPr>
          <w:b/>
          <w:sz w:val="28"/>
          <w:szCs w:val="28"/>
        </w:rPr>
        <w:t xml:space="preserve">3,4 класс)    </w:t>
      </w:r>
    </w:p>
    <w:p w:rsidR="005B5562" w:rsidRPr="005B5562" w:rsidRDefault="005B5562" w:rsidP="005B5562">
      <w:pPr>
        <w:rPr>
          <w:sz w:val="28"/>
          <w:szCs w:val="28"/>
        </w:rPr>
      </w:pPr>
      <w:r w:rsidRPr="005B5562">
        <w:rPr>
          <w:sz w:val="28"/>
          <w:szCs w:val="28"/>
        </w:rPr>
        <w:t xml:space="preserve">ФИ______________            </w:t>
      </w:r>
    </w:p>
    <w:tbl>
      <w:tblPr>
        <w:tblStyle w:val="a3"/>
        <w:tblpPr w:leftFromText="180" w:rightFromText="180" w:vertAnchor="text" w:horzAnchor="page" w:tblpX="508" w:tblpY="911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268"/>
        <w:gridCol w:w="2268"/>
        <w:gridCol w:w="2268"/>
      </w:tblGrid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pPr>
              <w:rPr>
                <w:i/>
              </w:rPr>
            </w:pPr>
            <w:r w:rsidRPr="005B5562">
              <w:rPr>
                <w:i/>
              </w:rPr>
              <w:t>Критерии,</w:t>
            </w:r>
          </w:p>
          <w:p w:rsidR="005B5562" w:rsidRPr="005B5562" w:rsidRDefault="005B5562" w:rsidP="005B5562">
            <w:pPr>
              <w:rPr>
                <w:i/>
              </w:rPr>
            </w:pPr>
            <w:r w:rsidRPr="005B5562">
              <w:rPr>
                <w:i/>
              </w:rPr>
              <w:t>показатели/</w:t>
            </w:r>
          </w:p>
          <w:p w:rsidR="005B5562" w:rsidRPr="005B5562" w:rsidRDefault="005B5562" w:rsidP="005B5562">
            <w:r w:rsidRPr="005B5562">
              <w:rPr>
                <w:i/>
              </w:rPr>
              <w:t>произведение, дата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rPr>
                <w:b/>
              </w:rPr>
              <w:t>Эмоциональная отзывчивость при чтении художественных произведений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Умение эмоционально «проживать» текст, выражать свои эмоции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Эмоциональность; умение осознавать и определять (называть) свои эмоции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proofErr w:type="spellStart"/>
            <w:r w:rsidRPr="005B5562">
              <w:t>Эмпатия</w:t>
            </w:r>
            <w:proofErr w:type="spellEnd"/>
            <w:r w:rsidRPr="005B5562">
              <w:t>- умение осознавать и определять эмоции других людей; сочувствовать другим людям, сопереживать им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rPr>
                <w:b/>
              </w:rPr>
              <w:t>Ориентация в нравственном содержании прочитанного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Умение оценивать поступки людей, жизненные ситуации с точки зрения общепринятых норм и ценностей; оценивать конкретные поступки как хорошие или плохие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Ориентация в нравственном содержании и смысле поступков - своих и окружающих людей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Понимание ценности семьи, чувства</w:t>
            </w:r>
          </w:p>
          <w:p w:rsidR="005B5562" w:rsidRPr="005B5562" w:rsidRDefault="005B5562" w:rsidP="005B5562">
            <w:r w:rsidRPr="005B5562">
              <w:t>уважения,</w:t>
            </w:r>
          </w:p>
          <w:p w:rsidR="005B5562" w:rsidRPr="005B5562" w:rsidRDefault="005B5562" w:rsidP="005B5562">
            <w:proofErr w:type="gramStart"/>
            <w:r w:rsidRPr="005B5562">
              <w:t>благодарности</w:t>
            </w:r>
            <w:proofErr w:type="gramEnd"/>
            <w:r w:rsidRPr="005B5562">
              <w:t>, ответственности по отношению к своим близким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Этические чувства (совести, вины, стыда) как регуляторы морального поведения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pPr>
              <w:rPr>
                <w:b/>
              </w:rPr>
            </w:pPr>
            <w:r w:rsidRPr="005B5562">
              <w:rPr>
                <w:b/>
              </w:rPr>
              <w:lastRenderedPageBreak/>
              <w:t>Понимание эстетики формы и содержания художественного произведения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Чувство прекрасного- умение воспринимать красоту, бережно относиться ко всему живому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Умение чувствовать красоту художественного слова, стремиться  к совершенствованию собственной речи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pPr>
              <w:rPr>
                <w:b/>
              </w:rPr>
            </w:pPr>
            <w:r w:rsidRPr="005B5562">
              <w:rPr>
                <w:b/>
              </w:rPr>
              <w:t>Уважение к культуре народов многонациональной России и других стран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Любовь и уважение к Отечеству, его языку, культуре, истории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Осознание богатства художественной литературы разных народов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pPr>
              <w:rPr>
                <w:b/>
              </w:rPr>
            </w:pPr>
            <w:r w:rsidRPr="005B5562">
              <w:rPr>
                <w:b/>
              </w:rPr>
              <w:t xml:space="preserve">Интерес к книге и потребность в чтении на основе осознания </w:t>
            </w:r>
            <w:proofErr w:type="gramStart"/>
            <w:r w:rsidRPr="005B5562">
              <w:rPr>
                <w:b/>
              </w:rPr>
              <w:t>познавательной ,</w:t>
            </w:r>
            <w:proofErr w:type="gramEnd"/>
            <w:r w:rsidRPr="005B5562">
              <w:rPr>
                <w:b/>
              </w:rPr>
              <w:t xml:space="preserve"> эстетической и духовной сущности произведений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Интерес  к  чтению, к ведению диалога с автором текста; потребность в чтении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  <w:tr w:rsidR="005B5562" w:rsidRPr="005B5562" w:rsidTr="00D511ED">
        <w:tc>
          <w:tcPr>
            <w:tcW w:w="4786" w:type="dxa"/>
          </w:tcPr>
          <w:p w:rsidR="005B5562" w:rsidRPr="005B5562" w:rsidRDefault="005B5562" w:rsidP="005B5562">
            <w:r w:rsidRPr="005B5562">
              <w:t>Наличие собственных читательских приоритетов и уважительное отношение к предпочтениям других людей</w:t>
            </w:r>
          </w:p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  <w:tc>
          <w:tcPr>
            <w:tcW w:w="2268" w:type="dxa"/>
          </w:tcPr>
          <w:p w:rsidR="005B5562" w:rsidRPr="005B5562" w:rsidRDefault="005B5562" w:rsidP="005B5562"/>
        </w:tc>
      </w:tr>
    </w:tbl>
    <w:p w:rsidR="007C5F0C" w:rsidRDefault="007C5F0C"/>
    <w:sectPr w:rsidR="007C5F0C" w:rsidSect="005B5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6"/>
    <w:rsid w:val="005B5562"/>
    <w:rsid w:val="007C5F0C"/>
    <w:rsid w:val="009B68D6"/>
    <w:rsid w:val="00A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77DF-125F-451F-8076-3B00AE78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Рашид</cp:lastModifiedBy>
  <cp:revision>3</cp:revision>
  <dcterms:created xsi:type="dcterms:W3CDTF">2014-11-26T10:14:00Z</dcterms:created>
  <dcterms:modified xsi:type="dcterms:W3CDTF">2014-12-01T12:58:00Z</dcterms:modified>
</cp:coreProperties>
</file>