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E" w:rsidRPr="0071753E" w:rsidRDefault="0071753E" w:rsidP="0071753E">
      <w:pPr>
        <w:pStyle w:val="1"/>
        <w:shd w:val="clear" w:color="auto" w:fill="auto"/>
        <w:spacing w:after="200" w:line="150" w:lineRule="exact"/>
        <w:ind w:left="1040"/>
        <w:rPr>
          <w:sz w:val="16"/>
          <w:szCs w:val="16"/>
        </w:rPr>
      </w:pPr>
      <w:r w:rsidRPr="0071753E">
        <w:rPr>
          <w:sz w:val="16"/>
          <w:szCs w:val="16"/>
        </w:rPr>
        <w:t>Развитие мелкой моторики рук и подготовка детей к письму</w:t>
      </w:r>
    </w:p>
    <w:p w:rsidR="0071753E" w:rsidRPr="0071753E" w:rsidRDefault="0071753E" w:rsidP="0071753E">
      <w:pPr>
        <w:pStyle w:val="1"/>
        <w:shd w:val="clear" w:color="auto" w:fill="auto"/>
        <w:spacing w:line="150" w:lineRule="exact"/>
        <w:ind w:right="20"/>
        <w:jc w:val="right"/>
        <w:rPr>
          <w:sz w:val="16"/>
          <w:szCs w:val="16"/>
        </w:rPr>
      </w:pPr>
      <w:r w:rsidRPr="0071753E">
        <w:rPr>
          <w:sz w:val="16"/>
          <w:szCs w:val="16"/>
        </w:rPr>
        <w:t xml:space="preserve">Федорова </w:t>
      </w:r>
      <w:r w:rsidRPr="0071753E">
        <w:rPr>
          <w:sz w:val="16"/>
          <w:szCs w:val="16"/>
          <w:lang w:val="en-US"/>
        </w:rPr>
        <w:t>JI</w:t>
      </w:r>
      <w:r w:rsidRPr="0071753E">
        <w:rPr>
          <w:sz w:val="16"/>
          <w:szCs w:val="16"/>
        </w:rPr>
        <w:t>.</w:t>
      </w:r>
      <w:r w:rsidRPr="0071753E">
        <w:rPr>
          <w:sz w:val="16"/>
          <w:szCs w:val="16"/>
          <w:lang w:val="en-US"/>
        </w:rPr>
        <w:t>B</w:t>
      </w:r>
      <w:r w:rsidRPr="0071753E">
        <w:rPr>
          <w:sz w:val="16"/>
          <w:szCs w:val="16"/>
        </w:rPr>
        <w:t>.</w:t>
      </w:r>
    </w:p>
    <w:p w:rsidR="0071753E" w:rsidRPr="0071753E" w:rsidRDefault="0071753E" w:rsidP="0071753E">
      <w:pPr>
        <w:pStyle w:val="20"/>
        <w:shd w:val="clear" w:color="auto" w:fill="auto"/>
        <w:ind w:left="4680" w:right="20"/>
        <w:rPr>
          <w:sz w:val="16"/>
          <w:szCs w:val="16"/>
        </w:rPr>
      </w:pPr>
      <w:r w:rsidRPr="0071753E">
        <w:rPr>
          <w:sz w:val="16"/>
          <w:szCs w:val="16"/>
        </w:rPr>
        <w:t>М</w:t>
      </w:r>
      <w:r>
        <w:rPr>
          <w:sz w:val="16"/>
          <w:szCs w:val="16"/>
        </w:rPr>
        <w:t>Б</w:t>
      </w:r>
      <w:r w:rsidRPr="0071753E">
        <w:rPr>
          <w:sz w:val="16"/>
          <w:szCs w:val="16"/>
        </w:rPr>
        <w:t>ДОУ</w:t>
      </w:r>
      <w:r>
        <w:rPr>
          <w:sz w:val="16"/>
          <w:szCs w:val="16"/>
        </w:rPr>
        <w:t xml:space="preserve"> </w:t>
      </w:r>
      <w:r w:rsidRPr="0071753E">
        <w:rPr>
          <w:sz w:val="16"/>
          <w:szCs w:val="16"/>
        </w:rPr>
        <w:t>Детский сад №124, г. Рязань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От подрастающего поколения в конечном итоге будет зависеть наша жизнь, осуществ</w:t>
      </w:r>
      <w:r w:rsidRPr="0071753E">
        <w:rPr>
          <w:sz w:val="16"/>
          <w:szCs w:val="16"/>
        </w:rPr>
        <w:softHyphen/>
        <w:t>ление надежд, помыслов, дел, судьба наших завоеваний. Мысль о развитии интеллектуаль</w:t>
      </w:r>
      <w:r w:rsidRPr="0071753E">
        <w:rPr>
          <w:sz w:val="16"/>
          <w:szCs w:val="16"/>
        </w:rPr>
        <w:softHyphen/>
        <w:t>ных способностей становится все более популярной.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Социально-экономические преобразования в обществе диктуют необходимость формирова</w:t>
      </w:r>
      <w:r w:rsidRPr="0071753E">
        <w:rPr>
          <w:sz w:val="16"/>
          <w:szCs w:val="16"/>
        </w:rPr>
        <w:softHyphen/>
        <w:t>ния активной личности, обладающей способностью эффективно и нестандартно решать новые жизненные проблемы. В связи с этим перед педагогами встает важная задача развития творческо</w:t>
      </w:r>
      <w:r w:rsidRPr="0071753E">
        <w:rPr>
          <w:sz w:val="16"/>
          <w:szCs w:val="16"/>
        </w:rPr>
        <w:softHyphen/>
        <w:t>го потенциала подрастающего поколения, что в свою очередь требует совершенствования учебно</w:t>
      </w:r>
      <w:r w:rsidRPr="0071753E">
        <w:rPr>
          <w:sz w:val="16"/>
          <w:szCs w:val="16"/>
        </w:rPr>
        <w:softHyphen/>
        <w:t>го процесса с учетом психологических закономерностей всей системы познавательных процессов.</w:t>
      </w:r>
    </w:p>
    <w:p w:rsidR="0071753E" w:rsidRPr="0071753E" w:rsidRDefault="0071753E" w:rsidP="0071753E">
      <w:pPr>
        <w:pStyle w:val="1"/>
        <w:shd w:val="clear" w:color="auto" w:fill="auto"/>
        <w:spacing w:line="182" w:lineRule="exact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 xml:space="preserve">Ускорение научно-технического прогресса напрямую зависит от количества и </w:t>
      </w:r>
      <w:proofErr w:type="gramStart"/>
      <w:r w:rsidRPr="0071753E">
        <w:rPr>
          <w:sz w:val="16"/>
          <w:szCs w:val="16"/>
        </w:rPr>
        <w:t>качества</w:t>
      </w:r>
      <w:proofErr w:type="gramEnd"/>
      <w:r w:rsidRPr="0071753E">
        <w:rPr>
          <w:sz w:val="16"/>
          <w:szCs w:val="16"/>
        </w:rPr>
        <w:t xml:space="preserve"> творчески развитых умов, от их способности обеспечить быстрое развитие науки, техники и производства, от того, что теперь называют повышением интеллектуального потенциала на</w:t>
      </w:r>
      <w:r w:rsidRPr="0071753E">
        <w:rPr>
          <w:sz w:val="16"/>
          <w:szCs w:val="16"/>
        </w:rPr>
        <w:softHyphen/>
        <w:t>рода. Природа щедро наделила каждого здорового ребенка возможностями развиваться, и каждый здоровый малыш может подняться на самые большие высоты любой деятельности.</w:t>
      </w:r>
    </w:p>
    <w:p w:rsidR="0071753E" w:rsidRPr="0071753E" w:rsidRDefault="0071753E" w:rsidP="0071753E">
      <w:pPr>
        <w:pStyle w:val="1"/>
        <w:shd w:val="clear" w:color="auto" w:fill="auto"/>
        <w:spacing w:line="182" w:lineRule="exact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Генетики Ю. Г. Шевченко, Н. П. Дубинин утверждают, что духовное развитие фикси</w:t>
      </w:r>
      <w:r w:rsidRPr="0071753E">
        <w:rPr>
          <w:sz w:val="16"/>
          <w:szCs w:val="16"/>
        </w:rPr>
        <w:softHyphen/>
        <w:t>руется в социальной программе, которая передается путем воспитания, усложняется с каж</w:t>
      </w:r>
      <w:r w:rsidRPr="0071753E">
        <w:rPr>
          <w:sz w:val="16"/>
          <w:szCs w:val="16"/>
        </w:rPr>
        <w:softHyphen/>
        <w:t>дым новым поколением. Решение данной задачи чрезвычайно значимо в дошкольные годы, т. к. данный возраст составляет в жизни каждого человека крошечный по времени период и одновременно, по существу, является наиважнейшим для всей последующей жизни.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Наш современник академик А. Н. Амосов сказал: «Убежден, что правильно поставлен</w:t>
      </w:r>
      <w:r w:rsidRPr="0071753E">
        <w:rPr>
          <w:sz w:val="16"/>
          <w:szCs w:val="16"/>
        </w:rPr>
        <w:softHyphen/>
        <w:t>ная работа с дошкольниками поможет существенно повысить интеллектуальный потенциал целого народа».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Рука изучает мир вещей. Тонкая моторика — это разновидность движений, в которой участвуют мелкие мышцы. Эти движения не являются безусловным рефлексом, как ходьба, бег, прыжки и требует специального развития.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 xml:space="preserve">Работая с детьми дошкольного возраста, мы часто </w:t>
      </w:r>
      <w:proofErr w:type="gramStart"/>
      <w:r w:rsidRPr="0071753E">
        <w:rPr>
          <w:sz w:val="16"/>
          <w:szCs w:val="16"/>
        </w:rPr>
        <w:t>сталкиваемся с проблемой слабого развития пальцев рук и поэтому практические действия быстро приводят</w:t>
      </w:r>
      <w:proofErr w:type="gramEnd"/>
      <w:r w:rsidRPr="0071753E">
        <w:rPr>
          <w:sz w:val="16"/>
          <w:szCs w:val="16"/>
        </w:rPr>
        <w:t xml:space="preserve"> к утомлению, часто дети отказываются от такой деятельности, мотивируя отказ сильной усталостью руки.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Проблема развития мелкой моторики детей привлекает к себе не ослабевающий инте</w:t>
      </w:r>
      <w:r w:rsidRPr="0071753E">
        <w:rPr>
          <w:sz w:val="16"/>
          <w:szCs w:val="16"/>
        </w:rPr>
        <w:softHyphen/>
        <w:t xml:space="preserve">рес отечественных и зарубежных физиологов, психологов, педагогов-практиков. В XX веке такие исследователи, как Л. С. </w:t>
      </w:r>
      <w:proofErr w:type="spellStart"/>
      <w:r w:rsidRPr="0071753E">
        <w:rPr>
          <w:sz w:val="16"/>
          <w:szCs w:val="16"/>
        </w:rPr>
        <w:t>Выготский</w:t>
      </w:r>
      <w:proofErr w:type="spellEnd"/>
      <w:r w:rsidRPr="0071753E">
        <w:rPr>
          <w:sz w:val="16"/>
          <w:szCs w:val="16"/>
        </w:rPr>
        <w:t xml:space="preserve">, А. Р. </w:t>
      </w:r>
      <w:proofErr w:type="spellStart"/>
      <w:r w:rsidRPr="0071753E">
        <w:rPr>
          <w:sz w:val="16"/>
          <w:szCs w:val="16"/>
        </w:rPr>
        <w:t>Лурия</w:t>
      </w:r>
      <w:proofErr w:type="spellEnd"/>
      <w:r w:rsidRPr="0071753E">
        <w:rPr>
          <w:sz w:val="16"/>
          <w:szCs w:val="16"/>
        </w:rPr>
        <w:t xml:space="preserve">, Н. М. </w:t>
      </w:r>
      <w:proofErr w:type="spellStart"/>
      <w:r w:rsidRPr="0071753E">
        <w:rPr>
          <w:sz w:val="16"/>
          <w:szCs w:val="16"/>
        </w:rPr>
        <w:t>Аксарина</w:t>
      </w:r>
      <w:proofErr w:type="spellEnd"/>
      <w:r w:rsidRPr="0071753E">
        <w:rPr>
          <w:sz w:val="16"/>
          <w:szCs w:val="16"/>
        </w:rPr>
        <w:t xml:space="preserve">, Л. А. </w:t>
      </w:r>
      <w:proofErr w:type="spellStart"/>
      <w:r w:rsidRPr="0071753E">
        <w:rPr>
          <w:sz w:val="16"/>
          <w:szCs w:val="16"/>
        </w:rPr>
        <w:t>Венгер</w:t>
      </w:r>
      <w:proofErr w:type="spellEnd"/>
      <w:r w:rsidRPr="0071753E">
        <w:rPr>
          <w:sz w:val="16"/>
          <w:szCs w:val="16"/>
        </w:rPr>
        <w:t>, Э. Г. Пилюгина и многие другие доказали, что сенсомоторное (двигательное и сенсорное) разви</w:t>
      </w:r>
      <w:r w:rsidRPr="0071753E">
        <w:rPr>
          <w:sz w:val="16"/>
          <w:szCs w:val="16"/>
        </w:rPr>
        <w:softHyphen/>
        <w:t>тие составляет фундамент умственного развития. Они отмечают, что умственные способно</w:t>
      </w:r>
      <w:r w:rsidRPr="0071753E">
        <w:rPr>
          <w:sz w:val="16"/>
          <w:szCs w:val="16"/>
        </w:rPr>
        <w:softHyphen/>
        <w:t>сти ребенка начинают формироваться очень рано и не сами собой, а по мере расширения его деятельности, в том числе общей двигательной и ручной. Интеллектуальная готовность к школе это не наличие у ребенка, каких-то определенных сформированных знаний или уме</w:t>
      </w:r>
      <w:r w:rsidRPr="0071753E">
        <w:rPr>
          <w:sz w:val="16"/>
          <w:szCs w:val="16"/>
        </w:rPr>
        <w:softHyphen/>
        <w:t>ний, а наличие у ребенка более высокого уровня психологического развития. Все психиче</w:t>
      </w:r>
      <w:r w:rsidRPr="0071753E">
        <w:rPr>
          <w:sz w:val="16"/>
          <w:szCs w:val="16"/>
        </w:rPr>
        <w:softHyphen/>
        <w:t>ские процессы: внимание, память, мышление, воображение, должны уметь сосредоточить внимание, например на написание элементов букв. Буквально с первых дней пребывания в школе ребенок получает указания, которые невозможно выполнить без учета развития мел</w:t>
      </w:r>
      <w:r w:rsidRPr="0071753E">
        <w:rPr>
          <w:sz w:val="16"/>
          <w:szCs w:val="16"/>
        </w:rPr>
        <w:softHyphen/>
        <w:t>кой моторики.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Система работы по развитию мелкой моторики рук у детей дошкольного возраста (под</w:t>
      </w:r>
      <w:r w:rsidRPr="0071753E">
        <w:rPr>
          <w:sz w:val="16"/>
          <w:szCs w:val="16"/>
        </w:rPr>
        <w:softHyphen/>
        <w:t>готовительная группа) представляет собой решение проблемы обновления содержания обу</w:t>
      </w:r>
      <w:r w:rsidRPr="0071753E">
        <w:rPr>
          <w:sz w:val="16"/>
          <w:szCs w:val="16"/>
        </w:rPr>
        <w:softHyphen/>
        <w:t>чения и воспитания с целью их качественного улучшения. Разработана она на основе типо</w:t>
      </w:r>
      <w:r w:rsidRPr="0071753E">
        <w:rPr>
          <w:sz w:val="16"/>
          <w:szCs w:val="16"/>
        </w:rPr>
        <w:softHyphen/>
        <w:t>вой программы воспитания и обучения под редакцией Васильевой М. А. и опыта работы по проблемам мелкой моторики дошкольников.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Система задач и заданий выстраивается в порядке возрастания их трудности и посте</w:t>
      </w:r>
      <w:r w:rsidRPr="0071753E">
        <w:rPr>
          <w:sz w:val="16"/>
          <w:szCs w:val="16"/>
        </w:rPr>
        <w:softHyphen/>
        <w:t>пенного, и своевременного формирования навыков мелкой моторики рук ребенка.</w:t>
      </w:r>
    </w:p>
    <w:p w:rsidR="0071753E" w:rsidRPr="0071753E" w:rsidRDefault="0071753E" w:rsidP="0071753E">
      <w:pPr>
        <w:pStyle w:val="1"/>
        <w:shd w:val="clear" w:color="auto" w:fill="auto"/>
        <w:ind w:left="20"/>
        <w:rPr>
          <w:sz w:val="16"/>
          <w:szCs w:val="16"/>
        </w:rPr>
      </w:pPr>
      <w:r w:rsidRPr="0071753E">
        <w:rPr>
          <w:sz w:val="16"/>
          <w:szCs w:val="16"/>
        </w:rPr>
        <w:t>Цель — развитие мелкой моторики рук и подготовка детей к письму.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Задачи: 1) формирование мышечного сустава кисти руки; 2) развитие силы, тонуса, точности движений; 3) совершенствование внимания зрительно-пространственного воспри</w:t>
      </w:r>
      <w:r w:rsidRPr="0071753E">
        <w:rPr>
          <w:sz w:val="16"/>
          <w:szCs w:val="16"/>
        </w:rPr>
        <w:softHyphen/>
        <w:t>ятия, памяти; 4) создание благоприятных условий для учебной мотивации; 5) развитие чув</w:t>
      </w:r>
      <w:r w:rsidRPr="0071753E">
        <w:rPr>
          <w:sz w:val="16"/>
          <w:szCs w:val="16"/>
        </w:rPr>
        <w:softHyphen/>
        <w:t>ства ритма, координации; 6) развитие ручной умелости; 7) восприятие навыка правильной речи.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Формы и методы: тренировка мелких мышц руки осуществляется в различных видах деятельности на занятиях по развитию речи, математики, по обучению грамоте, рисованию, аппликации, лепке, конструированию, комплексных занятиях, а также вне занятий.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 xml:space="preserve">Систему упражнений, используемых на занятиях, условно можно разделить </w:t>
      </w:r>
      <w:proofErr w:type="gramStart"/>
      <w:r w:rsidRPr="0071753E">
        <w:rPr>
          <w:sz w:val="16"/>
          <w:szCs w:val="16"/>
        </w:rPr>
        <w:t>на зри</w:t>
      </w:r>
      <w:proofErr w:type="gramEnd"/>
      <w:r w:rsidRPr="0071753E">
        <w:rPr>
          <w:sz w:val="16"/>
          <w:szCs w:val="16"/>
        </w:rPr>
        <w:t xml:space="preserve"> со</w:t>
      </w:r>
      <w:r w:rsidRPr="0071753E">
        <w:rPr>
          <w:sz w:val="16"/>
          <w:szCs w:val="16"/>
        </w:rPr>
        <w:softHyphen/>
        <w:t>ставляющие: пальчиковая гимнастика; упражнения, игры для пальцев и кистей рук с исполь</w:t>
      </w:r>
      <w:r w:rsidRPr="0071753E">
        <w:rPr>
          <w:sz w:val="16"/>
          <w:szCs w:val="16"/>
        </w:rPr>
        <w:softHyphen/>
        <w:t>зованием различных предметов и без них; отработка графических навыков.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proofErr w:type="gramStart"/>
      <w:r w:rsidRPr="0071753E">
        <w:rPr>
          <w:sz w:val="16"/>
          <w:szCs w:val="16"/>
        </w:rPr>
        <w:t>Используемые приемы: рисование, игра «Замечательный художник» — подобрать слово с изучаемым звуком и нарисовать его; схема-рисунок, схемы-подсказки, пальцевые игры, дик</w:t>
      </w:r>
      <w:r w:rsidRPr="0071753E">
        <w:rPr>
          <w:sz w:val="16"/>
          <w:szCs w:val="16"/>
        </w:rPr>
        <w:softHyphen/>
        <w:t>тант-рисование; «Расскажи стихи руками» — прием образного развития мелкой моторики, конструирование букв из основных элементов; шнурование букв; раскрашивание и штриховка; предметная деятельность.</w:t>
      </w:r>
      <w:proofErr w:type="gramEnd"/>
      <w:r w:rsidRPr="0071753E">
        <w:rPr>
          <w:sz w:val="16"/>
          <w:szCs w:val="16"/>
        </w:rPr>
        <w:t xml:space="preserve"> Особая роль</w:t>
      </w:r>
      <w:r w:rsidRPr="0071753E">
        <w:rPr>
          <w:rStyle w:val="Consolas"/>
          <w:rFonts w:ascii="Times New Roman" w:hAnsi="Times New Roman" w:cs="Times New Roman"/>
          <w:sz w:val="16"/>
          <w:szCs w:val="16"/>
        </w:rPr>
        <w:t xml:space="preserve"> </w:t>
      </w:r>
      <w:r w:rsidRPr="0071753E">
        <w:rPr>
          <w:sz w:val="16"/>
          <w:szCs w:val="16"/>
        </w:rPr>
        <w:t>в подготовке детей письму уделяется рукоделию (вы</w:t>
      </w:r>
      <w:r w:rsidRPr="0071753E">
        <w:rPr>
          <w:sz w:val="16"/>
          <w:szCs w:val="16"/>
        </w:rPr>
        <w:softHyphen/>
        <w:t>шивание). Оно требует точности движений, способствует тренировке мышц руки. Тренировка мелких мышц руки происходит и в настольной игровой деятельности (изготовлении масок для инсценировки сказок, вырезание различных силуэтов для теневого театра).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Большое место отводится кукольному и пальчиковому театру. Репетируя действия пер</w:t>
      </w:r>
      <w:r w:rsidRPr="0071753E">
        <w:rPr>
          <w:sz w:val="16"/>
          <w:szCs w:val="16"/>
        </w:rPr>
        <w:softHyphen/>
        <w:t>сонажей, дети учатся координировать движения руки, пальцев.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Оформлена картотека пальчиковых игр, упражнений и пальчиковой гимнастики, кото</w:t>
      </w:r>
      <w:r w:rsidRPr="0071753E">
        <w:rPr>
          <w:sz w:val="16"/>
          <w:szCs w:val="16"/>
        </w:rPr>
        <w:softHyphen/>
        <w:t>рые использовались в свободное время деятельности между занятиями перед прогулкой в утреннее и вечернее время, в форме групповых и индивидуальных занятий.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Так как группа была подготовительная, на занятиях особое внимание уделялось работе в тетради. На занятиях «творческая мастерская» работали с бисером, изготовляли разные по</w:t>
      </w:r>
      <w:r w:rsidRPr="0071753E">
        <w:rPr>
          <w:sz w:val="16"/>
          <w:szCs w:val="16"/>
        </w:rPr>
        <w:softHyphen/>
        <w:t>делки: брошки, миниатюры, сувениры. Практически каждое занятие прослеживает прямую и косвенную цель развития мелкой моторики детей — подготовка руки к письму (тренировка грех пальцев).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В течение года постоянно дополнялась развивающая среда по данной проблеме. На основе «обследовательских» движений рук дополнили среду играми-упражнениями: «Угадай на ощупь», «Из чего предмет?», «Что звучало?», «Что в черном ящике?», «Чу</w:t>
      </w:r>
      <w:r w:rsidRPr="0071753E">
        <w:rPr>
          <w:sz w:val="16"/>
          <w:szCs w:val="16"/>
        </w:rPr>
        <w:softHyphen/>
        <w:t>десный мешочек».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Много работали с книжками-раскрасками, которые приобретались родителями, инди</w:t>
      </w:r>
      <w:r w:rsidRPr="0071753E">
        <w:rPr>
          <w:sz w:val="16"/>
          <w:szCs w:val="16"/>
        </w:rPr>
        <w:softHyphen/>
        <w:t>видуально выполняли домашнее задание в тетради: «Нарисуй по точкам и раскрась», «Нари</w:t>
      </w:r>
      <w:r w:rsidRPr="0071753E">
        <w:rPr>
          <w:sz w:val="16"/>
          <w:szCs w:val="16"/>
        </w:rPr>
        <w:softHyphen/>
        <w:t>суй от заданной точки» и т.д. Для родителей оформлена рубрика «Готовим руку к письму», ежемесячно обновляемые «Пальчиковые игры» — практический материал, с помощью кото</w:t>
      </w:r>
      <w:r w:rsidRPr="0071753E">
        <w:rPr>
          <w:sz w:val="16"/>
          <w:szCs w:val="16"/>
        </w:rPr>
        <w:softHyphen/>
        <w:t>рого можно самостоятельно в домашних условиях играть, развивая пальчики у детей.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На основе обобщения опыта и анализа методической литературы строилась работа по развитию мелкой моторики в средней группе, с учетом создания максимально благоприятной воспитывающей среды, обеспечивающей комфортное самочувствие детей: возраст, уровень их развития, интересы, склонности, способности, личностные особенности, период адапта</w:t>
      </w:r>
      <w:r w:rsidRPr="0071753E">
        <w:rPr>
          <w:sz w:val="16"/>
          <w:szCs w:val="16"/>
        </w:rPr>
        <w:softHyphen/>
        <w:t>ции к детскому саду.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Для развития мелкой моторики использован материал, сделанный своими руками. Ра</w:t>
      </w:r>
      <w:r w:rsidRPr="0071753E">
        <w:rPr>
          <w:sz w:val="16"/>
          <w:szCs w:val="16"/>
        </w:rPr>
        <w:softHyphen/>
        <w:t>бота заключалась в раскладывании предметов в аналогичные по цвету емкости, нанизывание бусин и т.п. При работе обращали внимание на то, как дети берут предметы (правой рукой, гремя пальчиками), как раскладывают (слева — направо).</w:t>
      </w:r>
    </w:p>
    <w:p w:rsidR="0071753E" w:rsidRPr="0071753E" w:rsidRDefault="0071753E" w:rsidP="0071753E">
      <w:pPr>
        <w:pStyle w:val="1"/>
        <w:shd w:val="clear" w:color="auto" w:fill="auto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>Хочется отметить то, что дети в средней группе накапливают потенциал, насыщают свою познавательную потребность. Ребенок может «потрогать мир руками, глазами, носом». В начале года дети неуверенно держали различные мелкие предметы, роняли их, неправиль</w:t>
      </w:r>
      <w:r w:rsidRPr="0071753E">
        <w:rPr>
          <w:sz w:val="16"/>
          <w:szCs w:val="16"/>
        </w:rPr>
        <w:softHyphen/>
        <w:t xml:space="preserve">но держали ложку для пересыпания крупы, сыпали мимо чашки. </w:t>
      </w:r>
      <w:proofErr w:type="gramStart"/>
      <w:r w:rsidRPr="0071753E">
        <w:rPr>
          <w:sz w:val="16"/>
          <w:szCs w:val="16"/>
        </w:rPr>
        <w:t>К концу года дети научи</w:t>
      </w:r>
      <w:r w:rsidRPr="0071753E">
        <w:rPr>
          <w:sz w:val="16"/>
          <w:szCs w:val="16"/>
        </w:rPr>
        <w:softHyphen/>
        <w:t xml:space="preserve">лись уверенно держать предметы, </w:t>
      </w:r>
      <w:r w:rsidRPr="0071753E">
        <w:rPr>
          <w:sz w:val="16"/>
          <w:szCs w:val="16"/>
        </w:rPr>
        <w:lastRenderedPageBreak/>
        <w:t>работать тремя пальчиками и соблюдать последователь</w:t>
      </w:r>
      <w:r w:rsidRPr="0071753E">
        <w:rPr>
          <w:sz w:val="16"/>
          <w:szCs w:val="16"/>
        </w:rPr>
        <w:softHyphen/>
        <w:t xml:space="preserve">ность в работе; но результатам диагностики лучше развита ручная умелость, </w:t>
      </w:r>
      <w:proofErr w:type="spellStart"/>
      <w:r w:rsidRPr="0071753E">
        <w:rPr>
          <w:sz w:val="16"/>
          <w:szCs w:val="16"/>
        </w:rPr>
        <w:t>пространсгвенная</w:t>
      </w:r>
      <w:proofErr w:type="spellEnd"/>
      <w:r w:rsidRPr="0071753E">
        <w:rPr>
          <w:sz w:val="16"/>
          <w:szCs w:val="16"/>
        </w:rPr>
        <w:t xml:space="preserve"> ориентация на листе бумаги и в общих направлениях движения; стало более развито чув</w:t>
      </w:r>
      <w:r w:rsidRPr="0071753E">
        <w:rPr>
          <w:sz w:val="16"/>
          <w:szCs w:val="16"/>
        </w:rPr>
        <w:softHyphen/>
        <w:t>ство ритма, умение сглаживать ритм и темп движений, слово и жест; улучшилось развитие изобразительных и графических умений детей.</w:t>
      </w:r>
      <w:proofErr w:type="gramEnd"/>
    </w:p>
    <w:p w:rsidR="0071753E" w:rsidRPr="0071753E" w:rsidRDefault="0071753E" w:rsidP="0071753E">
      <w:pPr>
        <w:pStyle w:val="1"/>
        <w:shd w:val="clear" w:color="auto" w:fill="auto"/>
        <w:spacing w:after="356"/>
        <w:ind w:left="20" w:right="20"/>
        <w:rPr>
          <w:sz w:val="16"/>
          <w:szCs w:val="16"/>
        </w:rPr>
      </w:pPr>
      <w:r w:rsidRPr="0071753E">
        <w:rPr>
          <w:sz w:val="16"/>
          <w:szCs w:val="16"/>
        </w:rPr>
        <w:t xml:space="preserve">Для определения степени подготовленности к обучению и овладению навыками письма целесообразно планировать и внедрять в систему работу по подготовке детей к обучению в </w:t>
      </w:r>
      <w:proofErr w:type="spellStart"/>
      <w:r w:rsidRPr="0071753E">
        <w:rPr>
          <w:sz w:val="16"/>
          <w:szCs w:val="16"/>
        </w:rPr>
        <w:t>щколе</w:t>
      </w:r>
      <w:proofErr w:type="spellEnd"/>
      <w:r w:rsidRPr="0071753E">
        <w:rPr>
          <w:sz w:val="16"/>
          <w:szCs w:val="16"/>
        </w:rPr>
        <w:t>, а также проводить итоговую диагностику, которая позволяет увидеть результат работы.</w:t>
      </w:r>
    </w:p>
    <w:p w:rsidR="004C6809" w:rsidRPr="0071753E" w:rsidRDefault="004C6809">
      <w:pPr>
        <w:rPr>
          <w:rFonts w:ascii="Times New Roman" w:hAnsi="Times New Roman" w:cs="Times New Roman"/>
        </w:rPr>
      </w:pPr>
    </w:p>
    <w:sectPr w:rsidR="004C6809" w:rsidRPr="0071753E" w:rsidSect="004C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3E"/>
    <w:rsid w:val="001838A2"/>
    <w:rsid w:val="004C6809"/>
    <w:rsid w:val="00510270"/>
    <w:rsid w:val="005C5D1E"/>
    <w:rsid w:val="006C25FC"/>
    <w:rsid w:val="0071753E"/>
    <w:rsid w:val="008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1753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71753E"/>
    <w:pPr>
      <w:shd w:val="clear" w:color="auto" w:fill="FFFFFF"/>
      <w:spacing w:after="0" w:line="187" w:lineRule="exact"/>
      <w:ind w:firstLine="38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Consolas">
    <w:name w:val="Основной текст + Consolas"/>
    <w:aliases w:val="5 pt,Курсив"/>
    <w:basedOn w:val="a3"/>
    <w:rsid w:val="0071753E"/>
    <w:rPr>
      <w:rFonts w:ascii="Consolas" w:eastAsia="Consolas" w:hAnsi="Consolas" w:cs="Consolas"/>
      <w:i/>
      <w:iCs/>
      <w:sz w:val="10"/>
      <w:szCs w:val="10"/>
    </w:rPr>
  </w:style>
  <w:style w:type="character" w:customStyle="1" w:styleId="2">
    <w:name w:val="Основной текст (2)_"/>
    <w:basedOn w:val="a0"/>
    <w:link w:val="20"/>
    <w:rsid w:val="0071753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53E"/>
    <w:pPr>
      <w:shd w:val="clear" w:color="auto" w:fill="FFFFFF"/>
      <w:spacing w:after="12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2013-04-09T16:11:00Z</dcterms:created>
  <dcterms:modified xsi:type="dcterms:W3CDTF">2013-04-09T16:16:00Z</dcterms:modified>
</cp:coreProperties>
</file>