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E" w:rsidRPr="001352E1" w:rsidRDefault="0046246E" w:rsidP="0046246E">
      <w:pPr>
        <w:jc w:val="center"/>
        <w:rPr>
          <w:rFonts w:ascii="Cambria" w:eastAsia="Times New Roman" w:hAnsi="Cambria"/>
          <w:b/>
          <w:bCs/>
          <w:kern w:val="32"/>
          <w:sz w:val="36"/>
          <w:szCs w:val="36"/>
        </w:rPr>
      </w:pPr>
      <w:r w:rsidRPr="001352E1">
        <w:rPr>
          <w:b/>
          <w:sz w:val="44"/>
        </w:rPr>
        <w:t>Индивидуально-д</w:t>
      </w:r>
      <w:r w:rsidR="00D5596A">
        <w:rPr>
          <w:b/>
          <w:sz w:val="44"/>
        </w:rPr>
        <w:t>ифференцируемый подход, как одно</w:t>
      </w:r>
      <w:r w:rsidRPr="001352E1">
        <w:rPr>
          <w:b/>
          <w:sz w:val="44"/>
        </w:rPr>
        <w:t xml:space="preserve"> из ведущих направлений в коррекционной работе с детьми, имеющими патологию развития.</w:t>
      </w:r>
    </w:p>
    <w:p w:rsidR="0046246E" w:rsidRDefault="0046246E" w:rsidP="0046246E">
      <w:pPr>
        <w:pStyle w:val="1"/>
        <w:rPr>
          <w:b w:val="0"/>
          <w:sz w:val="48"/>
          <w:szCs w:val="48"/>
        </w:rPr>
      </w:pPr>
    </w:p>
    <w:p w:rsidR="0046246E" w:rsidRPr="00FD2E20" w:rsidRDefault="0046246E" w:rsidP="0046246E">
      <w:pPr>
        <w:pStyle w:val="1"/>
        <w:rPr>
          <w:b w:val="0"/>
          <w:sz w:val="48"/>
          <w:szCs w:val="48"/>
        </w:rPr>
      </w:pPr>
      <w:r w:rsidRPr="00A56025">
        <w:rPr>
          <w:bCs w:val="0"/>
          <w:sz w:val="36"/>
          <w:szCs w:val="36"/>
        </w:rPr>
        <w:t xml:space="preserve"> </w:t>
      </w:r>
      <w:proofErr w:type="spellStart"/>
      <w:r w:rsidRPr="00FD2E20">
        <w:rPr>
          <w:b w:val="0"/>
          <w:bCs w:val="0"/>
          <w:sz w:val="36"/>
          <w:szCs w:val="36"/>
        </w:rPr>
        <w:t>Содружественное</w:t>
      </w:r>
      <w:proofErr w:type="spellEnd"/>
      <w:r w:rsidR="00D5596A">
        <w:rPr>
          <w:b w:val="0"/>
          <w:bCs w:val="0"/>
          <w:sz w:val="36"/>
          <w:szCs w:val="36"/>
        </w:rPr>
        <w:t xml:space="preserve"> </w:t>
      </w:r>
      <w:r w:rsidRPr="00FD2E20">
        <w:rPr>
          <w:b w:val="0"/>
          <w:bCs w:val="0"/>
          <w:sz w:val="36"/>
          <w:szCs w:val="36"/>
        </w:rPr>
        <w:t xml:space="preserve"> косоглазие и </w:t>
      </w:r>
      <w:proofErr w:type="spellStart"/>
      <w:r w:rsidRPr="00FD2E20">
        <w:rPr>
          <w:b w:val="0"/>
          <w:bCs w:val="0"/>
          <w:sz w:val="36"/>
          <w:szCs w:val="36"/>
        </w:rPr>
        <w:t>амблиопия</w:t>
      </w:r>
      <w:proofErr w:type="spellEnd"/>
      <w:r w:rsidR="00D5596A">
        <w:rPr>
          <w:b w:val="0"/>
          <w:bCs w:val="0"/>
          <w:sz w:val="36"/>
          <w:szCs w:val="36"/>
        </w:rPr>
        <w:t xml:space="preserve"> </w:t>
      </w:r>
      <w:r w:rsidRPr="00FD2E20">
        <w:rPr>
          <w:b w:val="0"/>
          <w:bCs w:val="0"/>
          <w:sz w:val="36"/>
          <w:szCs w:val="36"/>
        </w:rPr>
        <w:t xml:space="preserve"> являются относительно распространёнными глазными заболеваниями.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 Чаще всего они возникают в возрасте до 3-х лет, что говорит о необходимости ранней коррекции зрения в условиях систематического медицинского и педагогического воздействия.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   Имеющийся опыт лечебно-восстановительной работы показывает, что эффективность лечения в условиях специализированного детского образовательного  учреждения выше, чем в кабинетах охраны зрения.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     Это объясняется системностью лечения и сочетанием его с коррекционно-педагогической работой, одним их направлений которой является развитие зрительного восприятия. Разработана специальная методика занятий по развитию зрительного восприятия, которая предусматривает во всех видах детской деятельности применение специальных игр и упражнений для стимуляции, активизации и развития зрения.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   Косоглазие не только косметический дефект, оно приводит к нарушению зрительных функций, а также </w:t>
      </w:r>
      <w:r w:rsidRPr="00A56025">
        <w:rPr>
          <w:rFonts w:ascii="Cambria" w:eastAsia="Times New Roman" w:hAnsi="Cambria"/>
          <w:bCs/>
          <w:kern w:val="32"/>
          <w:sz w:val="36"/>
          <w:szCs w:val="36"/>
        </w:rPr>
        <w:lastRenderedPageBreak/>
        <w:t>травмирует психику ребёнка, снижает работоспособность. Потому лечение требует постоянного контакта между медицинскими и педагогическими работниками.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>
        <w:rPr>
          <w:rFonts w:ascii="Cambria" w:eastAsia="Times New Roman" w:hAnsi="Cambria"/>
          <w:bCs/>
          <w:kern w:val="32"/>
          <w:sz w:val="36"/>
          <w:szCs w:val="36"/>
        </w:rPr>
        <w:t xml:space="preserve">    </w:t>
      </w: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 Лишь в случае правильной организации всей системы лечения, воспитания и обучения детей с косоглазием и </w:t>
      </w:r>
      <w:proofErr w:type="spellStart"/>
      <w:r w:rsidRPr="00A56025">
        <w:rPr>
          <w:rFonts w:ascii="Cambria" w:eastAsia="Times New Roman" w:hAnsi="Cambria"/>
          <w:bCs/>
          <w:kern w:val="32"/>
          <w:sz w:val="36"/>
          <w:szCs w:val="36"/>
        </w:rPr>
        <w:t>амблиопией</w:t>
      </w:r>
      <w:proofErr w:type="spellEnd"/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достигаются хорошие результаты восстановления зрения, компенсации вторичных отклонений в развитии детей и подготовки детей к </w:t>
      </w:r>
      <w:proofErr w:type="gramStart"/>
      <w:r w:rsidRPr="00A56025">
        <w:rPr>
          <w:rFonts w:ascii="Cambria" w:eastAsia="Times New Roman" w:hAnsi="Cambria"/>
          <w:bCs/>
          <w:kern w:val="32"/>
          <w:sz w:val="36"/>
          <w:szCs w:val="36"/>
        </w:rPr>
        <w:t>о</w:t>
      </w:r>
      <w:proofErr w:type="gramEnd"/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обучению в школе. Для этого необходимо  знать особенности данной патологии зрения, принципы лечения и условия, необходимые для успешных занятий, игр и других видов детской деятельности, и в первую очередь обеспечить индивидуально-дифференцированный подход.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     При  планировании общеобразовательного и воспитательного процесса определяются конкретные коррекционные задачи, которые учитывают не только зрительный диагноз, но также и индивидуальные особенности детей.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Индивидуальный подход проявляется 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>- в правильном подборе наглядного материала, как демонстрационного, так и раздаточного в соответствии со зрительной нагрузкой;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>- подбор зрительных упражнений отдельно для детей, страдающих сходящимся косоглазием (на расхождение зрительных осей) и расходящимся косоглазием (сведение зрительных осей);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lastRenderedPageBreak/>
        <w:t>- взаимосвязи с лечебно-восстановительной работой (</w:t>
      </w:r>
      <w:proofErr w:type="spellStart"/>
      <w:r w:rsidRPr="00A56025">
        <w:rPr>
          <w:rFonts w:ascii="Cambria" w:eastAsia="Times New Roman" w:hAnsi="Cambria"/>
          <w:bCs/>
          <w:kern w:val="32"/>
          <w:sz w:val="36"/>
          <w:szCs w:val="36"/>
        </w:rPr>
        <w:t>плеоптический</w:t>
      </w:r>
      <w:proofErr w:type="spellEnd"/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и </w:t>
      </w:r>
      <w:proofErr w:type="spellStart"/>
      <w:r w:rsidRPr="00A56025">
        <w:rPr>
          <w:rFonts w:ascii="Cambria" w:eastAsia="Times New Roman" w:hAnsi="Cambria"/>
          <w:bCs/>
          <w:kern w:val="32"/>
          <w:sz w:val="36"/>
          <w:szCs w:val="36"/>
        </w:rPr>
        <w:t>ортоптический</w:t>
      </w:r>
      <w:proofErr w:type="spellEnd"/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периоды) по развитию зрительного восприятия;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- </w:t>
      </w:r>
      <w:proofErr w:type="gramStart"/>
      <w:r w:rsidRPr="00A56025">
        <w:rPr>
          <w:rFonts w:ascii="Cambria" w:eastAsia="Times New Roman" w:hAnsi="Cambria"/>
          <w:bCs/>
          <w:kern w:val="32"/>
          <w:sz w:val="36"/>
          <w:szCs w:val="36"/>
        </w:rPr>
        <w:t>определении</w:t>
      </w:r>
      <w:proofErr w:type="gramEnd"/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физической нагрузки;</w:t>
      </w:r>
    </w:p>
    <w:p w:rsidR="0046246E" w:rsidRPr="00A56025" w:rsidRDefault="0046246E" w:rsidP="0046246E">
      <w:pPr>
        <w:rPr>
          <w:rFonts w:ascii="Cambria" w:eastAsia="Times New Roman" w:hAnsi="Cambria"/>
          <w:bCs/>
          <w:kern w:val="32"/>
          <w:sz w:val="36"/>
          <w:szCs w:val="36"/>
        </w:rPr>
      </w:pPr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- </w:t>
      </w:r>
      <w:proofErr w:type="gramStart"/>
      <w:r w:rsidRPr="00A56025">
        <w:rPr>
          <w:rFonts w:ascii="Cambria" w:eastAsia="Times New Roman" w:hAnsi="Cambria"/>
          <w:bCs/>
          <w:kern w:val="32"/>
          <w:sz w:val="36"/>
          <w:szCs w:val="36"/>
        </w:rPr>
        <w:t>создании</w:t>
      </w:r>
      <w:proofErr w:type="gramEnd"/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 условий для игровой деятельности;</w:t>
      </w:r>
    </w:p>
    <w:p w:rsidR="00777AD1" w:rsidRDefault="0046246E" w:rsidP="0046246E">
      <w:r w:rsidRPr="00A56025">
        <w:rPr>
          <w:rFonts w:ascii="Cambria" w:eastAsia="Times New Roman" w:hAnsi="Cambria"/>
          <w:bCs/>
          <w:kern w:val="32"/>
          <w:sz w:val="36"/>
          <w:szCs w:val="36"/>
        </w:rPr>
        <w:t xml:space="preserve">- в подборе дидактических игр и заданий индивидуально для каждого ребёнка в зависимости от состояния зрения и периода восстановительной  работы.                                                                                                                                                                               </w:t>
      </w:r>
      <w:r w:rsidRPr="00A56025">
        <w:rPr>
          <w:kern w:val="32"/>
          <w:sz w:val="36"/>
          <w:szCs w:val="36"/>
        </w:rPr>
        <w:t xml:space="preserve">                                                                              </w:t>
      </w:r>
    </w:p>
    <w:sectPr w:rsidR="00777AD1" w:rsidSect="0077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46E"/>
    <w:rsid w:val="000E63E3"/>
    <w:rsid w:val="002E2ADB"/>
    <w:rsid w:val="00350688"/>
    <w:rsid w:val="0046246E"/>
    <w:rsid w:val="005A415A"/>
    <w:rsid w:val="00777AD1"/>
    <w:rsid w:val="00906D37"/>
    <w:rsid w:val="00A924DA"/>
    <w:rsid w:val="00C27B6B"/>
    <w:rsid w:val="00D5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24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6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2013-04-28T17:24:00Z</dcterms:created>
  <dcterms:modified xsi:type="dcterms:W3CDTF">2013-04-30T19:15:00Z</dcterms:modified>
</cp:coreProperties>
</file>