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70" w:rsidRPr="00926A34" w:rsidRDefault="009716E3" w:rsidP="009716E3">
      <w:pPr>
        <w:jc w:val="center"/>
        <w:rPr>
          <w:rFonts w:ascii="Monotype Corsiva" w:hAnsi="Monotype Corsiva"/>
          <w:b/>
          <w:i/>
          <w:color w:val="FF0000"/>
          <w:sz w:val="36"/>
          <w:szCs w:val="36"/>
        </w:rPr>
      </w:pPr>
      <w:r w:rsidRPr="00926A34">
        <w:rPr>
          <w:rFonts w:ascii="Monotype Corsiva" w:hAnsi="Monotype Corsiva"/>
          <w:b/>
          <w:i/>
          <w:color w:val="FF0000"/>
          <w:sz w:val="36"/>
          <w:szCs w:val="36"/>
        </w:rPr>
        <w:t>ПРАВИЛЬНОЕ ПИТАНИЕ</w:t>
      </w:r>
    </w:p>
    <w:p w:rsidR="009716E3" w:rsidRPr="00E4396D" w:rsidRDefault="00210417" w:rsidP="009716E3">
      <w:pPr>
        <w:rPr>
          <w:rFonts w:ascii="Garamond" w:hAnsi="Garamond"/>
          <w:i/>
          <w:sz w:val="32"/>
          <w:szCs w:val="32"/>
        </w:rPr>
      </w:pPr>
      <w:r w:rsidRPr="00E4396D">
        <w:rPr>
          <w:rFonts w:ascii="Garamond" w:hAnsi="Garamond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280035</wp:posOffset>
            </wp:positionV>
            <wp:extent cx="2799080" cy="1924050"/>
            <wp:effectExtent l="247650" t="209550" r="229870" b="190500"/>
            <wp:wrapTight wrapText="bothSides">
              <wp:wrapPolygon edited="0">
                <wp:start x="1764" y="-2352"/>
                <wp:lineTo x="735" y="-2139"/>
                <wp:lineTo x="-1470" y="214"/>
                <wp:lineTo x="-1911" y="18178"/>
                <wp:lineTo x="-1176" y="21600"/>
                <wp:lineTo x="735" y="23739"/>
                <wp:lineTo x="1029" y="23739"/>
                <wp:lineTo x="20581" y="23739"/>
                <wp:lineTo x="20875" y="23739"/>
                <wp:lineTo x="22786" y="21814"/>
                <wp:lineTo x="22786" y="21600"/>
                <wp:lineTo x="23374" y="18392"/>
                <wp:lineTo x="23374" y="4491"/>
                <wp:lineTo x="23227" y="1711"/>
                <wp:lineTo x="23080" y="1069"/>
                <wp:lineTo x="23227" y="428"/>
                <wp:lineTo x="20875" y="-2139"/>
                <wp:lineTo x="19993" y="-2352"/>
                <wp:lineTo x="1764" y="-2352"/>
              </wp:wrapPolygon>
            </wp:wrapTight>
            <wp:docPr id="1" name="Рисунок 1" descr="F:\ПИТАНИЕ КАРТИНКИ\dreamstime_970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КАРТИНКИ\dreamstime_97038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92405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4396D" w:rsidRPr="00E4396D">
        <w:rPr>
          <w:rFonts w:ascii="Garamond" w:hAnsi="Garamond"/>
          <w:i/>
          <w:sz w:val="32"/>
          <w:szCs w:val="32"/>
        </w:rPr>
        <w:t xml:space="preserve">        </w:t>
      </w:r>
      <w:r w:rsidR="002D2095" w:rsidRPr="00E4396D">
        <w:rPr>
          <w:rFonts w:ascii="Garamond" w:hAnsi="Garamond"/>
          <w:i/>
          <w:sz w:val="32"/>
          <w:szCs w:val="32"/>
        </w:rPr>
        <w:t xml:space="preserve">Питание играет важную роль </w:t>
      </w:r>
      <w:r w:rsidR="00CF262C" w:rsidRPr="00E4396D">
        <w:rPr>
          <w:rFonts w:ascii="Garamond" w:hAnsi="Garamond"/>
          <w:i/>
          <w:sz w:val="32"/>
          <w:szCs w:val="32"/>
        </w:rPr>
        <w:t>в п</w:t>
      </w:r>
      <w:r w:rsidR="00D055E4" w:rsidRPr="00E4396D">
        <w:rPr>
          <w:rFonts w:ascii="Garamond" w:hAnsi="Garamond"/>
          <w:i/>
          <w:sz w:val="32"/>
          <w:szCs w:val="32"/>
        </w:rPr>
        <w:t xml:space="preserve">оддержании нормального здоровья дошкольника. Для детского организма чрезвычайно важно организация и поддержание </w:t>
      </w:r>
      <w:r w:rsidR="00E4396D" w:rsidRPr="00E4396D">
        <w:rPr>
          <w:rFonts w:ascii="Garamond" w:hAnsi="Garamond"/>
          <w:i/>
          <w:sz w:val="32"/>
          <w:szCs w:val="32"/>
        </w:rPr>
        <w:t xml:space="preserve">  </w:t>
      </w:r>
      <w:r w:rsidR="00D055E4" w:rsidRPr="00E4396D">
        <w:rPr>
          <w:rFonts w:ascii="Garamond" w:hAnsi="Garamond"/>
          <w:i/>
          <w:sz w:val="32"/>
          <w:szCs w:val="32"/>
        </w:rPr>
        <w:t xml:space="preserve">правильного режима питания. </w:t>
      </w:r>
    </w:p>
    <w:p w:rsidR="00D055E4" w:rsidRPr="00E4396D" w:rsidRDefault="00E4396D" w:rsidP="009716E3">
      <w:pPr>
        <w:rPr>
          <w:rFonts w:ascii="Garamond" w:hAnsi="Garamond"/>
          <w:i/>
          <w:sz w:val="32"/>
          <w:szCs w:val="32"/>
        </w:rPr>
      </w:pPr>
      <w:r w:rsidRPr="00E4396D">
        <w:rPr>
          <w:rFonts w:ascii="Garamond" w:hAnsi="Garamond"/>
          <w:i/>
          <w:sz w:val="32"/>
          <w:szCs w:val="32"/>
        </w:rPr>
        <w:t xml:space="preserve">        </w:t>
      </w:r>
      <w:r w:rsidR="001F557F" w:rsidRPr="00E4396D">
        <w:rPr>
          <w:rFonts w:ascii="Garamond" w:hAnsi="Garamond"/>
          <w:i/>
          <w:sz w:val="32"/>
          <w:szCs w:val="32"/>
        </w:rPr>
        <w:t>Дошкольник должен питаться не менее 4 раза в день полноценной пищей. Выбрав определённый режим питания, родители</w:t>
      </w:r>
      <w:r w:rsidR="009B5F5F" w:rsidRPr="00E4396D">
        <w:rPr>
          <w:rFonts w:ascii="Garamond" w:hAnsi="Garamond"/>
          <w:i/>
          <w:sz w:val="32"/>
          <w:szCs w:val="32"/>
        </w:rPr>
        <w:t xml:space="preserve"> должны стараться</w:t>
      </w:r>
      <w:r w:rsidR="003C6430" w:rsidRPr="00E4396D">
        <w:rPr>
          <w:rFonts w:ascii="Garamond" w:hAnsi="Garamond"/>
          <w:i/>
          <w:sz w:val="32"/>
          <w:szCs w:val="32"/>
        </w:rPr>
        <w:t xml:space="preserve"> соблюдать его постоянно, в том числе и в выходные дни, так как пищевые стрессы, связанные с резкими переменами в режиме питания, сказываются</w:t>
      </w:r>
      <w:r w:rsidR="00296917" w:rsidRPr="00E4396D">
        <w:rPr>
          <w:rFonts w:ascii="Garamond" w:hAnsi="Garamond"/>
          <w:i/>
          <w:sz w:val="32"/>
          <w:szCs w:val="32"/>
        </w:rPr>
        <w:t xml:space="preserve"> на детском организме.</w:t>
      </w:r>
    </w:p>
    <w:p w:rsidR="00296917" w:rsidRPr="00E4396D" w:rsidRDefault="00E4396D" w:rsidP="009716E3">
      <w:pPr>
        <w:rPr>
          <w:rFonts w:ascii="Garamond" w:hAnsi="Garamond"/>
          <w:i/>
          <w:sz w:val="32"/>
          <w:szCs w:val="32"/>
        </w:rPr>
      </w:pPr>
      <w:r w:rsidRPr="00E4396D">
        <w:rPr>
          <w:rFonts w:ascii="Garamond" w:hAnsi="Garamond"/>
          <w:i/>
          <w:sz w:val="32"/>
          <w:szCs w:val="32"/>
        </w:rPr>
        <w:t xml:space="preserve">       </w:t>
      </w:r>
      <w:r w:rsidR="00296917" w:rsidRPr="00E4396D">
        <w:rPr>
          <w:rFonts w:ascii="Garamond" w:hAnsi="Garamond"/>
          <w:i/>
          <w:sz w:val="32"/>
          <w:szCs w:val="32"/>
        </w:rPr>
        <w:t xml:space="preserve">Хочется отметить важность жевания для зубов и желудка. Для самого процесса усвоения пищи. Стоматологами установлено, что хорошим прожёвыванием пищи достигается её большее усвоение. </w:t>
      </w:r>
      <w:r w:rsidR="00410FFC" w:rsidRPr="00E4396D">
        <w:rPr>
          <w:rFonts w:ascii="Garamond" w:hAnsi="Garamond"/>
          <w:i/>
          <w:sz w:val="32"/>
          <w:szCs w:val="32"/>
        </w:rPr>
        <w:t xml:space="preserve">Отсутствие всего лишь двух жевательных зубов мешает усвоению около половины съеденной пищи! </w:t>
      </w:r>
      <w:r w:rsidR="004614BA" w:rsidRPr="00E4396D">
        <w:rPr>
          <w:rFonts w:ascii="Garamond" w:hAnsi="Garamond"/>
          <w:i/>
          <w:sz w:val="32"/>
          <w:szCs w:val="32"/>
        </w:rPr>
        <w:t xml:space="preserve">Поэтому необходимо как можно раньше приучать ребёнка заботиться о своих зубах, принимать пищу не спеша. В спокойной обстановке, тщательно пережёвывая её. При этом </w:t>
      </w:r>
      <w:r w:rsidR="00955F02" w:rsidRPr="00E4396D">
        <w:rPr>
          <w:rFonts w:ascii="Garamond" w:hAnsi="Garamond"/>
          <w:i/>
          <w:sz w:val="32"/>
          <w:szCs w:val="32"/>
        </w:rPr>
        <w:t>аппетит утоляется значительно меньшим количеством пищи, а усваивается она намного лучше.</w:t>
      </w:r>
    </w:p>
    <w:p w:rsidR="00955F02" w:rsidRPr="00E4396D" w:rsidRDefault="00E4396D" w:rsidP="009716E3">
      <w:pPr>
        <w:rPr>
          <w:rFonts w:ascii="Garamond" w:hAnsi="Garamond"/>
          <w:i/>
          <w:sz w:val="32"/>
          <w:szCs w:val="32"/>
        </w:rPr>
      </w:pPr>
      <w:r w:rsidRPr="00E4396D">
        <w:rPr>
          <w:rFonts w:ascii="Garamond" w:hAnsi="Garamond"/>
          <w:i/>
          <w:sz w:val="32"/>
          <w:szCs w:val="32"/>
        </w:rPr>
        <w:t xml:space="preserve">     </w:t>
      </w:r>
      <w:r w:rsidR="006B1634" w:rsidRPr="00E4396D">
        <w:rPr>
          <w:rFonts w:ascii="Garamond" w:hAnsi="Garamond"/>
          <w:i/>
          <w:sz w:val="32"/>
          <w:szCs w:val="32"/>
        </w:rPr>
        <w:t xml:space="preserve">Очень часто родители дают ребёнку жевательную резинку для </w:t>
      </w:r>
      <w:r w:rsidR="00EE31F8" w:rsidRPr="00E4396D">
        <w:rPr>
          <w:rFonts w:ascii="Garamond" w:hAnsi="Garamond"/>
          <w:i/>
          <w:sz w:val="32"/>
          <w:szCs w:val="32"/>
        </w:rPr>
        <w:t xml:space="preserve">развлечения или вместо лакомства, вне всякой связи с приёмом пищи. В результате жевание ведёт к избыточному выделению желудочного сока, который нужен для переваривания пищи. Поэтому частое, бессистемное жевание резинки может привести к повреждению слизистой оболочки </w:t>
      </w:r>
      <w:r w:rsidR="00512C07" w:rsidRPr="00E4396D">
        <w:rPr>
          <w:rFonts w:ascii="Garamond" w:hAnsi="Garamond"/>
          <w:i/>
          <w:sz w:val="32"/>
          <w:szCs w:val="32"/>
        </w:rPr>
        <w:t>кислотой желудочного сока. Вот откуда берут начало эрозии, язвы желудка.</w:t>
      </w:r>
    </w:p>
    <w:p w:rsidR="00E4396D" w:rsidRPr="00E4396D" w:rsidRDefault="00E4396D" w:rsidP="009716E3">
      <w:pPr>
        <w:rPr>
          <w:rFonts w:ascii="Garamond" w:hAnsi="Garamond"/>
          <w:i/>
          <w:sz w:val="32"/>
          <w:szCs w:val="32"/>
        </w:rPr>
      </w:pPr>
      <w:r w:rsidRPr="00E4396D">
        <w:rPr>
          <w:rFonts w:ascii="Garamond" w:hAnsi="Garamond"/>
          <w:i/>
          <w:sz w:val="32"/>
          <w:szCs w:val="32"/>
        </w:rPr>
        <w:t xml:space="preserve">     </w:t>
      </w:r>
      <w:r w:rsidR="00512C07" w:rsidRPr="00E4396D">
        <w:rPr>
          <w:rFonts w:ascii="Garamond" w:hAnsi="Garamond"/>
          <w:i/>
          <w:sz w:val="32"/>
          <w:szCs w:val="32"/>
        </w:rPr>
        <w:t xml:space="preserve">Здоровье детей </w:t>
      </w:r>
      <w:r w:rsidR="004532B2" w:rsidRPr="00E4396D">
        <w:rPr>
          <w:rFonts w:ascii="Garamond" w:hAnsi="Garamond"/>
          <w:i/>
          <w:sz w:val="32"/>
          <w:szCs w:val="32"/>
        </w:rPr>
        <w:t xml:space="preserve">находится в руках родителей, и от них в первую очередь зависит воспитание у ребёнка культуры питания. </w:t>
      </w:r>
    </w:p>
    <w:p w:rsidR="00E4396D" w:rsidRPr="00E4396D" w:rsidRDefault="004532B2" w:rsidP="00F76360">
      <w:pPr>
        <w:jc w:val="center"/>
        <w:rPr>
          <w:rFonts w:ascii="Garamond" w:hAnsi="Garamond"/>
          <w:b/>
          <w:i/>
          <w:sz w:val="28"/>
          <w:szCs w:val="28"/>
        </w:rPr>
      </w:pPr>
      <w:r w:rsidRPr="00E4396D">
        <w:rPr>
          <w:rFonts w:ascii="Garamond" w:hAnsi="Garamond"/>
          <w:b/>
          <w:i/>
          <w:sz w:val="28"/>
          <w:szCs w:val="28"/>
        </w:rPr>
        <w:t>Начинать это нужно с первых дней его жизни.</w:t>
      </w:r>
    </w:p>
    <w:p w:rsidR="00B30CC9" w:rsidRPr="00210417" w:rsidRDefault="00B30CC9" w:rsidP="00B30CC9">
      <w:pPr>
        <w:jc w:val="right"/>
        <w:rPr>
          <w:rFonts w:ascii="Garamond" w:hAnsi="Garamond"/>
          <w:i/>
          <w:sz w:val="28"/>
          <w:szCs w:val="28"/>
        </w:rPr>
      </w:pPr>
      <w:r w:rsidRPr="00210417">
        <w:rPr>
          <w:rFonts w:ascii="Garamond" w:hAnsi="Garamond"/>
          <w:i/>
          <w:sz w:val="28"/>
          <w:szCs w:val="28"/>
        </w:rPr>
        <w:t>Консультацию побготовила:</w:t>
      </w:r>
    </w:p>
    <w:p w:rsidR="004532B2" w:rsidRPr="00210417" w:rsidRDefault="00B30CC9" w:rsidP="00926A34">
      <w:pPr>
        <w:jc w:val="right"/>
        <w:rPr>
          <w:rFonts w:ascii="Garamond" w:hAnsi="Garamond"/>
          <w:i/>
          <w:sz w:val="28"/>
          <w:szCs w:val="28"/>
        </w:rPr>
      </w:pPr>
      <w:r w:rsidRPr="00210417">
        <w:rPr>
          <w:rFonts w:ascii="Garamond" w:hAnsi="Garamond"/>
          <w:i/>
          <w:sz w:val="28"/>
          <w:szCs w:val="28"/>
        </w:rPr>
        <w:t>Старший воспитатель Федоренко Н.В.</w:t>
      </w:r>
    </w:p>
    <w:sectPr w:rsidR="004532B2" w:rsidRPr="00210417" w:rsidSect="00926A34">
      <w:pgSz w:w="11906" w:h="16838"/>
      <w:pgMar w:top="709" w:right="850" w:bottom="993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16E3"/>
    <w:rsid w:val="00026B88"/>
    <w:rsid w:val="0006493E"/>
    <w:rsid w:val="0007525B"/>
    <w:rsid w:val="001F557F"/>
    <w:rsid w:val="00210417"/>
    <w:rsid w:val="00296917"/>
    <w:rsid w:val="002C7A6A"/>
    <w:rsid w:val="002D2095"/>
    <w:rsid w:val="003855D2"/>
    <w:rsid w:val="003C6430"/>
    <w:rsid w:val="00410FFC"/>
    <w:rsid w:val="004532B2"/>
    <w:rsid w:val="004614BA"/>
    <w:rsid w:val="00512C07"/>
    <w:rsid w:val="006B1634"/>
    <w:rsid w:val="006D5090"/>
    <w:rsid w:val="00926A34"/>
    <w:rsid w:val="00955F02"/>
    <w:rsid w:val="009716E3"/>
    <w:rsid w:val="009B5F5F"/>
    <w:rsid w:val="00B30CC9"/>
    <w:rsid w:val="00BF06EC"/>
    <w:rsid w:val="00CF262C"/>
    <w:rsid w:val="00D055E4"/>
    <w:rsid w:val="00E4396D"/>
    <w:rsid w:val="00EE31F8"/>
    <w:rsid w:val="00F76360"/>
    <w:rsid w:val="00FA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2011-11-29T07:07:00Z</cp:lastPrinted>
  <dcterms:created xsi:type="dcterms:W3CDTF">2011-11-21T11:18:00Z</dcterms:created>
  <dcterms:modified xsi:type="dcterms:W3CDTF">2011-11-29T07:07:00Z</dcterms:modified>
</cp:coreProperties>
</file>