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167" w:rsidRPr="00C07762" w:rsidRDefault="00992B06" w:rsidP="00992B06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2B06">
        <w:rPr>
          <w:rFonts w:ascii="Times New Roman" w:hAnsi="Times New Roman" w:cs="Times New Roman"/>
          <w:b/>
          <w:bCs/>
          <w:sz w:val="28"/>
          <w:szCs w:val="28"/>
        </w:rPr>
        <w:t>Использование игровых ситуаций и оценочной деятельности</w:t>
      </w:r>
      <w:r w:rsidRPr="00992B06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на уроках как факторы, влияющие на мотивацию </w:t>
      </w:r>
      <w:r w:rsidR="00C07762">
        <w:rPr>
          <w:rFonts w:ascii="Times New Roman" w:hAnsi="Times New Roman" w:cs="Times New Roman"/>
          <w:b/>
          <w:bCs/>
          <w:sz w:val="28"/>
          <w:szCs w:val="28"/>
        </w:rPr>
        <w:t>младших школьников</w:t>
      </w:r>
    </w:p>
    <w:p w:rsidR="00992B06" w:rsidRDefault="00992B06" w:rsidP="00DB3167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92B06" w:rsidRPr="00992B06" w:rsidRDefault="00992B06" w:rsidP="00DB3167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</w:t>
      </w:r>
      <w:r w:rsidRPr="00992B06">
        <w:rPr>
          <w:rFonts w:ascii="Times New Roman" w:hAnsi="Times New Roman" w:cs="Times New Roman"/>
          <w:bCs/>
          <w:sz w:val="28"/>
          <w:szCs w:val="28"/>
        </w:rPr>
        <w:t xml:space="preserve">Учитель начальных классов </w:t>
      </w:r>
    </w:p>
    <w:p w:rsidR="00992B06" w:rsidRDefault="00992B06" w:rsidP="00DB3167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Н.Н. Качановская</w:t>
      </w:r>
    </w:p>
    <w:p w:rsidR="00992B06" w:rsidRPr="00992B06" w:rsidRDefault="00992B06" w:rsidP="00992B06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DB3167" w:rsidRPr="00A47EFE" w:rsidRDefault="00DB3167" w:rsidP="00DB31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EFE">
        <w:rPr>
          <w:rFonts w:ascii="Times New Roman" w:hAnsi="Times New Roman" w:cs="Times New Roman"/>
          <w:sz w:val="28"/>
          <w:szCs w:val="28"/>
        </w:rPr>
        <w:t>Как организовать учебную деятельность школьников, чтобы она стала для них не просто обязанностью, а радостью познания мира.</w:t>
      </w:r>
    </w:p>
    <w:p w:rsidR="00DB3167" w:rsidRPr="00A47EFE" w:rsidRDefault="00DB3167" w:rsidP="00DB31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7E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A47EFE">
        <w:rPr>
          <w:rFonts w:ascii="Times New Roman" w:hAnsi="Times New Roman" w:cs="Times New Roman"/>
          <w:sz w:val="28"/>
          <w:szCs w:val="28"/>
        </w:rPr>
        <w:t>А.Эйнштейн отмечал: “Большая ошибка думать, что чувство долга и принуждения могут способствовать ученику находить радость в том, чтобы смотреть и искать”.</w:t>
      </w:r>
    </w:p>
    <w:p w:rsidR="00DB3167" w:rsidRPr="00A47EFE" w:rsidRDefault="00DB3167" w:rsidP="00DB31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EFE">
        <w:rPr>
          <w:rFonts w:ascii="Times New Roman" w:hAnsi="Times New Roman" w:cs="Times New Roman"/>
          <w:sz w:val="28"/>
          <w:szCs w:val="28"/>
        </w:rPr>
        <w:t xml:space="preserve"> Одним из эффективных мотивационных механизмов повышения мыслительной активности обучаемого является игровой характер учебно-познавательной деятельности.</w:t>
      </w:r>
    </w:p>
    <w:p w:rsidR="00DB3167" w:rsidRPr="00A47EFE" w:rsidRDefault="00DB3167" w:rsidP="00DB31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EFE">
        <w:rPr>
          <w:rFonts w:ascii="Times New Roman" w:hAnsi="Times New Roman" w:cs="Times New Roman"/>
          <w:sz w:val="28"/>
          <w:szCs w:val="28"/>
        </w:rPr>
        <w:t xml:space="preserve"> Обучающая игра имеет важную закономерность: первоначальная заинтересованность внешней стороной явлений постепенно перерастает в интерес к их внутренней сути.</w:t>
      </w:r>
    </w:p>
    <w:p w:rsidR="00DB3167" w:rsidRDefault="00DB3167" w:rsidP="00DB3167">
      <w:pPr>
        <w:pStyle w:val="a3"/>
        <w:spacing w:after="0" w:line="276" w:lineRule="auto"/>
        <w:ind w:firstLine="424"/>
        <w:jc w:val="both"/>
        <w:rPr>
          <w:sz w:val="28"/>
        </w:rPr>
      </w:pPr>
      <w:r>
        <w:rPr>
          <w:sz w:val="28"/>
        </w:rPr>
        <w:t>Классификация по сущностной игровой основе выглядит следующим образом:</w:t>
      </w:r>
    </w:p>
    <w:p w:rsidR="00DB3167" w:rsidRDefault="00DB3167" w:rsidP="00DB3167">
      <w:pPr>
        <w:pStyle w:val="a3"/>
        <w:numPr>
          <w:ilvl w:val="0"/>
          <w:numId w:val="1"/>
        </w:numPr>
        <w:tabs>
          <w:tab w:val="left" w:pos="0"/>
        </w:tabs>
        <w:spacing w:after="0" w:line="276" w:lineRule="auto"/>
        <w:jc w:val="both"/>
        <w:rPr>
          <w:sz w:val="28"/>
        </w:rPr>
      </w:pPr>
      <w:r>
        <w:rPr>
          <w:sz w:val="28"/>
        </w:rPr>
        <w:t xml:space="preserve">игры с правилами; </w:t>
      </w:r>
    </w:p>
    <w:p w:rsidR="00DB3167" w:rsidRDefault="00DB3167" w:rsidP="00DB3167">
      <w:pPr>
        <w:pStyle w:val="a3"/>
        <w:numPr>
          <w:ilvl w:val="0"/>
          <w:numId w:val="1"/>
        </w:numPr>
        <w:tabs>
          <w:tab w:val="left" w:pos="0"/>
        </w:tabs>
        <w:spacing w:after="0" w:line="276" w:lineRule="auto"/>
        <w:jc w:val="both"/>
        <w:rPr>
          <w:sz w:val="28"/>
        </w:rPr>
      </w:pPr>
      <w:r>
        <w:rPr>
          <w:sz w:val="28"/>
        </w:rPr>
        <w:t xml:space="preserve">ролевые игры; </w:t>
      </w:r>
    </w:p>
    <w:p w:rsidR="00DB3167" w:rsidRDefault="00DB3167" w:rsidP="00DB3167">
      <w:pPr>
        <w:pStyle w:val="a3"/>
        <w:numPr>
          <w:ilvl w:val="0"/>
          <w:numId w:val="1"/>
        </w:numPr>
        <w:tabs>
          <w:tab w:val="left" w:pos="0"/>
        </w:tabs>
        <w:spacing w:after="0" w:line="276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комплексные игровые системы (КВН);</w:t>
      </w:r>
    </w:p>
    <w:p w:rsidR="00DB3167" w:rsidRDefault="00DB3167" w:rsidP="00DB3167">
      <w:pPr>
        <w:pStyle w:val="a3"/>
        <w:numPr>
          <w:ilvl w:val="0"/>
          <w:numId w:val="1"/>
        </w:numPr>
        <w:tabs>
          <w:tab w:val="left" w:pos="0"/>
        </w:tabs>
        <w:spacing w:after="0" w:line="276" w:lineRule="auto"/>
        <w:jc w:val="both"/>
        <w:rPr>
          <w:sz w:val="28"/>
        </w:rPr>
      </w:pPr>
      <w:r>
        <w:rPr>
          <w:sz w:val="28"/>
        </w:rPr>
        <w:t xml:space="preserve">игры для изучения нового материала; </w:t>
      </w:r>
    </w:p>
    <w:p w:rsidR="00DB3167" w:rsidRDefault="00DB3167" w:rsidP="00DB3167">
      <w:pPr>
        <w:pStyle w:val="a3"/>
        <w:numPr>
          <w:ilvl w:val="0"/>
          <w:numId w:val="1"/>
        </w:numPr>
        <w:tabs>
          <w:tab w:val="left" w:pos="0"/>
        </w:tabs>
        <w:spacing w:after="0" w:line="276" w:lineRule="auto"/>
        <w:jc w:val="both"/>
        <w:rPr>
          <w:sz w:val="28"/>
        </w:rPr>
      </w:pPr>
      <w:r>
        <w:rPr>
          <w:sz w:val="28"/>
        </w:rPr>
        <w:t xml:space="preserve">игры для закрепления; </w:t>
      </w:r>
    </w:p>
    <w:p w:rsidR="00DB3167" w:rsidRDefault="00DB3167" w:rsidP="00DB3167">
      <w:pPr>
        <w:pStyle w:val="a3"/>
        <w:numPr>
          <w:ilvl w:val="0"/>
          <w:numId w:val="1"/>
        </w:numPr>
        <w:tabs>
          <w:tab w:val="left" w:pos="0"/>
        </w:tabs>
        <w:spacing w:after="0" w:line="276" w:lineRule="auto"/>
        <w:jc w:val="both"/>
        <w:rPr>
          <w:sz w:val="28"/>
        </w:rPr>
      </w:pPr>
      <w:r>
        <w:rPr>
          <w:sz w:val="28"/>
        </w:rPr>
        <w:t xml:space="preserve">игры для проверки знаний; </w:t>
      </w:r>
    </w:p>
    <w:p w:rsidR="00DB3167" w:rsidRDefault="00DB3167" w:rsidP="00DB3167">
      <w:pPr>
        <w:pStyle w:val="a3"/>
        <w:numPr>
          <w:ilvl w:val="0"/>
          <w:numId w:val="1"/>
        </w:numPr>
        <w:tabs>
          <w:tab w:val="left" w:pos="0"/>
        </w:tabs>
        <w:spacing w:after="0" w:line="276" w:lineRule="auto"/>
        <w:jc w:val="both"/>
        <w:rPr>
          <w:sz w:val="28"/>
        </w:rPr>
      </w:pPr>
      <w:r>
        <w:rPr>
          <w:sz w:val="28"/>
        </w:rPr>
        <w:t>обобщающие игры.</w:t>
      </w:r>
    </w:p>
    <w:p w:rsidR="00DB3167" w:rsidRDefault="00DB3167" w:rsidP="00DB3167">
      <w:pPr>
        <w:pStyle w:val="a3"/>
        <w:spacing w:after="0" w:line="276" w:lineRule="auto"/>
        <w:ind w:firstLine="562"/>
        <w:jc w:val="both"/>
        <w:rPr>
          <w:sz w:val="28"/>
        </w:rPr>
      </w:pPr>
      <w:r>
        <w:rPr>
          <w:sz w:val="28"/>
        </w:rPr>
        <w:t xml:space="preserve">При планировании педагогической работы в определенных случаях важно разделять игры по количеству участников на: </w:t>
      </w:r>
    </w:p>
    <w:p w:rsidR="00DB3167" w:rsidRDefault="00DB3167" w:rsidP="00DB3167">
      <w:pPr>
        <w:pStyle w:val="a3"/>
        <w:numPr>
          <w:ilvl w:val="0"/>
          <w:numId w:val="2"/>
        </w:numPr>
        <w:tabs>
          <w:tab w:val="left" w:pos="0"/>
        </w:tabs>
        <w:spacing w:after="0" w:line="276" w:lineRule="auto"/>
        <w:jc w:val="both"/>
        <w:rPr>
          <w:sz w:val="28"/>
        </w:rPr>
      </w:pPr>
      <w:r>
        <w:rPr>
          <w:sz w:val="28"/>
        </w:rPr>
        <w:t>групповые;</w:t>
      </w:r>
    </w:p>
    <w:p w:rsidR="00DB3167" w:rsidRDefault="00DB3167" w:rsidP="00DB3167">
      <w:pPr>
        <w:pStyle w:val="a3"/>
        <w:numPr>
          <w:ilvl w:val="0"/>
          <w:numId w:val="2"/>
        </w:numPr>
        <w:tabs>
          <w:tab w:val="left" w:pos="0"/>
        </w:tabs>
        <w:spacing w:after="0" w:line="276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индивидуальные; </w:t>
      </w:r>
    </w:p>
    <w:p w:rsidR="00DB3167" w:rsidRDefault="00DB3167" w:rsidP="00DB3167">
      <w:pPr>
        <w:pStyle w:val="a3"/>
        <w:numPr>
          <w:ilvl w:val="0"/>
          <w:numId w:val="2"/>
        </w:numPr>
        <w:tabs>
          <w:tab w:val="left" w:pos="0"/>
        </w:tabs>
        <w:spacing w:after="0" w:line="276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диалоговые (парные);</w:t>
      </w:r>
    </w:p>
    <w:p w:rsidR="00DB3167" w:rsidRDefault="00DB3167" w:rsidP="00DB3167">
      <w:pPr>
        <w:pStyle w:val="a3"/>
        <w:numPr>
          <w:ilvl w:val="0"/>
          <w:numId w:val="2"/>
        </w:numPr>
        <w:tabs>
          <w:tab w:val="left" w:pos="0"/>
        </w:tabs>
        <w:spacing w:after="0" w:line="276" w:lineRule="auto"/>
        <w:jc w:val="both"/>
        <w:rPr>
          <w:sz w:val="28"/>
        </w:rPr>
      </w:pPr>
      <w:r>
        <w:rPr>
          <w:sz w:val="28"/>
        </w:rPr>
        <w:t>массовые.</w:t>
      </w:r>
    </w:p>
    <w:p w:rsidR="00DB3167" w:rsidRDefault="00DB3167" w:rsidP="00DB3167">
      <w:pPr>
        <w:pStyle w:val="a3"/>
        <w:spacing w:after="0" w:line="276" w:lineRule="auto"/>
        <w:ind w:firstLine="562"/>
        <w:jc w:val="both"/>
        <w:rPr>
          <w:color w:val="000000"/>
          <w:sz w:val="28"/>
        </w:rPr>
      </w:pPr>
      <w:r>
        <w:rPr>
          <w:color w:val="000000"/>
          <w:sz w:val="28"/>
        </w:rPr>
        <w:t>Игра эмоциональна по своей природе и потому способна даже самую сухую информацию оживить и сделать яркой, необычной, познавательной и запоминающейся.</w:t>
      </w:r>
      <w:r>
        <w:rPr>
          <w:color w:val="000000"/>
          <w:sz w:val="28"/>
        </w:rPr>
        <w:br/>
        <w:t xml:space="preserve">В процессе игры интеллектуально пассивный ребенок способен </w:t>
      </w:r>
      <w:r>
        <w:rPr>
          <w:color w:val="000000"/>
          <w:sz w:val="28"/>
        </w:rPr>
        <w:lastRenderedPageBreak/>
        <w:t xml:space="preserve">выполнить такой объем работы, какой ему совершенно недоступен в обычной учебной ситуации. Игра создает особые условия, при которых может развиваться творчество. </w:t>
      </w:r>
    </w:p>
    <w:p w:rsidR="00DB3167" w:rsidRDefault="00DB3167" w:rsidP="00DB3167">
      <w:pPr>
        <w:pStyle w:val="a3"/>
        <w:spacing w:after="0" w:line="276" w:lineRule="auto"/>
        <w:ind w:firstLine="562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Суть этих условий заключается в общении на равных, где исчезает робость, происходит внутреннее раскрепощение. Для обучения важно, что игра является классическим способом обучения действием. В игре органично заложено познавательная задача. В игре активизируются психические процессы участников игровой деятельности: внимание, запоминание, интерес, восприятие и мышление.  В процессе игры некоторых детей узнаешь с другой стороны, раскрываются скрытые таланты, застенчивые дети проявляют незаурядные способности,  пассивный ребёнок способен выполнить такой объём работы, какой ему совершенно недоступен в обычной учебной ситуации. Она содействует развитию таких качеств как самостоятельность, инициативность. Практика показывает, что уроки с использованием игровых ситуаций, делая увлекательным учебный процесс, способствуют появлению активного познавательного интереса школьников. </w:t>
      </w:r>
    </w:p>
    <w:p w:rsidR="00DB3167" w:rsidRDefault="00DB3167" w:rsidP="00DB3167">
      <w:pPr>
        <w:pStyle w:val="a3"/>
        <w:spacing w:after="0" w:line="276" w:lineRule="auto"/>
        <w:ind w:firstLine="562"/>
        <w:jc w:val="both"/>
        <w:rPr>
          <w:sz w:val="28"/>
        </w:rPr>
      </w:pPr>
      <w:r>
        <w:rPr>
          <w:sz w:val="28"/>
        </w:rPr>
        <w:t xml:space="preserve">Виды обучающих игр, применяемых на уроках: </w:t>
      </w:r>
    </w:p>
    <w:p w:rsidR="00DB3167" w:rsidRDefault="00DB3167" w:rsidP="00DB3167">
      <w:pPr>
        <w:pStyle w:val="a3"/>
        <w:numPr>
          <w:ilvl w:val="0"/>
          <w:numId w:val="3"/>
        </w:numPr>
        <w:tabs>
          <w:tab w:val="left" w:pos="0"/>
        </w:tabs>
        <w:spacing w:after="0" w:line="276" w:lineRule="auto"/>
        <w:jc w:val="both"/>
        <w:rPr>
          <w:color w:val="000000"/>
          <w:sz w:val="28"/>
        </w:rPr>
      </w:pPr>
      <w:r>
        <w:rPr>
          <w:i/>
          <w:color w:val="000000"/>
          <w:sz w:val="28"/>
        </w:rPr>
        <w:t>Организационно-деятельностные игры</w:t>
      </w:r>
      <w:r>
        <w:rPr>
          <w:color w:val="000000"/>
          <w:sz w:val="28"/>
        </w:rPr>
        <w:t>, предусматривают организацию коллективной мыслительной деятельности на основе развертывания содержания обучения в виде системы проблемных ситуаций и взаимодействия всех субъектов обучения в процессе анализа. Они могут быть связаны с формой построения учебного занятия (например, составление кроссворда или соревнование двух групп учащихся при взаимной постановке вопросов или выполнения практических заданий).</w:t>
      </w:r>
    </w:p>
    <w:p w:rsidR="00DB3167" w:rsidRDefault="00DB3167" w:rsidP="00DB3167">
      <w:pPr>
        <w:pStyle w:val="a3"/>
        <w:numPr>
          <w:ilvl w:val="0"/>
          <w:numId w:val="3"/>
        </w:numPr>
        <w:tabs>
          <w:tab w:val="left" w:pos="0"/>
        </w:tabs>
        <w:spacing w:after="0" w:line="276" w:lineRule="auto"/>
        <w:jc w:val="both"/>
        <w:rPr>
          <w:color w:val="000000"/>
          <w:sz w:val="28"/>
        </w:rPr>
      </w:pPr>
      <w:r>
        <w:rPr>
          <w:i/>
          <w:color w:val="000000"/>
          <w:sz w:val="28"/>
        </w:rPr>
        <w:t xml:space="preserve">Ролевые игры, </w:t>
      </w:r>
      <w:r>
        <w:rPr>
          <w:color w:val="000000"/>
          <w:sz w:val="28"/>
        </w:rPr>
        <w:t xml:space="preserve">характеризуются наличием задачи или проблемы и распределением ролей между участниками ее решения. Разыгрывание ролей создает на уроке взаимозависимость учащихся и тем самым активизирует их познавательно-творческую деятельность. </w:t>
      </w:r>
    </w:p>
    <w:p w:rsidR="00DB3167" w:rsidRDefault="00DB3167" w:rsidP="00DB3167">
      <w:pPr>
        <w:pStyle w:val="a3"/>
        <w:numPr>
          <w:ilvl w:val="0"/>
          <w:numId w:val="3"/>
        </w:numPr>
        <w:tabs>
          <w:tab w:val="left" w:pos="0"/>
        </w:tabs>
        <w:spacing w:after="0" w:line="276" w:lineRule="auto"/>
        <w:jc w:val="both"/>
        <w:rPr>
          <w:color w:val="000000"/>
          <w:sz w:val="28"/>
        </w:rPr>
      </w:pPr>
      <w:r>
        <w:rPr>
          <w:i/>
          <w:color w:val="000000"/>
          <w:sz w:val="28"/>
        </w:rPr>
        <w:t xml:space="preserve">Деловые игры, </w:t>
      </w:r>
      <w:r>
        <w:rPr>
          <w:color w:val="000000"/>
          <w:sz w:val="28"/>
        </w:rPr>
        <w:t xml:space="preserve">представляют собой имитационное моделирование реальных процессов и механизмов. В моделирующие игры желательно включать определенные противоречия интересов участников группы. Это позволяет приблизить игровую модель к реальным процессам. </w:t>
      </w:r>
    </w:p>
    <w:p w:rsidR="00DB3167" w:rsidRDefault="00DB3167" w:rsidP="00DB3167">
      <w:pPr>
        <w:pStyle w:val="a3"/>
        <w:numPr>
          <w:ilvl w:val="0"/>
          <w:numId w:val="3"/>
        </w:numPr>
        <w:tabs>
          <w:tab w:val="left" w:pos="0"/>
        </w:tabs>
        <w:spacing w:after="0" w:line="276" w:lineRule="auto"/>
        <w:jc w:val="both"/>
        <w:rPr>
          <w:color w:val="000000"/>
          <w:sz w:val="28"/>
        </w:rPr>
      </w:pPr>
      <w:r>
        <w:rPr>
          <w:i/>
          <w:color w:val="000000"/>
          <w:sz w:val="28"/>
        </w:rPr>
        <w:lastRenderedPageBreak/>
        <w:t>Познавательно-дидактические игры,</w:t>
      </w:r>
      <w:r>
        <w:rPr>
          <w:color w:val="000000"/>
        </w:rPr>
        <w:t xml:space="preserve"> </w:t>
      </w:r>
      <w:r>
        <w:rPr>
          <w:color w:val="000000"/>
          <w:sz w:val="28"/>
        </w:rPr>
        <w:t xml:space="preserve">в которых создаются ситуации характеризующиеся включением изучаемого материала в необычный игровой контекст. </w:t>
      </w:r>
    </w:p>
    <w:p w:rsidR="00DB3167" w:rsidRPr="00A47EFE" w:rsidRDefault="00DB3167" w:rsidP="00DB3167">
      <w:pPr>
        <w:pStyle w:val="a3"/>
        <w:numPr>
          <w:ilvl w:val="0"/>
          <w:numId w:val="3"/>
        </w:numPr>
        <w:tabs>
          <w:tab w:val="left" w:pos="0"/>
        </w:tabs>
        <w:spacing w:after="0" w:line="276" w:lineRule="auto"/>
        <w:jc w:val="both"/>
        <w:rPr>
          <w:color w:val="000000"/>
          <w:sz w:val="28"/>
        </w:rPr>
      </w:pPr>
      <w:r>
        <w:rPr>
          <w:i/>
          <w:color w:val="000000"/>
          <w:sz w:val="28"/>
        </w:rPr>
        <w:t xml:space="preserve">Игровое проектирование </w:t>
      </w:r>
      <w:r>
        <w:rPr>
          <w:color w:val="000000"/>
        </w:rPr>
        <w:t xml:space="preserve">– </w:t>
      </w:r>
      <w:r>
        <w:rPr>
          <w:color w:val="000000"/>
          <w:sz w:val="28"/>
        </w:rPr>
        <w:t xml:space="preserve">может быть связано с решением конструкторской задачи или разработкой технологии. Для игрового проектирования, в отличие от метода проектов, обязательным является введение состязательной ситуации в учебный процесс. Учащиеся делятся на небольшие группы, каждая из которых разрабатывает и представляет свой вариант решения проблемы. </w:t>
      </w:r>
    </w:p>
    <w:p w:rsidR="00DB3167" w:rsidRDefault="00DB3167" w:rsidP="00DB3167">
      <w:pPr>
        <w:pStyle w:val="a3"/>
        <w:spacing w:after="0" w:line="276" w:lineRule="auto"/>
        <w:ind w:firstLine="562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Использование разнообразных игровых форм занятий ведет к повышению творческого потенциала обучаемых и к более глубокому, осмысленному и быстрому освоению материала. Школа современности нацелена на индивидуальный подход к каждому ребенку. Игра – незаменимый в этом помощник. Опыт показывает, что если игру использовать в обучении осознанно, опираясь на научное понимание социальных и психологических закономерностей жизни и развития ребенка, исходя из представлений о месте игры в процессе школьного обучения и о механизме воздействия игры на протяжении этого процесса, вот тогда игра оказывает на формирование ребенка положительное влияние. </w:t>
      </w:r>
    </w:p>
    <w:p w:rsidR="00DB3167" w:rsidRPr="00DB3167" w:rsidRDefault="00DB3167" w:rsidP="00DB31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DB3167">
        <w:rPr>
          <w:rFonts w:ascii="Times New Roman" w:hAnsi="Times New Roman" w:cs="Times New Roman"/>
          <w:sz w:val="28"/>
          <w:szCs w:val="28"/>
        </w:rPr>
        <w:t>В заключение рассмотрим вопрос о роли оценки в становлении мотивации учения. Необходимость особого рассмотрения этого вопроса вызвана тем, что, с одной стороны, оценка, работы ученика играет, несомненно, огромную мотивирующую роль в его деятельности, а с другой--проблема оценки, пожалуй, в настоящее время наиболее дискуссионна. Формы ее выражения, т. е. отметки, которые до сих пор распространены в школе (балльная система отметок), унаследованы от весьма далеких времен и порой не соответствуют сегодняшним задачам школы и условиям ее работы.</w:t>
      </w:r>
    </w:p>
    <w:p w:rsidR="00DB3167" w:rsidRPr="00DB3167" w:rsidRDefault="00DB3167" w:rsidP="00DB31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167">
        <w:rPr>
          <w:rFonts w:ascii="Times New Roman" w:hAnsi="Times New Roman" w:cs="Times New Roman"/>
          <w:sz w:val="28"/>
          <w:szCs w:val="28"/>
        </w:rPr>
        <w:t xml:space="preserve">Мы уже отмечали, что с психологической точки зрения важна нелюбая мотивация учебной работы учащихся, а такая, которая основана главным образом на познавательной потребности и интересе учащихся, на признаваемой ими результативно-процессуальной ценности этой деятельности. Между тем, когда учителя с момента появления ребенка в школе постоянно и весьма часто пользуются отметкой как мотивирующим средством, как средством побуждения ученика к </w:t>
      </w:r>
      <w:r w:rsidRPr="00DB3167">
        <w:rPr>
          <w:rFonts w:ascii="Times New Roman" w:hAnsi="Times New Roman" w:cs="Times New Roman"/>
          <w:sz w:val="28"/>
          <w:szCs w:val="28"/>
        </w:rPr>
        <w:lastRenderedPageBreak/>
        <w:t>активной работе, то тем самым они сдвигают центр мотивационной сферы его деятельности с самой деятельности, с ее результата и процесса, на оценку деятельности, т. е. на что-то внешнее по отношению к этой деятельности. Отметка в этом случае приобретает в глазах школьника самодовлеющую ценность и заслоняет подлинную ценность его деятельности.</w:t>
      </w:r>
    </w:p>
    <w:p w:rsidR="00DB3167" w:rsidRPr="00DB3167" w:rsidRDefault="00DB3167" w:rsidP="00DB31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167">
        <w:rPr>
          <w:rFonts w:ascii="Times New Roman" w:hAnsi="Times New Roman" w:cs="Times New Roman"/>
          <w:sz w:val="28"/>
          <w:szCs w:val="28"/>
        </w:rPr>
        <w:t>Деятельность учащихся, не подкрепленная в должной мере познавательной потребностью и интересом, направленная главным образом на внешние ее атрибуты, на оценку, становится недостаточно эффективной, отметка зачастую становится неадекватной. Это приводит к тому, что отметка для многих учащихся перестает играть мотивирующую роль, а тогда и сама учебная работа теряет для них всякую ценность. Вот почему в последние годы педагоги, методисты, психологи и сами учителя усиленно ищут новые формы оценки учебной работы учащихся (безотметочные формы работы в начальных школах, тематические формы учета и оценки и др.).</w:t>
      </w:r>
    </w:p>
    <w:p w:rsidR="00DB3167" w:rsidRPr="00DB3167" w:rsidRDefault="00DB3167" w:rsidP="00DB31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167">
        <w:rPr>
          <w:rFonts w:ascii="Times New Roman" w:hAnsi="Times New Roman" w:cs="Times New Roman"/>
          <w:sz w:val="28"/>
          <w:szCs w:val="28"/>
        </w:rPr>
        <w:t xml:space="preserve">Для формирования положительной устойчивой мотивации учебной деятельности важно, чтобы главным в оценке работы ученика был </w:t>
      </w:r>
      <w:r w:rsidRPr="00DB3167">
        <w:rPr>
          <w:rFonts w:ascii="Times New Roman" w:hAnsi="Times New Roman" w:cs="Times New Roman"/>
          <w:b/>
          <w:sz w:val="28"/>
          <w:szCs w:val="28"/>
        </w:rPr>
        <w:t>качественный анализ</w:t>
      </w:r>
      <w:r w:rsidRPr="00DB3167">
        <w:rPr>
          <w:rFonts w:ascii="Times New Roman" w:hAnsi="Times New Roman" w:cs="Times New Roman"/>
          <w:sz w:val="28"/>
          <w:szCs w:val="28"/>
        </w:rPr>
        <w:t xml:space="preserve"> этой работы, подчеркивание всех положительных моментов, продвижений в освоении учебного материала и выявление причин имеющихся недостатков, а не только их констатация. Этот качественный анализ должен направляться на формирование у учащихся адекватной самооценки работы, ее рефлексии. Балльная отметка должна занимать в оценочной деятельности учителя второстепенное место. Особенно осторожно надо использовать в текущем учете неудовлетворительные отметки, а на первых порах обучения, по-видимому, лучше вовсе их не использовать. Вместо этого надо просто указывать на имеющиеся пробелы в работе, отмечая, что того-то и того-то ребенок еще не знает, пока не усвоил, не умеет. Такой анализ надо где-то фиксировать. При тематической форме учета и оценки работы учащихся это легко сделать.</w:t>
      </w:r>
    </w:p>
    <w:p w:rsidR="00DB3167" w:rsidRPr="00DB3167" w:rsidRDefault="00DB3167" w:rsidP="00DB31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167">
        <w:rPr>
          <w:rFonts w:ascii="Times New Roman" w:hAnsi="Times New Roman" w:cs="Times New Roman"/>
          <w:sz w:val="28"/>
          <w:szCs w:val="28"/>
        </w:rPr>
        <w:t>Для того чтобы развить у учащихся умения самооценки и самоконтроля работы, следует использовать разные формы взаимопроверки и взаимооценки, задания на рефлексию (анализ) своей деятельности. Как показывают многолетние эксперименты, все это формирует у учащихся правильное и разумное отношение к отметке, как к важной, но, конечно, не самой существенной ценности в работе.</w:t>
      </w:r>
    </w:p>
    <w:p w:rsidR="00DB3167" w:rsidRPr="00DB3167" w:rsidRDefault="00DB3167" w:rsidP="00DB316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B3167">
        <w:rPr>
          <w:rFonts w:ascii="Times New Roman" w:hAnsi="Times New Roman" w:cs="Times New Roman"/>
          <w:sz w:val="28"/>
          <w:szCs w:val="28"/>
        </w:rPr>
        <w:lastRenderedPageBreak/>
        <w:t>Т.о. отношение учащихся к учению сформированность позитивной учебной мотивации  зависит от характера педагогического процесса, от стиля общения между учителем и учащимися, от способов организации учебного материала и учебно-познавательной деятельности школьников, от системы оценивания результатов учения.</w:t>
      </w:r>
    </w:p>
    <w:p w:rsidR="00C2003F" w:rsidRPr="00DB3167" w:rsidRDefault="00EF356D" w:rsidP="00DB3167">
      <w:pPr>
        <w:spacing w:after="0"/>
        <w:jc w:val="both"/>
        <w:rPr>
          <w:rFonts w:ascii="Times New Roman" w:hAnsi="Times New Roman" w:cs="Times New Roman"/>
        </w:rPr>
      </w:pPr>
    </w:p>
    <w:sectPr w:rsidR="00C2003F" w:rsidRPr="00DB3167" w:rsidSect="00992B06">
      <w:headerReference w:type="default" r:id="rId7"/>
      <w:pgSz w:w="11906" w:h="16838"/>
      <w:pgMar w:top="1276" w:right="1416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356D" w:rsidRDefault="00EF356D" w:rsidP="00DB3167">
      <w:pPr>
        <w:spacing w:after="0" w:line="240" w:lineRule="auto"/>
      </w:pPr>
      <w:r>
        <w:separator/>
      </w:r>
    </w:p>
  </w:endnote>
  <w:endnote w:type="continuationSeparator" w:id="1">
    <w:p w:rsidR="00EF356D" w:rsidRDefault="00EF356D" w:rsidP="00DB3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356D" w:rsidRDefault="00EF356D" w:rsidP="00DB3167">
      <w:pPr>
        <w:spacing w:after="0" w:line="240" w:lineRule="auto"/>
      </w:pPr>
      <w:r>
        <w:separator/>
      </w:r>
    </w:p>
  </w:footnote>
  <w:footnote w:type="continuationSeparator" w:id="1">
    <w:p w:rsidR="00EF356D" w:rsidRDefault="00EF356D" w:rsidP="00DB31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6844"/>
      <w:docPartObj>
        <w:docPartGallery w:val="Page Numbers (Top of Page)"/>
        <w:docPartUnique/>
      </w:docPartObj>
    </w:sdtPr>
    <w:sdtContent>
      <w:p w:rsidR="00DB3167" w:rsidRDefault="009D6DF2">
        <w:pPr>
          <w:pStyle w:val="a5"/>
          <w:jc w:val="center"/>
        </w:pPr>
        <w:fldSimple w:instr=" PAGE   \* MERGEFORMAT ">
          <w:r w:rsidR="00C07762">
            <w:rPr>
              <w:noProof/>
            </w:rPr>
            <w:t>1</w:t>
          </w:r>
        </w:fldSimple>
      </w:p>
    </w:sdtContent>
  </w:sdt>
  <w:p w:rsidR="00DB3167" w:rsidRDefault="00DB316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3167"/>
    <w:rsid w:val="00125758"/>
    <w:rsid w:val="001B5F7C"/>
    <w:rsid w:val="00567D90"/>
    <w:rsid w:val="00992B06"/>
    <w:rsid w:val="009D6DF2"/>
    <w:rsid w:val="00A52E66"/>
    <w:rsid w:val="00C07762"/>
    <w:rsid w:val="00DB3167"/>
    <w:rsid w:val="00EF3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1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B316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DB316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DB31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B3167"/>
  </w:style>
  <w:style w:type="paragraph" w:styleId="a7">
    <w:name w:val="footer"/>
    <w:basedOn w:val="a"/>
    <w:link w:val="a8"/>
    <w:uiPriority w:val="99"/>
    <w:semiHidden/>
    <w:unhideWhenUsed/>
    <w:rsid w:val="00DB31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B31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1212</Words>
  <Characters>6911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</cp:lastModifiedBy>
  <cp:revision>2</cp:revision>
  <dcterms:created xsi:type="dcterms:W3CDTF">2012-04-03T19:39:00Z</dcterms:created>
  <dcterms:modified xsi:type="dcterms:W3CDTF">2013-10-30T18:06:00Z</dcterms:modified>
</cp:coreProperties>
</file>