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11" w:rsidRPr="000C7B11" w:rsidRDefault="000C7B11" w:rsidP="000C7B11">
      <w:pPr>
        <w:pStyle w:val="a4"/>
        <w:spacing w:line="360" w:lineRule="auto"/>
        <w:jc w:val="center"/>
        <w:outlineLvl w:val="0"/>
        <w:rPr>
          <w:sz w:val="18"/>
          <w:szCs w:val="18"/>
        </w:rPr>
      </w:pPr>
      <w:r w:rsidRPr="000C7B11">
        <w:rPr>
          <w:sz w:val="18"/>
          <w:szCs w:val="18"/>
        </w:rPr>
        <w:t>СТИМУЛИРОВАНИЕ ПОЗНАВАТЕЛЬНОЙ ДЕЯТЕЛЬНОСТИ</w:t>
      </w:r>
    </w:p>
    <w:p w:rsidR="003D0309" w:rsidRPr="000C7B11" w:rsidRDefault="000C7B11" w:rsidP="000C7B11">
      <w:pPr>
        <w:spacing w:line="360" w:lineRule="auto"/>
        <w:jc w:val="center"/>
        <w:outlineLvl w:val="0"/>
        <w:rPr>
          <w:sz w:val="20"/>
          <w:szCs w:val="20"/>
        </w:rPr>
      </w:pPr>
      <w:r w:rsidRPr="000C7B11">
        <w:rPr>
          <w:sz w:val="20"/>
          <w:szCs w:val="20"/>
        </w:rPr>
        <w:t>КАК СРЕДСТВО САМОРАЗВИТИЯ И САМОРЕАЛИЗАЦИИ ЛИЧНОСТИ</w:t>
      </w:r>
    </w:p>
    <w:p w:rsidR="003D0309" w:rsidRPr="003D0309" w:rsidRDefault="003D0309" w:rsidP="003D0309">
      <w:r w:rsidRPr="003D0309">
        <w:t>Современное образование своим приоритетом определяет обучение, ориентиро</w:t>
      </w:r>
      <w:r w:rsidR="00033F6E">
        <w:t xml:space="preserve">ванное на саморазвитие </w:t>
      </w:r>
      <w:r w:rsidRPr="003D0309">
        <w:t xml:space="preserve">и самореализацию личности. Поэтому на смену модели "образование-преподавание" пришло "образование-взаимодействие", когда центром внимания педагога становится личность ученика. Современная школа ставит перед собой задачу помочь учащимся в полной мере проявить свои способности, развить самостоятельность, инициативу, творческий потенциал.  Успешная реализация этой задачи во многом зависит от </w:t>
      </w:r>
      <w:proofErr w:type="spellStart"/>
      <w:r w:rsidRPr="003D0309">
        <w:t>сформированности</w:t>
      </w:r>
      <w:proofErr w:type="spellEnd"/>
      <w:r w:rsidRPr="003D0309">
        <w:t xml:space="preserve"> у учащихся познавательных интересов. Именно это, на мой взгляд, и определяет активность школьника в познании себя и окружающего мира. </w:t>
      </w:r>
    </w:p>
    <w:p w:rsidR="00DD3138" w:rsidRDefault="00DD3138" w:rsidP="00DD3138">
      <w:r>
        <w:t xml:space="preserve">Как организовать учебную деятельность школьников, чтобы она стала для них не просто обязанностью, а радостью познания мира? А.Эйнштейн отмечал: “Большая ошибка думать, что чувство долга и принуждения могут </w:t>
      </w:r>
      <w:proofErr w:type="gramStart"/>
      <w:r>
        <w:t>способствовать ученику находить</w:t>
      </w:r>
      <w:proofErr w:type="gramEnd"/>
      <w:r>
        <w:t xml:space="preserve"> радость в том, чтобы смотреть и искать”. Многочисленными исследованиями доказано, что познавательный интерес стимулирует волю и внимание, помогает более лёгкому и прочному запоминанию, </w:t>
      </w:r>
      <w:r w:rsidR="00033F6E">
        <w:t>способствует саморазвитию и само</w:t>
      </w:r>
      <w:r>
        <w:t xml:space="preserve">реализации личности. Одним из эффективных мотивационных механизмов повышения мыслительной активности обучаемого является игровой характер учебно-познавательной деятельности. Обучающая игра имеет важную закономерность: первоначальная заинтересованность внешней стороной явлений постепенно перерастает в интерес к их внутренней сути. </w:t>
      </w:r>
    </w:p>
    <w:p w:rsidR="00DD3138" w:rsidRDefault="00DD3138" w:rsidP="00DD3138">
      <w:r>
        <w:t>Какие же условия способствуют раз</w:t>
      </w:r>
      <w:r w:rsidR="005B4A56">
        <w:t>витию познавательного интереса?</w:t>
      </w:r>
    </w:p>
    <w:p w:rsidR="00DD3138" w:rsidRDefault="00DD3138" w:rsidP="00DD3138">
      <w:r>
        <w:t xml:space="preserve">1. Развитию познавательного интереса, любви к изучаемому предмету и к самому процессу умственного труда способствует такая организация обучения, при которой ученик вовлекается в процесс самостоятельного поиска и “открытия” новых знаний, решает задачи проблемного характера. </w:t>
      </w:r>
    </w:p>
    <w:p w:rsidR="00DD3138" w:rsidRDefault="00DD3138" w:rsidP="00DD3138">
      <w:r>
        <w:t>2. Для появления интереса к изучаемому предмету необходимо понимание нужности, важности, целесообразности изучения предмета в ц</w:t>
      </w:r>
      <w:r w:rsidR="005B4A56">
        <w:t xml:space="preserve">елом и отдельных его разделов. </w:t>
      </w:r>
    </w:p>
    <w:p w:rsidR="00DD3138" w:rsidRDefault="00DD3138" w:rsidP="00DD3138">
      <w:r>
        <w:t>3. Чем больше новый материал связан с усвоенными ранее знаниями, тем он интереснее для учащихся. Связь изучаемого с интересами, уже существовавшими у школьника ранее, также способствует повышению интереса к новому материалу.</w:t>
      </w:r>
      <w:r w:rsidR="00033F6E" w:rsidRPr="00033F6E">
        <w:t xml:space="preserve"> На этапе самоопределения к  деятельности учащиеся при решении предложенных заданий подходят к проблеме урока и пытаются найти возможные пути решения на основе уже имеющихся знаний, умений и универсальных учебных действий.</w:t>
      </w:r>
    </w:p>
    <w:p w:rsidR="00DD3138" w:rsidRDefault="00DD3138" w:rsidP="00DD3138">
      <w:r>
        <w:t>4. Ни слишком лёгкий, ни слишком трудный материал не вызывает интереса. Обучение должно быть трудным, но посильным</w:t>
      </w:r>
      <w:proofErr w:type="gramStart"/>
      <w:r>
        <w:t xml:space="preserve"> </w:t>
      </w:r>
      <w:r w:rsidR="005B4A56">
        <w:t>.</w:t>
      </w:r>
      <w:proofErr w:type="gramEnd"/>
    </w:p>
    <w:p w:rsidR="00DD3138" w:rsidRDefault="00DD3138" w:rsidP="00DD3138">
      <w:r>
        <w:t>5. Чем чаще проверяется и оценивается работа школьника (в том числе им самим, обучающими устройствами</w:t>
      </w:r>
      <w:r w:rsidR="005B4A56">
        <w:t>), тем интереснее ему работать.</w:t>
      </w:r>
    </w:p>
    <w:p w:rsidR="00DD3138" w:rsidRDefault="00DD3138" w:rsidP="00DD3138">
      <w:r>
        <w:t xml:space="preserve">Как можно осуществлять более частую проверку знаний? </w:t>
      </w:r>
      <w:proofErr w:type="gramStart"/>
      <w:r>
        <w:t>(Работа в парах с взаимопроверкой, проверка с помощью “сигнальных кружков, карточек” рассказ домашнего задания друг другу, хоровые ответы на несложные вопросы.</w:t>
      </w:r>
      <w:proofErr w:type="gramEnd"/>
      <w:r>
        <w:t xml:space="preserve"> Когда ученик работает у доски, классу даётся задание – внимательно слушать и подготовить рецензию на ответ или оценку ответа; “метод закрытой </w:t>
      </w:r>
      <w:r>
        <w:lastRenderedPageBreak/>
        <w:t>доски” - ученик работает за отвёрнутой доской с последующим сравнением решения с классом (“Блиц – турниры”) и т.д.</w:t>
      </w:r>
    </w:p>
    <w:p w:rsidR="00DD3138" w:rsidRDefault="00DD3138" w:rsidP="00DD3138">
      <w:r>
        <w:t xml:space="preserve">6. Важную роль в стимулировании познавательного интереса имеет позитивная психологическая атмосфера урока, выбор демократического стиля педагогического взаимодействия: принятие своих учеников независимо от их учебных успехов, преобладание побуждения, поощрения, понимания и поддержки. Психологическое поглаживание учеников: приветствие, проявление внимания к возможно большему числу детей – взглядом, улыбкой, кивком </w:t>
      </w:r>
    </w:p>
    <w:p w:rsidR="00DD3138" w:rsidRDefault="00DD3138" w:rsidP="00DD3138">
      <w:r>
        <w:t>7</w:t>
      </w:r>
      <w:r w:rsidR="005B4A56">
        <w:t>.  М</w:t>
      </w:r>
      <w:r>
        <w:t xml:space="preserve">атериал должен подаваться в образной форме. Недаром И.Г. Песталоцци принцип наглядности назвал “золотым правилом” дидактики. </w:t>
      </w:r>
    </w:p>
    <w:p w:rsidR="00DD3138" w:rsidRDefault="00DD3138" w:rsidP="00DD3138">
      <w:r>
        <w:t xml:space="preserve">8. В обучении должны создаваться возможности для творчества, необходима дифференциация обучения. </w:t>
      </w:r>
    </w:p>
    <w:p w:rsidR="00DD3138" w:rsidRDefault="00DD3138" w:rsidP="00DD3138">
      <w:r>
        <w:t xml:space="preserve">9. Создание на уроке ситуации успеха для учащихся. Самый простой способ для создания ситуации успеха – определённость домашнего задания. Ученики чётко должны знать, что если они выполнят задание в полном объёме и рекомендуемым способом (пересказ, выделение главных тезисов, ответы на вопросы), то их ответ будет успешным. Для этого каждый урок оговаривается, что </w:t>
      </w:r>
      <w:r w:rsidR="005B4A56">
        <w:t>и как следует подготовить дома.</w:t>
      </w:r>
    </w:p>
    <w:p w:rsidR="00DD3138" w:rsidRDefault="00DD3138" w:rsidP="00DD3138">
      <w:r>
        <w:t xml:space="preserve">Стимулирование познавательной активности учащихся в начальных классах. </w:t>
      </w:r>
    </w:p>
    <w:p w:rsidR="00DD3138" w:rsidRDefault="00DD3138" w:rsidP="00DD3138">
      <w:r>
        <w:t xml:space="preserve">Дидактические игры (сюжетные, ролевые и т.д.). </w:t>
      </w:r>
    </w:p>
    <w:p w:rsidR="00DD3138" w:rsidRDefault="00DD3138" w:rsidP="00DD3138">
      <w:r>
        <w:t xml:space="preserve">Наглядность. </w:t>
      </w:r>
    </w:p>
    <w:p w:rsidR="00DD3138" w:rsidRDefault="00DD3138" w:rsidP="00DD3138">
      <w:r>
        <w:t xml:space="preserve">Творческие работы по разным предметам. </w:t>
      </w:r>
    </w:p>
    <w:p w:rsidR="00DD3138" w:rsidRDefault="00DD3138" w:rsidP="00DD3138">
      <w:r>
        <w:t xml:space="preserve">Участие в предметных олимпиадах. </w:t>
      </w:r>
    </w:p>
    <w:p w:rsidR="00DD3138" w:rsidRDefault="00DD3138" w:rsidP="00DD3138">
      <w:r>
        <w:t xml:space="preserve">Научно-исследовательская деятельность. </w:t>
      </w:r>
    </w:p>
    <w:p w:rsidR="00DD3138" w:rsidRDefault="00DD3138" w:rsidP="00DD3138">
      <w:r>
        <w:t xml:space="preserve">Проектная деятельность учащихся. </w:t>
      </w:r>
    </w:p>
    <w:p w:rsidR="00DD3138" w:rsidRDefault="00DD3138" w:rsidP="00DD3138">
      <w:r>
        <w:t xml:space="preserve">Внеклассные мероприятия по предметам. </w:t>
      </w:r>
    </w:p>
    <w:p w:rsidR="00DD3138" w:rsidRDefault="00DD3138" w:rsidP="00DD3138">
      <w:r>
        <w:t xml:space="preserve">Индивидуализация. (Учёт не только способностей, но и интересов). </w:t>
      </w:r>
    </w:p>
    <w:p w:rsidR="00DD3138" w:rsidRDefault="00DD3138" w:rsidP="00DD3138">
      <w:r>
        <w:t>Дифференциация (</w:t>
      </w:r>
      <w:proofErr w:type="spellStart"/>
      <w:r>
        <w:t>разноуровневые</w:t>
      </w:r>
      <w:proofErr w:type="spellEnd"/>
      <w:r>
        <w:t xml:space="preserve"> задания). </w:t>
      </w:r>
    </w:p>
    <w:p w:rsidR="00DD3138" w:rsidRDefault="00DD3138" w:rsidP="00DD3138">
      <w:r>
        <w:t xml:space="preserve">Использование различных педагогических технологий: </w:t>
      </w:r>
    </w:p>
    <w:p w:rsidR="00DD3138" w:rsidRDefault="00DD3138" w:rsidP="00DD3138">
      <w:r>
        <w:t xml:space="preserve"> - игровые,</w:t>
      </w:r>
    </w:p>
    <w:p w:rsidR="00DD3138" w:rsidRDefault="00DD3138" w:rsidP="00DD3138">
      <w:r>
        <w:t xml:space="preserve"> - личностно-ориентированные,</w:t>
      </w:r>
    </w:p>
    <w:p w:rsidR="00DD3138" w:rsidRDefault="00DD3138" w:rsidP="00DD3138">
      <w:r>
        <w:t xml:space="preserve"> - развивающие,</w:t>
      </w:r>
    </w:p>
    <w:p w:rsidR="00DD3138" w:rsidRDefault="00DD3138" w:rsidP="00DD3138">
      <w:r>
        <w:t xml:space="preserve"> - проблемное обучение, </w:t>
      </w:r>
    </w:p>
    <w:p w:rsidR="00DD3138" w:rsidRDefault="00DD3138" w:rsidP="00DD3138">
      <w:r>
        <w:t xml:space="preserve">Интегрированные уроки. </w:t>
      </w:r>
    </w:p>
    <w:p w:rsidR="00DD3138" w:rsidRDefault="00DD3138" w:rsidP="00DD3138">
      <w:r>
        <w:t xml:space="preserve">Карточки, перфокарты для индивидуальной работы. </w:t>
      </w:r>
    </w:p>
    <w:sectPr w:rsidR="00DD3138" w:rsidSect="00E2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309"/>
    <w:rsid w:val="00033F6E"/>
    <w:rsid w:val="000C7B11"/>
    <w:rsid w:val="003D0309"/>
    <w:rsid w:val="005B4A56"/>
    <w:rsid w:val="00DD3138"/>
    <w:rsid w:val="00E2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C7B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C7B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cp:lastPrinted>2013-12-16T22:17:00Z</cp:lastPrinted>
  <dcterms:created xsi:type="dcterms:W3CDTF">2013-12-16T20:40:00Z</dcterms:created>
  <dcterms:modified xsi:type="dcterms:W3CDTF">2013-12-16T22:19:00Z</dcterms:modified>
</cp:coreProperties>
</file>