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F1" w:rsidRDefault="009935F1" w:rsidP="009935F1">
      <w:pPr>
        <w:jc w:val="center"/>
        <w:rPr>
          <w:sz w:val="28"/>
          <w:szCs w:val="28"/>
        </w:rPr>
      </w:pPr>
    </w:p>
    <w:p w:rsidR="009935F1" w:rsidRDefault="009935F1" w:rsidP="009935F1">
      <w:pPr>
        <w:jc w:val="center"/>
        <w:rPr>
          <w:sz w:val="28"/>
          <w:szCs w:val="28"/>
        </w:rPr>
      </w:pPr>
    </w:p>
    <w:p w:rsidR="009935F1" w:rsidRDefault="009935F1" w:rsidP="009935F1">
      <w:pPr>
        <w:jc w:val="center"/>
        <w:rPr>
          <w:sz w:val="28"/>
          <w:szCs w:val="28"/>
        </w:rPr>
      </w:pPr>
    </w:p>
    <w:p w:rsidR="009935F1" w:rsidRDefault="009935F1" w:rsidP="009935F1">
      <w:pPr>
        <w:jc w:val="center"/>
        <w:rPr>
          <w:sz w:val="28"/>
          <w:szCs w:val="28"/>
        </w:rPr>
      </w:pPr>
    </w:p>
    <w:p w:rsidR="009935F1" w:rsidRDefault="009935F1" w:rsidP="009935F1">
      <w:pPr>
        <w:jc w:val="center"/>
        <w:rPr>
          <w:sz w:val="28"/>
          <w:szCs w:val="28"/>
        </w:rPr>
      </w:pPr>
    </w:p>
    <w:p w:rsidR="009935F1" w:rsidRDefault="00151DFD" w:rsidP="009935F1">
      <w:pPr>
        <w:jc w:val="center"/>
        <w:rPr>
          <w:sz w:val="44"/>
          <w:szCs w:val="44"/>
        </w:rPr>
      </w:pPr>
      <w:r w:rsidRPr="009D73FE">
        <w:rPr>
          <w:sz w:val="28"/>
          <w:szCs w:val="28"/>
        </w:rPr>
        <w:t xml:space="preserve">    </w:t>
      </w:r>
    </w:p>
    <w:p w:rsidR="009935F1" w:rsidRDefault="009935F1" w:rsidP="009935F1">
      <w:pPr>
        <w:spacing w:line="360" w:lineRule="auto"/>
        <w:jc w:val="center"/>
        <w:rPr>
          <w:b/>
          <w:sz w:val="48"/>
          <w:szCs w:val="48"/>
        </w:rPr>
      </w:pPr>
    </w:p>
    <w:p w:rsidR="009935F1" w:rsidRDefault="009935F1" w:rsidP="009935F1">
      <w:pPr>
        <w:spacing w:line="360" w:lineRule="auto"/>
        <w:jc w:val="center"/>
        <w:rPr>
          <w:b/>
          <w:sz w:val="48"/>
          <w:szCs w:val="48"/>
        </w:rPr>
      </w:pPr>
    </w:p>
    <w:p w:rsidR="009935F1" w:rsidRPr="005F59A0" w:rsidRDefault="009935F1" w:rsidP="009935F1">
      <w:pPr>
        <w:spacing w:line="360" w:lineRule="auto"/>
        <w:jc w:val="center"/>
        <w:rPr>
          <w:b/>
          <w:sz w:val="48"/>
          <w:szCs w:val="48"/>
        </w:rPr>
      </w:pPr>
      <w:r w:rsidRPr="005F59A0">
        <w:rPr>
          <w:b/>
          <w:sz w:val="48"/>
          <w:szCs w:val="48"/>
        </w:rPr>
        <w:t xml:space="preserve">" Новые подходы к преподаванию </w:t>
      </w:r>
    </w:p>
    <w:p w:rsidR="009935F1" w:rsidRPr="005F59A0" w:rsidRDefault="009935F1" w:rsidP="009935F1">
      <w:pPr>
        <w:spacing w:line="360" w:lineRule="auto"/>
        <w:jc w:val="center"/>
        <w:rPr>
          <w:b/>
          <w:sz w:val="48"/>
          <w:szCs w:val="48"/>
        </w:rPr>
      </w:pPr>
      <w:r w:rsidRPr="005F59A0">
        <w:rPr>
          <w:b/>
          <w:sz w:val="48"/>
          <w:szCs w:val="48"/>
        </w:rPr>
        <w:t>русского языка в начальной школе"</w:t>
      </w:r>
    </w:p>
    <w:p w:rsidR="009935F1" w:rsidRDefault="009935F1" w:rsidP="009935F1">
      <w:pPr>
        <w:jc w:val="right"/>
        <w:rPr>
          <w:sz w:val="44"/>
          <w:szCs w:val="44"/>
        </w:rPr>
      </w:pPr>
    </w:p>
    <w:p w:rsidR="009935F1" w:rsidRDefault="009935F1" w:rsidP="009935F1">
      <w:pPr>
        <w:jc w:val="right"/>
        <w:rPr>
          <w:sz w:val="44"/>
          <w:szCs w:val="44"/>
        </w:rPr>
      </w:pPr>
    </w:p>
    <w:p w:rsidR="009935F1" w:rsidRDefault="009935F1" w:rsidP="009935F1">
      <w:pPr>
        <w:jc w:val="right"/>
        <w:rPr>
          <w:sz w:val="44"/>
          <w:szCs w:val="44"/>
        </w:rPr>
      </w:pPr>
    </w:p>
    <w:p w:rsidR="009935F1" w:rsidRDefault="009935F1" w:rsidP="009935F1">
      <w:pPr>
        <w:jc w:val="right"/>
        <w:rPr>
          <w:sz w:val="44"/>
          <w:szCs w:val="44"/>
        </w:rPr>
      </w:pPr>
    </w:p>
    <w:p w:rsidR="009935F1" w:rsidRDefault="009935F1" w:rsidP="009935F1">
      <w:pPr>
        <w:jc w:val="right"/>
        <w:rPr>
          <w:sz w:val="44"/>
          <w:szCs w:val="44"/>
        </w:rPr>
      </w:pPr>
    </w:p>
    <w:p w:rsidR="009935F1" w:rsidRDefault="009935F1" w:rsidP="009935F1">
      <w:pPr>
        <w:jc w:val="right"/>
        <w:rPr>
          <w:sz w:val="44"/>
          <w:szCs w:val="44"/>
        </w:rPr>
      </w:pPr>
    </w:p>
    <w:p w:rsidR="009935F1" w:rsidRPr="009935F1" w:rsidRDefault="009935F1" w:rsidP="009935F1">
      <w:pPr>
        <w:jc w:val="right"/>
        <w:rPr>
          <w:sz w:val="36"/>
          <w:szCs w:val="36"/>
        </w:rPr>
      </w:pPr>
      <w:r w:rsidRPr="009935F1">
        <w:rPr>
          <w:sz w:val="36"/>
          <w:szCs w:val="36"/>
        </w:rPr>
        <w:t>Тишина Елена Анатольевна,</w:t>
      </w:r>
    </w:p>
    <w:p w:rsidR="009935F1" w:rsidRPr="009935F1" w:rsidRDefault="009935F1" w:rsidP="009935F1">
      <w:pPr>
        <w:jc w:val="right"/>
        <w:rPr>
          <w:sz w:val="36"/>
          <w:szCs w:val="36"/>
        </w:rPr>
      </w:pPr>
      <w:r w:rsidRPr="009935F1">
        <w:rPr>
          <w:sz w:val="36"/>
          <w:szCs w:val="36"/>
        </w:rPr>
        <w:t>учитель начальных классов</w:t>
      </w:r>
    </w:p>
    <w:p w:rsidR="009935F1" w:rsidRPr="009935F1" w:rsidRDefault="009935F1" w:rsidP="009935F1">
      <w:pPr>
        <w:jc w:val="right"/>
        <w:rPr>
          <w:sz w:val="36"/>
          <w:szCs w:val="36"/>
        </w:rPr>
      </w:pPr>
      <w:r w:rsidRPr="009935F1">
        <w:rPr>
          <w:sz w:val="36"/>
          <w:szCs w:val="36"/>
        </w:rPr>
        <w:t>М</w:t>
      </w:r>
      <w:r>
        <w:rPr>
          <w:sz w:val="36"/>
          <w:szCs w:val="36"/>
        </w:rPr>
        <w:t>Б</w:t>
      </w:r>
      <w:r w:rsidRPr="009935F1">
        <w:rPr>
          <w:sz w:val="36"/>
          <w:szCs w:val="36"/>
        </w:rPr>
        <w:t>ОУ СОШ №6</w:t>
      </w:r>
    </w:p>
    <w:p w:rsidR="009935F1" w:rsidRPr="009935F1" w:rsidRDefault="009935F1" w:rsidP="009935F1">
      <w:pPr>
        <w:jc w:val="right"/>
        <w:rPr>
          <w:sz w:val="36"/>
          <w:szCs w:val="36"/>
        </w:rPr>
      </w:pPr>
      <w:r w:rsidRPr="009935F1">
        <w:rPr>
          <w:sz w:val="36"/>
          <w:szCs w:val="36"/>
        </w:rPr>
        <w:t xml:space="preserve"> города Георгиевска</w:t>
      </w:r>
    </w:p>
    <w:p w:rsidR="009935F1" w:rsidRDefault="009935F1" w:rsidP="009935F1">
      <w:pPr>
        <w:jc w:val="right"/>
        <w:rPr>
          <w:sz w:val="44"/>
          <w:szCs w:val="44"/>
        </w:rPr>
      </w:pPr>
    </w:p>
    <w:p w:rsidR="009935F1" w:rsidRDefault="009935F1" w:rsidP="009935F1">
      <w:pPr>
        <w:jc w:val="right"/>
        <w:rPr>
          <w:sz w:val="44"/>
          <w:szCs w:val="44"/>
        </w:rPr>
      </w:pPr>
    </w:p>
    <w:p w:rsidR="009935F1" w:rsidRDefault="009935F1" w:rsidP="009935F1">
      <w:pPr>
        <w:jc w:val="center"/>
        <w:rPr>
          <w:sz w:val="44"/>
          <w:szCs w:val="44"/>
        </w:rPr>
      </w:pPr>
    </w:p>
    <w:p w:rsidR="009935F1" w:rsidRDefault="009935F1" w:rsidP="009935F1">
      <w:pPr>
        <w:jc w:val="center"/>
        <w:rPr>
          <w:sz w:val="44"/>
          <w:szCs w:val="44"/>
        </w:rPr>
      </w:pPr>
    </w:p>
    <w:p w:rsidR="009935F1" w:rsidRDefault="009935F1" w:rsidP="009935F1">
      <w:pPr>
        <w:jc w:val="center"/>
        <w:rPr>
          <w:sz w:val="44"/>
          <w:szCs w:val="44"/>
        </w:rPr>
      </w:pPr>
    </w:p>
    <w:p w:rsidR="009935F1" w:rsidRDefault="009935F1" w:rsidP="009935F1">
      <w:pPr>
        <w:jc w:val="center"/>
        <w:rPr>
          <w:sz w:val="44"/>
          <w:szCs w:val="44"/>
        </w:rPr>
      </w:pPr>
    </w:p>
    <w:p w:rsidR="009935F1" w:rsidRPr="009935F1" w:rsidRDefault="009935F1" w:rsidP="009935F1">
      <w:pPr>
        <w:jc w:val="center"/>
        <w:rPr>
          <w:sz w:val="36"/>
          <w:szCs w:val="36"/>
        </w:rPr>
      </w:pPr>
      <w:r w:rsidRPr="009935F1">
        <w:rPr>
          <w:sz w:val="36"/>
          <w:szCs w:val="36"/>
        </w:rPr>
        <w:t>2013 год</w:t>
      </w:r>
    </w:p>
    <w:p w:rsidR="009935F1" w:rsidRDefault="009935F1" w:rsidP="009E32A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</w:p>
    <w:p w:rsidR="009E32A6" w:rsidRPr="006E2F4A" w:rsidRDefault="009D73FE" w:rsidP="006E2F4A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iCs/>
          <w:color w:val="000000"/>
          <w:sz w:val="28"/>
          <w:szCs w:val="28"/>
        </w:rPr>
      </w:pPr>
      <w:r w:rsidRPr="006E2F4A">
        <w:rPr>
          <w:color w:val="000000"/>
          <w:sz w:val="28"/>
          <w:szCs w:val="28"/>
        </w:rPr>
        <w:lastRenderedPageBreak/>
        <w:t>Новый подход к обучению русскому языку - попытка гуманизации обучения, преодоления формализма, авторитарного стиля, поворот к личности обуча</w:t>
      </w:r>
      <w:r w:rsidRPr="006E2F4A">
        <w:rPr>
          <w:color w:val="000000"/>
          <w:sz w:val="28"/>
          <w:szCs w:val="28"/>
        </w:rPr>
        <w:t>е</w:t>
      </w:r>
      <w:r w:rsidRPr="006E2F4A">
        <w:rPr>
          <w:color w:val="000000"/>
          <w:sz w:val="28"/>
          <w:szCs w:val="28"/>
        </w:rPr>
        <w:t>мого, поиск условий для раскрытия его творческого потенциала. Как показ</w:t>
      </w:r>
      <w:r w:rsidRPr="006E2F4A">
        <w:rPr>
          <w:color w:val="000000"/>
          <w:sz w:val="28"/>
          <w:szCs w:val="28"/>
        </w:rPr>
        <w:t>ы</w:t>
      </w:r>
      <w:r w:rsidRPr="006E2F4A">
        <w:rPr>
          <w:color w:val="000000"/>
          <w:sz w:val="28"/>
          <w:szCs w:val="28"/>
        </w:rPr>
        <w:t>вает анализ, сложившуюся практику преподавания русского языка характ</w:t>
      </w:r>
      <w:r w:rsidRPr="006E2F4A">
        <w:rPr>
          <w:color w:val="000000"/>
          <w:sz w:val="28"/>
          <w:szCs w:val="28"/>
        </w:rPr>
        <w:t>е</w:t>
      </w:r>
      <w:r w:rsidRPr="006E2F4A">
        <w:rPr>
          <w:color w:val="000000"/>
          <w:sz w:val="28"/>
          <w:szCs w:val="28"/>
        </w:rPr>
        <w:t>ризуют традиционное изучение уровневых единиц языка, абстрактность яз</w:t>
      </w:r>
      <w:r w:rsidRPr="006E2F4A">
        <w:rPr>
          <w:color w:val="000000"/>
          <w:sz w:val="28"/>
          <w:szCs w:val="28"/>
        </w:rPr>
        <w:t>ы</w:t>
      </w:r>
      <w:r w:rsidRPr="006E2F4A">
        <w:rPr>
          <w:color w:val="000000"/>
          <w:sz w:val="28"/>
          <w:szCs w:val="28"/>
        </w:rPr>
        <w:t>кового материала, который обычно запоминается механически, недостато</w:t>
      </w:r>
      <w:r w:rsidRPr="006E2F4A">
        <w:rPr>
          <w:color w:val="000000"/>
          <w:sz w:val="28"/>
          <w:szCs w:val="28"/>
        </w:rPr>
        <w:t>ч</w:t>
      </w:r>
      <w:r w:rsidRPr="006E2F4A">
        <w:rPr>
          <w:color w:val="000000"/>
          <w:sz w:val="28"/>
          <w:szCs w:val="28"/>
        </w:rPr>
        <w:t>ная коммуникативность обучения, отсутствие технологий, учитывающих важность и роль эмоционального компонента в учебной деятельности. Ну</w:t>
      </w:r>
      <w:r w:rsidRPr="006E2F4A">
        <w:rPr>
          <w:color w:val="000000"/>
          <w:sz w:val="28"/>
          <w:szCs w:val="28"/>
        </w:rPr>
        <w:t>ж</w:t>
      </w:r>
      <w:r w:rsidRPr="006E2F4A">
        <w:rPr>
          <w:color w:val="000000"/>
          <w:sz w:val="28"/>
          <w:szCs w:val="28"/>
        </w:rPr>
        <w:t>дается в изменении стиль обучения и общения. На уроках превалирует стиль напряженного ожидания (спросят - не спросят), дети пассивны, им не хватает элемента новизны. Анализ учебного процесса в современной школе обнар</w:t>
      </w:r>
      <w:r w:rsidRPr="006E2F4A">
        <w:rPr>
          <w:color w:val="000000"/>
          <w:sz w:val="28"/>
          <w:szCs w:val="28"/>
        </w:rPr>
        <w:t>у</w:t>
      </w:r>
      <w:r w:rsidRPr="006E2F4A">
        <w:rPr>
          <w:color w:val="000000"/>
          <w:sz w:val="28"/>
          <w:szCs w:val="28"/>
        </w:rPr>
        <w:t>живает недооценку того факта, что в ситуации обучения взаимодействуют два фактора - собственно деятельность учителя (процесс организации, пре</w:t>
      </w:r>
      <w:r w:rsidRPr="006E2F4A">
        <w:rPr>
          <w:color w:val="000000"/>
          <w:sz w:val="28"/>
          <w:szCs w:val="28"/>
        </w:rPr>
        <w:t>д</w:t>
      </w:r>
      <w:r w:rsidRPr="006E2F4A">
        <w:rPr>
          <w:color w:val="000000"/>
          <w:sz w:val="28"/>
          <w:szCs w:val="28"/>
        </w:rPr>
        <w:t>мет освоения, учитель с его методикой, опытом и др.) и личность ученика (запросы, интересы, потребности, цели). Особая форма предъявления из</w:t>
      </w:r>
      <w:r w:rsidRPr="006E2F4A">
        <w:rPr>
          <w:color w:val="000000"/>
          <w:sz w:val="28"/>
          <w:szCs w:val="28"/>
        </w:rPr>
        <w:t>у</w:t>
      </w:r>
      <w:r w:rsidRPr="006E2F4A">
        <w:rPr>
          <w:color w:val="000000"/>
          <w:sz w:val="28"/>
          <w:szCs w:val="28"/>
        </w:rPr>
        <w:t>чаемого материала, его содержательной стороны, влечет за собой не только усвоение знаний и умений по предмету, но и выработку умений, влияющих на учебно-познавательную деятельность и обеспечивающих ее перевод на уровень продуктивного творчества. На смену передаче и приобретению зн</w:t>
      </w:r>
      <w:r w:rsidRPr="006E2F4A">
        <w:rPr>
          <w:color w:val="000000"/>
          <w:sz w:val="28"/>
          <w:szCs w:val="28"/>
        </w:rPr>
        <w:t>а</w:t>
      </w:r>
      <w:r w:rsidRPr="006E2F4A">
        <w:rPr>
          <w:color w:val="000000"/>
          <w:sz w:val="28"/>
          <w:szCs w:val="28"/>
        </w:rPr>
        <w:t>ний приходят модели обучения, где характер деятельности учащихся при осуществлении учебного процесса протекает по схеме, заданной, выстрое</w:t>
      </w:r>
      <w:r w:rsidRPr="006E2F4A">
        <w:rPr>
          <w:color w:val="000000"/>
          <w:sz w:val="28"/>
          <w:szCs w:val="28"/>
        </w:rPr>
        <w:t>н</w:t>
      </w:r>
      <w:r w:rsidRPr="006E2F4A">
        <w:rPr>
          <w:color w:val="000000"/>
          <w:sz w:val="28"/>
          <w:szCs w:val="28"/>
        </w:rPr>
        <w:t xml:space="preserve">ной учителем, и может быть </w:t>
      </w:r>
      <w:r w:rsidRPr="006E2F4A">
        <w:rPr>
          <w:bCs/>
          <w:color w:val="000000"/>
          <w:sz w:val="28"/>
          <w:szCs w:val="28"/>
        </w:rPr>
        <w:t xml:space="preserve">технологическим </w:t>
      </w:r>
      <w:r w:rsidRPr="006E2F4A">
        <w:rPr>
          <w:color w:val="000000"/>
          <w:sz w:val="28"/>
          <w:szCs w:val="28"/>
        </w:rPr>
        <w:t xml:space="preserve">или </w:t>
      </w:r>
      <w:r w:rsidRPr="006E2F4A">
        <w:rPr>
          <w:bCs/>
          <w:iCs/>
          <w:color w:val="000000"/>
          <w:sz w:val="28"/>
          <w:szCs w:val="28"/>
        </w:rPr>
        <w:t>поисковым.</w:t>
      </w:r>
    </w:p>
    <w:p w:rsidR="009E32A6" w:rsidRPr="006E2F4A" w:rsidRDefault="009E32A6" w:rsidP="006E2F4A">
      <w:pPr>
        <w:shd w:val="clear" w:color="auto" w:fill="FFFFFF"/>
        <w:spacing w:before="100" w:beforeAutospacing="1" w:after="100" w:afterAutospacing="1"/>
        <w:contextualSpacing/>
        <w:rPr>
          <w:rFonts w:eastAsia="+mn-ea"/>
          <w:color w:val="FFFFFF"/>
          <w:kern w:val="24"/>
          <w:sz w:val="28"/>
          <w:szCs w:val="28"/>
        </w:rPr>
      </w:pPr>
      <w:r w:rsidRPr="006E2F4A">
        <w:rPr>
          <w:bCs/>
          <w:iCs/>
          <w:color w:val="000000"/>
          <w:sz w:val="28"/>
          <w:szCs w:val="28"/>
        </w:rPr>
        <w:t xml:space="preserve">     Новый стиль обучения русскому языку реализуется при решении следу</w:t>
      </w:r>
      <w:r w:rsidRPr="006E2F4A">
        <w:rPr>
          <w:bCs/>
          <w:iCs/>
          <w:color w:val="000000"/>
          <w:sz w:val="28"/>
          <w:szCs w:val="28"/>
        </w:rPr>
        <w:t>ю</w:t>
      </w:r>
      <w:r w:rsidRPr="006E2F4A">
        <w:rPr>
          <w:bCs/>
          <w:iCs/>
          <w:color w:val="000000"/>
          <w:sz w:val="28"/>
          <w:szCs w:val="28"/>
        </w:rPr>
        <w:t>щих задач:</w:t>
      </w:r>
      <w:r w:rsidRPr="006E2F4A">
        <w:rPr>
          <w:rFonts w:eastAsia="+mn-ea"/>
          <w:color w:val="FFFFFF"/>
          <w:kern w:val="24"/>
          <w:sz w:val="28"/>
          <w:szCs w:val="28"/>
        </w:rPr>
        <w:t xml:space="preserve"> </w:t>
      </w:r>
    </w:p>
    <w:p w:rsidR="009E32A6" w:rsidRPr="006E2F4A" w:rsidRDefault="009E32A6" w:rsidP="006E2F4A">
      <w:pPr>
        <w:shd w:val="clear" w:color="auto" w:fill="FFFFFF"/>
        <w:spacing w:before="100" w:beforeAutospacing="1" w:after="100" w:afterAutospacing="1"/>
        <w:contextualSpacing/>
        <w:rPr>
          <w:bCs/>
          <w:iCs/>
          <w:color w:val="000000"/>
          <w:sz w:val="28"/>
          <w:szCs w:val="28"/>
        </w:rPr>
      </w:pPr>
      <w:r w:rsidRPr="006E2F4A">
        <w:rPr>
          <w:bCs/>
          <w:iCs/>
          <w:color w:val="000000"/>
          <w:sz w:val="28"/>
          <w:szCs w:val="28"/>
        </w:rPr>
        <w:t xml:space="preserve">-  изучать язык как культурно-исторический  процесс, проходящий в своём развитии несколько этапов: от устных форм обучения к  </w:t>
      </w:r>
      <w:proofErr w:type="gramStart"/>
      <w:r w:rsidRPr="006E2F4A">
        <w:rPr>
          <w:bCs/>
          <w:iCs/>
          <w:color w:val="000000"/>
          <w:sz w:val="28"/>
          <w:szCs w:val="28"/>
        </w:rPr>
        <w:t>письменным</w:t>
      </w:r>
      <w:proofErr w:type="gramEnd"/>
      <w:r w:rsidRPr="006E2F4A">
        <w:rPr>
          <w:bCs/>
          <w:iCs/>
          <w:color w:val="000000"/>
          <w:sz w:val="28"/>
          <w:szCs w:val="28"/>
        </w:rPr>
        <w:t>, от р</w:t>
      </w:r>
      <w:r w:rsidRPr="006E2F4A">
        <w:rPr>
          <w:bCs/>
          <w:iCs/>
          <w:color w:val="000000"/>
          <w:sz w:val="28"/>
          <w:szCs w:val="28"/>
        </w:rPr>
        <w:t>и</w:t>
      </w:r>
      <w:r w:rsidRPr="006E2F4A">
        <w:rPr>
          <w:bCs/>
          <w:iCs/>
          <w:color w:val="000000"/>
          <w:sz w:val="28"/>
          <w:szCs w:val="28"/>
        </w:rPr>
        <w:t>сунков к алфавитному письму;</w:t>
      </w:r>
    </w:p>
    <w:p w:rsidR="00F001F2" w:rsidRPr="006E2F4A" w:rsidRDefault="009E32A6" w:rsidP="006E2F4A">
      <w:pPr>
        <w:shd w:val="clear" w:color="auto" w:fill="FFFFFF"/>
        <w:spacing w:before="100" w:beforeAutospacing="1" w:after="100" w:afterAutospacing="1"/>
        <w:rPr>
          <w:bCs/>
          <w:iCs/>
          <w:color w:val="000000"/>
          <w:sz w:val="28"/>
          <w:szCs w:val="28"/>
        </w:rPr>
      </w:pPr>
      <w:r w:rsidRPr="006E2F4A">
        <w:rPr>
          <w:bCs/>
          <w:iCs/>
          <w:color w:val="000000"/>
          <w:sz w:val="28"/>
          <w:szCs w:val="28"/>
        </w:rPr>
        <w:t xml:space="preserve"> - </w:t>
      </w:r>
      <w:r w:rsidR="0001755A" w:rsidRPr="006E2F4A">
        <w:rPr>
          <w:bCs/>
          <w:iCs/>
          <w:color w:val="000000"/>
          <w:sz w:val="28"/>
          <w:szCs w:val="28"/>
        </w:rPr>
        <w:t>развивать все виды речевой деятельности школьников: умения писать и ч</w:t>
      </w:r>
      <w:r w:rsidR="0001755A" w:rsidRPr="006E2F4A">
        <w:rPr>
          <w:bCs/>
          <w:iCs/>
          <w:color w:val="000000"/>
          <w:sz w:val="28"/>
          <w:szCs w:val="28"/>
        </w:rPr>
        <w:t>и</w:t>
      </w:r>
      <w:r w:rsidR="0001755A" w:rsidRPr="006E2F4A">
        <w:rPr>
          <w:bCs/>
          <w:iCs/>
          <w:color w:val="000000"/>
          <w:sz w:val="28"/>
          <w:szCs w:val="28"/>
        </w:rPr>
        <w:t>тать, слушать и говорить;</w:t>
      </w:r>
    </w:p>
    <w:p w:rsidR="009E32A6" w:rsidRPr="006E2F4A" w:rsidRDefault="009E32A6" w:rsidP="006E2F4A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iCs/>
          <w:color w:val="000000"/>
          <w:sz w:val="28"/>
          <w:szCs w:val="28"/>
        </w:rPr>
      </w:pPr>
      <w:r w:rsidRPr="006E2F4A">
        <w:rPr>
          <w:bCs/>
          <w:iCs/>
          <w:color w:val="000000"/>
          <w:sz w:val="28"/>
          <w:szCs w:val="28"/>
        </w:rPr>
        <w:t xml:space="preserve">- </w:t>
      </w:r>
      <w:r w:rsidR="0001755A" w:rsidRPr="006E2F4A">
        <w:rPr>
          <w:bCs/>
          <w:iCs/>
          <w:color w:val="000000"/>
          <w:sz w:val="28"/>
          <w:szCs w:val="28"/>
        </w:rPr>
        <w:t xml:space="preserve">развивать </w:t>
      </w:r>
      <w:r w:rsidRPr="006E2F4A">
        <w:rPr>
          <w:bCs/>
          <w:iCs/>
          <w:color w:val="000000"/>
          <w:sz w:val="28"/>
          <w:szCs w:val="28"/>
        </w:rPr>
        <w:t>коммуникативно-речевые и литературно</w:t>
      </w:r>
      <w:r w:rsidR="0001755A" w:rsidRPr="006E2F4A">
        <w:rPr>
          <w:bCs/>
          <w:iCs/>
          <w:color w:val="000000"/>
          <w:sz w:val="28"/>
          <w:szCs w:val="28"/>
        </w:rPr>
        <w:t>-творческие способности учащихся, приобщать их к духовно-нравственным ценностям народа;</w:t>
      </w:r>
    </w:p>
    <w:p w:rsidR="009E32A6" w:rsidRPr="006E2F4A" w:rsidRDefault="009E32A6" w:rsidP="006E2F4A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iCs/>
          <w:color w:val="000000"/>
          <w:sz w:val="28"/>
          <w:szCs w:val="28"/>
        </w:rPr>
      </w:pPr>
      <w:r w:rsidRPr="006E2F4A">
        <w:rPr>
          <w:bCs/>
          <w:iCs/>
          <w:color w:val="000000"/>
          <w:sz w:val="28"/>
          <w:szCs w:val="28"/>
        </w:rPr>
        <w:t xml:space="preserve">-формировать </w:t>
      </w:r>
      <w:proofErr w:type="spellStart"/>
      <w:r w:rsidRPr="006E2F4A">
        <w:rPr>
          <w:bCs/>
          <w:iCs/>
          <w:color w:val="000000"/>
          <w:sz w:val="28"/>
          <w:szCs w:val="28"/>
        </w:rPr>
        <w:t>общеучебные</w:t>
      </w:r>
      <w:proofErr w:type="spellEnd"/>
      <w:r w:rsidRPr="006E2F4A">
        <w:rPr>
          <w:bCs/>
          <w:iCs/>
          <w:color w:val="000000"/>
          <w:sz w:val="28"/>
          <w:szCs w:val="28"/>
        </w:rPr>
        <w:t xml:space="preserve"> умения и навыки, необходимые для работы с текстом и книгой;</w:t>
      </w:r>
    </w:p>
    <w:p w:rsidR="009E32A6" w:rsidRPr="006E2F4A" w:rsidRDefault="009E32A6" w:rsidP="006E2F4A">
      <w:pPr>
        <w:shd w:val="clear" w:color="auto" w:fill="FFFFFF"/>
        <w:spacing w:before="100" w:beforeAutospacing="1" w:after="100" w:afterAutospacing="1"/>
        <w:contextualSpacing/>
        <w:rPr>
          <w:bCs/>
          <w:iCs/>
          <w:color w:val="000000"/>
          <w:sz w:val="28"/>
          <w:szCs w:val="28"/>
        </w:rPr>
      </w:pPr>
      <w:r w:rsidRPr="006E2F4A">
        <w:rPr>
          <w:bCs/>
          <w:iCs/>
          <w:color w:val="000000"/>
          <w:sz w:val="28"/>
          <w:szCs w:val="28"/>
        </w:rPr>
        <w:t xml:space="preserve"> - развивать художественно-образное и логическое мышление учащихся, прививать навыки речевой культуры общения как неотъемлемой части  о</w:t>
      </w:r>
      <w:r w:rsidRPr="006E2F4A">
        <w:rPr>
          <w:bCs/>
          <w:iCs/>
          <w:color w:val="000000"/>
          <w:sz w:val="28"/>
          <w:szCs w:val="28"/>
        </w:rPr>
        <w:t>б</w:t>
      </w:r>
      <w:r w:rsidRPr="006E2F4A">
        <w:rPr>
          <w:bCs/>
          <w:iCs/>
          <w:color w:val="000000"/>
          <w:sz w:val="28"/>
          <w:szCs w:val="28"/>
        </w:rPr>
        <w:t>щей культуры человека;</w:t>
      </w:r>
    </w:p>
    <w:p w:rsidR="00F001F2" w:rsidRPr="006E2F4A" w:rsidRDefault="009E32A6" w:rsidP="006E2F4A">
      <w:pPr>
        <w:shd w:val="clear" w:color="auto" w:fill="FFFFFF"/>
        <w:spacing w:before="100" w:beforeAutospacing="1" w:after="100" w:afterAutospacing="1"/>
        <w:contextualSpacing/>
        <w:rPr>
          <w:bCs/>
          <w:iCs/>
          <w:color w:val="000000"/>
          <w:sz w:val="28"/>
          <w:szCs w:val="28"/>
        </w:rPr>
      </w:pPr>
      <w:r w:rsidRPr="006E2F4A">
        <w:rPr>
          <w:bCs/>
          <w:iCs/>
          <w:color w:val="000000"/>
          <w:sz w:val="28"/>
          <w:szCs w:val="28"/>
        </w:rPr>
        <w:t xml:space="preserve">- </w:t>
      </w:r>
      <w:r w:rsidR="0001755A" w:rsidRPr="006E2F4A">
        <w:rPr>
          <w:bCs/>
          <w:iCs/>
          <w:color w:val="000000"/>
          <w:sz w:val="28"/>
          <w:szCs w:val="28"/>
        </w:rPr>
        <w:t>формировать языковое мышление детей, опирающееся на образное и лог</w:t>
      </w:r>
      <w:r w:rsidR="0001755A" w:rsidRPr="006E2F4A">
        <w:rPr>
          <w:bCs/>
          <w:iCs/>
          <w:color w:val="000000"/>
          <w:sz w:val="28"/>
          <w:szCs w:val="28"/>
        </w:rPr>
        <w:t>и</w:t>
      </w:r>
      <w:r w:rsidR="0001755A" w:rsidRPr="006E2F4A">
        <w:rPr>
          <w:bCs/>
          <w:iCs/>
          <w:color w:val="000000"/>
          <w:sz w:val="28"/>
          <w:szCs w:val="28"/>
        </w:rPr>
        <w:t>ческое мышление, сознательное отношение к языку как к ценности;</w:t>
      </w:r>
    </w:p>
    <w:p w:rsidR="009E32A6" w:rsidRPr="006E2F4A" w:rsidRDefault="009E32A6" w:rsidP="006E2F4A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iCs/>
          <w:color w:val="000000"/>
          <w:sz w:val="28"/>
          <w:szCs w:val="28"/>
        </w:rPr>
      </w:pPr>
      <w:r w:rsidRPr="006E2F4A">
        <w:rPr>
          <w:bCs/>
          <w:iCs/>
          <w:color w:val="000000"/>
          <w:sz w:val="28"/>
          <w:szCs w:val="28"/>
        </w:rPr>
        <w:t>- воспитывать бережное отношение к родному  языку, показывать значение русского языка как средства межнационального общения.</w:t>
      </w:r>
    </w:p>
    <w:p w:rsidR="009E32A6" w:rsidRPr="006E2F4A" w:rsidRDefault="009E32A6" w:rsidP="006E2F4A">
      <w:pPr>
        <w:jc w:val="both"/>
        <w:rPr>
          <w:sz w:val="28"/>
          <w:szCs w:val="28"/>
        </w:rPr>
      </w:pPr>
      <w:r w:rsidRPr="006E2F4A">
        <w:rPr>
          <w:sz w:val="28"/>
          <w:szCs w:val="28"/>
        </w:rPr>
        <w:lastRenderedPageBreak/>
        <w:t xml:space="preserve">      С точки зрения структурной в содержании языкового образования можно вычленить следующие компоненты: </w:t>
      </w:r>
      <w:proofErr w:type="spellStart"/>
      <w:r w:rsidRPr="006E2F4A">
        <w:rPr>
          <w:sz w:val="28"/>
          <w:szCs w:val="28"/>
        </w:rPr>
        <w:t>знаниевый</w:t>
      </w:r>
      <w:proofErr w:type="spellEnd"/>
      <w:r w:rsidRPr="006E2F4A">
        <w:rPr>
          <w:sz w:val="28"/>
          <w:szCs w:val="28"/>
        </w:rPr>
        <w:t>,  деятельностный, социал</w:t>
      </w:r>
      <w:r w:rsidRPr="006E2F4A">
        <w:rPr>
          <w:sz w:val="28"/>
          <w:szCs w:val="28"/>
        </w:rPr>
        <w:t>ь</w:t>
      </w:r>
      <w:r w:rsidRPr="006E2F4A">
        <w:rPr>
          <w:sz w:val="28"/>
          <w:szCs w:val="28"/>
        </w:rPr>
        <w:t>ный, культурологический.</w:t>
      </w:r>
    </w:p>
    <w:p w:rsidR="009E32A6" w:rsidRPr="006E2F4A" w:rsidRDefault="009E32A6" w:rsidP="006E2F4A">
      <w:pPr>
        <w:jc w:val="both"/>
        <w:rPr>
          <w:sz w:val="28"/>
          <w:szCs w:val="28"/>
        </w:rPr>
      </w:pPr>
      <w:r w:rsidRPr="006E2F4A">
        <w:rPr>
          <w:sz w:val="28"/>
          <w:szCs w:val="28"/>
        </w:rPr>
        <w:t xml:space="preserve">     </w:t>
      </w:r>
      <w:proofErr w:type="spellStart"/>
      <w:r w:rsidRPr="006E2F4A">
        <w:rPr>
          <w:i/>
          <w:sz w:val="28"/>
          <w:szCs w:val="28"/>
        </w:rPr>
        <w:t>Знаниевый</w:t>
      </w:r>
      <w:proofErr w:type="spellEnd"/>
      <w:r w:rsidRPr="006E2F4A">
        <w:rPr>
          <w:i/>
          <w:sz w:val="28"/>
          <w:szCs w:val="28"/>
        </w:rPr>
        <w:t xml:space="preserve"> </w:t>
      </w:r>
      <w:r w:rsidRPr="006E2F4A">
        <w:rPr>
          <w:sz w:val="28"/>
          <w:szCs w:val="28"/>
        </w:rPr>
        <w:t>состоит из сведений по фонетике и графике: о звуках и буквах, о гласных и согласных, об алфавите, о слоге и переносе по слогам, об удар</w:t>
      </w:r>
      <w:r w:rsidRPr="006E2F4A">
        <w:rPr>
          <w:sz w:val="28"/>
          <w:szCs w:val="28"/>
        </w:rPr>
        <w:t>е</w:t>
      </w:r>
      <w:r w:rsidRPr="006E2F4A">
        <w:rPr>
          <w:sz w:val="28"/>
          <w:szCs w:val="28"/>
        </w:rPr>
        <w:t xml:space="preserve">нии и безударных гласных. Звонких и глухих, непроизносимых и двойных согласных.  Школьники узнают основные правила графики (обозначение мягкости согласных, своеобразие сочетаний </w:t>
      </w:r>
      <w:proofErr w:type="spellStart"/>
      <w:r w:rsidRPr="006E2F4A">
        <w:rPr>
          <w:i/>
          <w:sz w:val="28"/>
          <w:szCs w:val="28"/>
        </w:rPr>
        <w:t>жи</w:t>
      </w:r>
      <w:proofErr w:type="spellEnd"/>
      <w:r w:rsidRPr="006E2F4A">
        <w:rPr>
          <w:i/>
          <w:sz w:val="28"/>
          <w:szCs w:val="28"/>
        </w:rPr>
        <w:t xml:space="preserve">, </w:t>
      </w:r>
      <w:proofErr w:type="spellStart"/>
      <w:r w:rsidRPr="006E2F4A">
        <w:rPr>
          <w:i/>
          <w:sz w:val="28"/>
          <w:szCs w:val="28"/>
        </w:rPr>
        <w:t>ши</w:t>
      </w:r>
      <w:proofErr w:type="spellEnd"/>
      <w:r w:rsidRPr="006E2F4A">
        <w:rPr>
          <w:i/>
          <w:sz w:val="28"/>
          <w:szCs w:val="28"/>
        </w:rPr>
        <w:t xml:space="preserve">, </w:t>
      </w:r>
      <w:proofErr w:type="spellStart"/>
      <w:r w:rsidRPr="006E2F4A">
        <w:rPr>
          <w:i/>
          <w:sz w:val="28"/>
          <w:szCs w:val="28"/>
        </w:rPr>
        <w:t>ча</w:t>
      </w:r>
      <w:proofErr w:type="spellEnd"/>
      <w:r w:rsidRPr="006E2F4A">
        <w:rPr>
          <w:i/>
          <w:sz w:val="28"/>
          <w:szCs w:val="28"/>
        </w:rPr>
        <w:t xml:space="preserve">, </w:t>
      </w:r>
      <w:proofErr w:type="spellStart"/>
      <w:r w:rsidRPr="006E2F4A">
        <w:rPr>
          <w:i/>
          <w:sz w:val="28"/>
          <w:szCs w:val="28"/>
        </w:rPr>
        <w:t>ща</w:t>
      </w:r>
      <w:proofErr w:type="spellEnd"/>
      <w:r w:rsidRPr="006E2F4A">
        <w:rPr>
          <w:i/>
          <w:sz w:val="28"/>
          <w:szCs w:val="28"/>
        </w:rPr>
        <w:t xml:space="preserve">, </w:t>
      </w:r>
      <w:proofErr w:type="spellStart"/>
      <w:r w:rsidRPr="006E2F4A">
        <w:rPr>
          <w:i/>
          <w:sz w:val="28"/>
          <w:szCs w:val="28"/>
        </w:rPr>
        <w:t>чу</w:t>
      </w:r>
      <w:proofErr w:type="gramStart"/>
      <w:r w:rsidRPr="006E2F4A">
        <w:rPr>
          <w:i/>
          <w:sz w:val="28"/>
          <w:szCs w:val="28"/>
        </w:rPr>
        <w:t>,щ</w:t>
      </w:r>
      <w:proofErr w:type="gramEnd"/>
      <w:r w:rsidRPr="006E2F4A">
        <w:rPr>
          <w:i/>
          <w:sz w:val="28"/>
          <w:szCs w:val="28"/>
        </w:rPr>
        <w:t>у</w:t>
      </w:r>
      <w:proofErr w:type="spellEnd"/>
      <w:r w:rsidRPr="006E2F4A">
        <w:rPr>
          <w:i/>
          <w:sz w:val="28"/>
          <w:szCs w:val="28"/>
        </w:rPr>
        <w:t xml:space="preserve">, </w:t>
      </w:r>
      <w:r w:rsidRPr="006E2F4A">
        <w:rPr>
          <w:sz w:val="28"/>
          <w:szCs w:val="28"/>
        </w:rPr>
        <w:t>особенн</w:t>
      </w:r>
      <w:r w:rsidRPr="006E2F4A">
        <w:rPr>
          <w:sz w:val="28"/>
          <w:szCs w:val="28"/>
        </w:rPr>
        <w:t>о</w:t>
      </w:r>
      <w:r w:rsidRPr="006E2F4A">
        <w:rPr>
          <w:sz w:val="28"/>
          <w:szCs w:val="28"/>
        </w:rPr>
        <w:t xml:space="preserve">сти йотированных букв). Из </w:t>
      </w:r>
      <w:proofErr w:type="spellStart"/>
      <w:r w:rsidRPr="006E2F4A">
        <w:rPr>
          <w:sz w:val="28"/>
          <w:szCs w:val="28"/>
        </w:rPr>
        <w:t>морфемики</w:t>
      </w:r>
      <w:proofErr w:type="spellEnd"/>
      <w:r w:rsidRPr="006E2F4A">
        <w:rPr>
          <w:sz w:val="28"/>
          <w:szCs w:val="28"/>
        </w:rPr>
        <w:t xml:space="preserve"> учащиеся усваивают элементарные понятия о значащих частях слова: корне, приставке, суффиксе, окончании. Они получают важнейшие данные о таких частях речи, как имя существ</w:t>
      </w:r>
      <w:r w:rsidRPr="006E2F4A">
        <w:rPr>
          <w:sz w:val="28"/>
          <w:szCs w:val="28"/>
        </w:rPr>
        <w:t>и</w:t>
      </w:r>
      <w:r w:rsidRPr="006E2F4A">
        <w:rPr>
          <w:sz w:val="28"/>
          <w:szCs w:val="28"/>
        </w:rPr>
        <w:t>тельное, прилагательное, глагол, об их значениях и способах изменения. Из курса синтаксиса у учащихся будет информация  о  связях слов, о предлож</w:t>
      </w:r>
      <w:r w:rsidRPr="006E2F4A">
        <w:rPr>
          <w:sz w:val="28"/>
          <w:szCs w:val="28"/>
        </w:rPr>
        <w:t>е</w:t>
      </w:r>
      <w:r w:rsidRPr="006E2F4A">
        <w:rPr>
          <w:sz w:val="28"/>
          <w:szCs w:val="28"/>
        </w:rPr>
        <w:t xml:space="preserve">нии и его основных видах, о главных и второстепенных членах предложения. Школьники практически овладевают лексикой русского языка: они выясняют значения слов, их многозначность, упражняются в точном употреблении слов. Главной особенностью научного знания является системный характер изучаемых понятий. Это ставит школьников в ситуацию понимания того, что </w:t>
      </w:r>
      <w:proofErr w:type="gramStart"/>
      <w:r w:rsidRPr="006E2F4A">
        <w:rPr>
          <w:sz w:val="28"/>
          <w:szCs w:val="28"/>
        </w:rPr>
        <w:t xml:space="preserve">знаю </w:t>
      </w:r>
      <w:r w:rsidR="00243DBE" w:rsidRPr="006E2F4A">
        <w:rPr>
          <w:sz w:val="28"/>
          <w:szCs w:val="28"/>
        </w:rPr>
        <w:t xml:space="preserve"> </w:t>
      </w:r>
      <w:r w:rsidRPr="006E2F4A">
        <w:rPr>
          <w:sz w:val="28"/>
          <w:szCs w:val="28"/>
        </w:rPr>
        <w:t xml:space="preserve">и </w:t>
      </w:r>
      <w:r w:rsidR="00D048DE" w:rsidRPr="006E2F4A">
        <w:rPr>
          <w:sz w:val="28"/>
          <w:szCs w:val="28"/>
        </w:rPr>
        <w:t xml:space="preserve"> </w:t>
      </w:r>
      <w:r w:rsidRPr="006E2F4A">
        <w:rPr>
          <w:sz w:val="28"/>
          <w:szCs w:val="28"/>
        </w:rPr>
        <w:t>что ещё предстоит</w:t>
      </w:r>
      <w:proofErr w:type="gramEnd"/>
      <w:r w:rsidRPr="006E2F4A">
        <w:rPr>
          <w:sz w:val="28"/>
          <w:szCs w:val="28"/>
        </w:rPr>
        <w:t xml:space="preserve"> узнать. Работая над существительными, они н</w:t>
      </w:r>
      <w:r w:rsidRPr="006E2F4A">
        <w:rPr>
          <w:sz w:val="28"/>
          <w:szCs w:val="28"/>
        </w:rPr>
        <w:t>а</w:t>
      </w:r>
      <w:r w:rsidRPr="006E2F4A">
        <w:rPr>
          <w:sz w:val="28"/>
          <w:szCs w:val="28"/>
        </w:rPr>
        <w:t>чинают догадываться о существовании «</w:t>
      </w:r>
      <w:proofErr w:type="spellStart"/>
      <w:r w:rsidRPr="006E2F4A">
        <w:rPr>
          <w:sz w:val="28"/>
          <w:szCs w:val="28"/>
        </w:rPr>
        <w:t>несуществительных</w:t>
      </w:r>
      <w:proofErr w:type="spellEnd"/>
      <w:r w:rsidRPr="006E2F4A">
        <w:rPr>
          <w:sz w:val="28"/>
          <w:szCs w:val="28"/>
        </w:rPr>
        <w:t>». Такое состо</w:t>
      </w:r>
      <w:r w:rsidRPr="006E2F4A">
        <w:rPr>
          <w:sz w:val="28"/>
          <w:szCs w:val="28"/>
        </w:rPr>
        <w:t>я</w:t>
      </w:r>
      <w:r w:rsidRPr="006E2F4A">
        <w:rPr>
          <w:sz w:val="28"/>
          <w:szCs w:val="28"/>
        </w:rPr>
        <w:t xml:space="preserve">ние вызывает потребность завершить цепь сведений недостающим звеном. </w:t>
      </w:r>
    </w:p>
    <w:p w:rsidR="00414F02" w:rsidRPr="006E2F4A" w:rsidRDefault="009E32A6" w:rsidP="006E2F4A">
      <w:pPr>
        <w:jc w:val="both"/>
        <w:rPr>
          <w:sz w:val="28"/>
          <w:szCs w:val="28"/>
        </w:rPr>
      </w:pPr>
      <w:r w:rsidRPr="006E2F4A">
        <w:rPr>
          <w:sz w:val="28"/>
          <w:szCs w:val="28"/>
        </w:rPr>
        <w:t xml:space="preserve">      Выбор исходных понятий – важнейшее условие открытости </w:t>
      </w:r>
      <w:r w:rsidR="00243DBE" w:rsidRPr="006E2F4A">
        <w:rPr>
          <w:sz w:val="28"/>
          <w:szCs w:val="28"/>
        </w:rPr>
        <w:t>понятийной</w:t>
      </w:r>
      <w:r w:rsidRPr="006E2F4A">
        <w:rPr>
          <w:sz w:val="28"/>
          <w:szCs w:val="28"/>
        </w:rPr>
        <w:t xml:space="preserve"> системы до детального знакомства с ней. В начале обучения должны быть положены предельно общие понятия, центральные для данной системы, те, из которых система может быть выведена.</w:t>
      </w:r>
    </w:p>
    <w:p w:rsidR="00322920" w:rsidRPr="006E2F4A" w:rsidRDefault="009E32A6" w:rsidP="006E2F4A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6E2F4A">
        <w:rPr>
          <w:rFonts w:ascii="Times New Roman" w:hAnsi="Times New Roman"/>
          <w:sz w:val="28"/>
          <w:szCs w:val="28"/>
        </w:rPr>
        <w:t xml:space="preserve"> </w:t>
      </w:r>
      <w:r w:rsidR="00414F02" w:rsidRPr="006E2F4A">
        <w:rPr>
          <w:rFonts w:ascii="Times New Roman" w:hAnsi="Times New Roman"/>
          <w:sz w:val="28"/>
          <w:szCs w:val="28"/>
        </w:rPr>
        <w:t xml:space="preserve">    Таким образом,  основными разделами курса «Русский язык»</w:t>
      </w:r>
      <w:r w:rsidR="00322920" w:rsidRPr="006E2F4A">
        <w:rPr>
          <w:rFonts w:ascii="Times New Roman" w:hAnsi="Times New Roman"/>
          <w:sz w:val="28"/>
          <w:szCs w:val="28"/>
        </w:rPr>
        <w:t xml:space="preserve"> вне завис</w:t>
      </w:r>
      <w:r w:rsidR="00322920" w:rsidRPr="006E2F4A">
        <w:rPr>
          <w:rFonts w:ascii="Times New Roman" w:hAnsi="Times New Roman"/>
          <w:sz w:val="28"/>
          <w:szCs w:val="28"/>
        </w:rPr>
        <w:t>и</w:t>
      </w:r>
      <w:r w:rsidR="00322920" w:rsidRPr="006E2F4A">
        <w:rPr>
          <w:rFonts w:ascii="Times New Roman" w:hAnsi="Times New Roman"/>
          <w:sz w:val="28"/>
          <w:szCs w:val="28"/>
        </w:rPr>
        <w:t>мости от  УМК</w:t>
      </w:r>
      <w:r w:rsidR="00414F02" w:rsidRPr="006E2F4A">
        <w:rPr>
          <w:rFonts w:ascii="Times New Roman" w:hAnsi="Times New Roman"/>
          <w:sz w:val="28"/>
          <w:szCs w:val="28"/>
        </w:rPr>
        <w:t xml:space="preserve">  являются:</w:t>
      </w:r>
      <w:r w:rsidR="00322920" w:rsidRPr="006E2F4A">
        <w:rPr>
          <w:rFonts w:ascii="Times New Roman" w:hAnsi="Times New Roman"/>
          <w:bCs/>
          <w:sz w:val="28"/>
          <w:szCs w:val="28"/>
        </w:rPr>
        <w:t xml:space="preserve"> «Звуки и буквы»,</w:t>
      </w:r>
      <w:r w:rsidR="00322920" w:rsidRPr="006E2F4A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="00322920" w:rsidRPr="006E2F4A">
        <w:rPr>
          <w:rFonts w:ascii="Times New Roman" w:hAnsi="Times New Roman"/>
          <w:bCs/>
          <w:sz w:val="28"/>
          <w:szCs w:val="28"/>
        </w:rPr>
        <w:t>«Слово»,</w:t>
      </w:r>
      <w:r w:rsidR="00322920" w:rsidRPr="006E2F4A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="00322920" w:rsidRPr="006E2F4A">
        <w:rPr>
          <w:rFonts w:ascii="Times New Roman" w:eastAsia="+mn-ea" w:hAnsi="Times New Roman"/>
          <w:bCs/>
          <w:color w:val="000000"/>
          <w:kern w:val="24"/>
          <w:sz w:val="28"/>
          <w:szCs w:val="28"/>
        </w:rPr>
        <w:t>«Предложение»,</w:t>
      </w:r>
      <w:r w:rsidR="00322920" w:rsidRPr="006E2F4A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="00322920" w:rsidRPr="006E2F4A">
        <w:rPr>
          <w:rFonts w:ascii="Times New Roman" w:eastAsia="+mn-ea" w:hAnsi="Times New Roman"/>
          <w:bCs/>
          <w:color w:val="000000"/>
          <w:kern w:val="24"/>
          <w:sz w:val="28"/>
          <w:szCs w:val="28"/>
        </w:rPr>
        <w:t>«Связная речь»,</w:t>
      </w:r>
      <w:r w:rsidR="00322920" w:rsidRPr="006E2F4A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="00322920" w:rsidRPr="006E2F4A">
        <w:rPr>
          <w:rFonts w:ascii="Times New Roman" w:eastAsia="+mn-ea" w:hAnsi="Times New Roman"/>
          <w:bCs/>
          <w:color w:val="000000"/>
          <w:kern w:val="24"/>
          <w:sz w:val="28"/>
          <w:szCs w:val="28"/>
        </w:rPr>
        <w:t xml:space="preserve">«Чистописание». </w:t>
      </w:r>
    </w:p>
    <w:p w:rsidR="00322920" w:rsidRPr="006E2F4A" w:rsidRDefault="00322920" w:rsidP="006E2F4A">
      <w:pPr>
        <w:contextualSpacing/>
        <w:jc w:val="both"/>
        <w:rPr>
          <w:sz w:val="28"/>
          <w:szCs w:val="28"/>
        </w:rPr>
      </w:pPr>
      <w:r w:rsidRPr="006E2F4A">
        <w:rPr>
          <w:sz w:val="28"/>
          <w:szCs w:val="28"/>
        </w:rPr>
        <w:t xml:space="preserve">      </w:t>
      </w:r>
      <w:r w:rsidRPr="006E2F4A">
        <w:rPr>
          <w:i/>
          <w:sz w:val="28"/>
          <w:szCs w:val="28"/>
        </w:rPr>
        <w:t>Деятельностный</w:t>
      </w:r>
      <w:r w:rsidRPr="006E2F4A">
        <w:rPr>
          <w:sz w:val="28"/>
          <w:szCs w:val="28"/>
        </w:rPr>
        <w:t xml:space="preserve"> компонент нацеливает учащихся на приобретение ум</w:t>
      </w:r>
      <w:r w:rsidRPr="006E2F4A">
        <w:rPr>
          <w:sz w:val="28"/>
          <w:szCs w:val="28"/>
        </w:rPr>
        <w:t>е</w:t>
      </w:r>
      <w:r w:rsidRPr="006E2F4A">
        <w:rPr>
          <w:sz w:val="28"/>
          <w:szCs w:val="28"/>
        </w:rPr>
        <w:t>ний, навыков в области слушания, говорения, чтения, письма.</w:t>
      </w:r>
    </w:p>
    <w:p w:rsidR="00322920" w:rsidRPr="006E2F4A" w:rsidRDefault="00322920" w:rsidP="006E2F4A">
      <w:pPr>
        <w:jc w:val="both"/>
        <w:rPr>
          <w:sz w:val="28"/>
          <w:szCs w:val="28"/>
        </w:rPr>
      </w:pPr>
      <w:r w:rsidRPr="006E2F4A">
        <w:rPr>
          <w:sz w:val="28"/>
          <w:szCs w:val="28"/>
        </w:rPr>
        <w:t xml:space="preserve">    </w:t>
      </w:r>
      <w:r w:rsidRPr="006E2F4A">
        <w:rPr>
          <w:i/>
          <w:sz w:val="28"/>
          <w:szCs w:val="28"/>
        </w:rPr>
        <w:t>Слушание</w:t>
      </w:r>
      <w:r w:rsidRPr="006E2F4A">
        <w:rPr>
          <w:sz w:val="28"/>
          <w:szCs w:val="28"/>
        </w:rPr>
        <w:t xml:space="preserve"> как вид речевой деятельности включает в себя способы своего осуществления, ведущие к переводу звукового кода речи на код внутренней речи.</w:t>
      </w:r>
      <w:r w:rsidRPr="006E2F4A">
        <w:rPr>
          <w:i/>
          <w:sz w:val="28"/>
          <w:szCs w:val="28"/>
        </w:rPr>
        <w:t xml:space="preserve"> Говорение</w:t>
      </w:r>
      <w:r w:rsidRPr="006E2F4A">
        <w:rPr>
          <w:sz w:val="28"/>
          <w:szCs w:val="28"/>
        </w:rPr>
        <w:t xml:space="preserve">  как вид речевой деятельности выступает в роли процесса, обратного слушанию. При говорении происходит перевод кода внутренней речи на код звучащей речи. Речь приобретает план выражения. Умения,  н</w:t>
      </w:r>
      <w:r w:rsidRPr="006E2F4A">
        <w:rPr>
          <w:sz w:val="28"/>
          <w:szCs w:val="28"/>
        </w:rPr>
        <w:t>а</w:t>
      </w:r>
      <w:r w:rsidRPr="006E2F4A">
        <w:rPr>
          <w:sz w:val="28"/>
          <w:szCs w:val="28"/>
        </w:rPr>
        <w:t xml:space="preserve">выки в области </w:t>
      </w:r>
      <w:r w:rsidRPr="006E2F4A">
        <w:rPr>
          <w:i/>
          <w:sz w:val="28"/>
          <w:szCs w:val="28"/>
        </w:rPr>
        <w:t>чтения, письма</w:t>
      </w:r>
      <w:r w:rsidRPr="006E2F4A">
        <w:rPr>
          <w:sz w:val="28"/>
          <w:szCs w:val="28"/>
        </w:rPr>
        <w:t xml:space="preserve"> приобретаются учащимися в условиях школьного обучения. </w:t>
      </w:r>
      <w:r w:rsidRPr="006E2F4A">
        <w:rPr>
          <w:i/>
          <w:sz w:val="28"/>
          <w:szCs w:val="28"/>
        </w:rPr>
        <w:t>Чтение</w:t>
      </w:r>
      <w:r w:rsidRPr="006E2F4A">
        <w:rPr>
          <w:sz w:val="28"/>
          <w:szCs w:val="28"/>
        </w:rPr>
        <w:t xml:space="preserve"> как вид речевой деятельности требует знания графического обозначения звуков. Назначение </w:t>
      </w:r>
      <w:r w:rsidRPr="006E2F4A">
        <w:rPr>
          <w:i/>
          <w:sz w:val="28"/>
          <w:szCs w:val="28"/>
        </w:rPr>
        <w:t>письма</w:t>
      </w:r>
      <w:r w:rsidRPr="006E2F4A">
        <w:rPr>
          <w:sz w:val="28"/>
          <w:szCs w:val="28"/>
        </w:rPr>
        <w:t xml:space="preserve">  как вида речевой де</w:t>
      </w:r>
      <w:r w:rsidRPr="006E2F4A">
        <w:rPr>
          <w:sz w:val="28"/>
          <w:szCs w:val="28"/>
        </w:rPr>
        <w:t>я</w:t>
      </w:r>
      <w:r w:rsidRPr="006E2F4A">
        <w:rPr>
          <w:sz w:val="28"/>
          <w:szCs w:val="28"/>
        </w:rPr>
        <w:t>тельности заключается в буквенном оформлении выражаемых мыслей. Это требует также овладения его техникой на основе знания буквенного шрифта. В процессе изучения языковой теории школьники совершенствуют калл</w:t>
      </w:r>
      <w:r w:rsidRPr="006E2F4A">
        <w:rPr>
          <w:sz w:val="28"/>
          <w:szCs w:val="28"/>
        </w:rPr>
        <w:t>и</w:t>
      </w:r>
      <w:r w:rsidRPr="006E2F4A">
        <w:rPr>
          <w:sz w:val="28"/>
          <w:szCs w:val="28"/>
        </w:rPr>
        <w:t>графические умения. Они учатся списывать и записывать под диктовку сл</w:t>
      </w:r>
      <w:r w:rsidRPr="006E2F4A">
        <w:rPr>
          <w:sz w:val="28"/>
          <w:szCs w:val="28"/>
        </w:rPr>
        <w:t>о</w:t>
      </w:r>
      <w:r w:rsidRPr="006E2F4A">
        <w:rPr>
          <w:sz w:val="28"/>
          <w:szCs w:val="28"/>
        </w:rPr>
        <w:t xml:space="preserve">ва, тексты. Помимо этого пересказывают и создают собственные тексты. </w:t>
      </w:r>
      <w:r w:rsidRPr="006E2F4A">
        <w:rPr>
          <w:sz w:val="28"/>
          <w:szCs w:val="28"/>
        </w:rPr>
        <w:lastRenderedPageBreak/>
        <w:t>Причём их произведения небольшие по объёму, на темы, вызывающие инт</w:t>
      </w:r>
      <w:r w:rsidRPr="006E2F4A">
        <w:rPr>
          <w:sz w:val="28"/>
          <w:szCs w:val="28"/>
        </w:rPr>
        <w:t>е</w:t>
      </w:r>
      <w:r w:rsidRPr="006E2F4A">
        <w:rPr>
          <w:sz w:val="28"/>
          <w:szCs w:val="28"/>
        </w:rPr>
        <w:t xml:space="preserve">рес.       </w:t>
      </w:r>
    </w:p>
    <w:p w:rsidR="00322920" w:rsidRPr="006E2F4A" w:rsidRDefault="00322920" w:rsidP="006E2F4A">
      <w:pPr>
        <w:jc w:val="both"/>
        <w:rPr>
          <w:sz w:val="28"/>
          <w:szCs w:val="28"/>
        </w:rPr>
      </w:pPr>
      <w:r w:rsidRPr="006E2F4A">
        <w:rPr>
          <w:sz w:val="28"/>
          <w:szCs w:val="28"/>
        </w:rPr>
        <w:t xml:space="preserve">    </w:t>
      </w:r>
      <w:r w:rsidRPr="006E2F4A">
        <w:rPr>
          <w:i/>
          <w:sz w:val="28"/>
          <w:szCs w:val="28"/>
        </w:rPr>
        <w:t>Социальный</w:t>
      </w:r>
      <w:r w:rsidRPr="006E2F4A">
        <w:rPr>
          <w:sz w:val="28"/>
          <w:szCs w:val="28"/>
        </w:rPr>
        <w:t xml:space="preserve"> компонент в содержании языкового образования имеет не я</w:t>
      </w:r>
      <w:r w:rsidRPr="006E2F4A">
        <w:rPr>
          <w:sz w:val="28"/>
          <w:szCs w:val="28"/>
        </w:rPr>
        <w:t>в</w:t>
      </w:r>
      <w:r w:rsidRPr="006E2F4A">
        <w:rPr>
          <w:sz w:val="28"/>
          <w:szCs w:val="28"/>
        </w:rPr>
        <w:t>но выраженный характер, ориентированный на подсознательное воздействие. Основным носителем этого компонента выступают тексты о родине, гос</w:t>
      </w:r>
      <w:r w:rsidRPr="006E2F4A">
        <w:rPr>
          <w:sz w:val="28"/>
          <w:szCs w:val="28"/>
        </w:rPr>
        <w:t>у</w:t>
      </w:r>
      <w:r w:rsidRPr="006E2F4A">
        <w:rPr>
          <w:sz w:val="28"/>
          <w:szCs w:val="28"/>
        </w:rPr>
        <w:t xml:space="preserve">дарстве, школе и т.д. </w:t>
      </w:r>
    </w:p>
    <w:p w:rsidR="00322920" w:rsidRPr="006E2F4A" w:rsidRDefault="00322920" w:rsidP="006E2F4A">
      <w:pPr>
        <w:jc w:val="both"/>
        <w:rPr>
          <w:sz w:val="28"/>
          <w:szCs w:val="28"/>
        </w:rPr>
      </w:pPr>
      <w:r w:rsidRPr="006E2F4A">
        <w:rPr>
          <w:sz w:val="28"/>
          <w:szCs w:val="28"/>
        </w:rPr>
        <w:t xml:space="preserve">   </w:t>
      </w:r>
      <w:r w:rsidRPr="006E2F4A">
        <w:rPr>
          <w:i/>
          <w:sz w:val="28"/>
          <w:szCs w:val="28"/>
        </w:rPr>
        <w:t xml:space="preserve">Культурологический </w:t>
      </w:r>
      <w:r w:rsidRPr="006E2F4A">
        <w:rPr>
          <w:sz w:val="28"/>
          <w:szCs w:val="28"/>
        </w:rPr>
        <w:t>компонент  занимает информационную нишу, в кот</w:t>
      </w:r>
      <w:r w:rsidRPr="006E2F4A">
        <w:rPr>
          <w:sz w:val="28"/>
          <w:szCs w:val="28"/>
        </w:rPr>
        <w:t>о</w:t>
      </w:r>
      <w:r w:rsidRPr="006E2F4A">
        <w:rPr>
          <w:sz w:val="28"/>
          <w:szCs w:val="28"/>
        </w:rPr>
        <w:t>ром преобладают сведения, расширяющие знания детей</w:t>
      </w:r>
      <w:r w:rsidR="00D048DE" w:rsidRPr="006E2F4A">
        <w:rPr>
          <w:sz w:val="28"/>
          <w:szCs w:val="28"/>
        </w:rPr>
        <w:t xml:space="preserve"> о </w:t>
      </w:r>
      <w:r w:rsidRPr="006E2F4A">
        <w:rPr>
          <w:sz w:val="28"/>
          <w:szCs w:val="28"/>
        </w:rPr>
        <w:t xml:space="preserve">природе, животном мире. Важнейшей дидактической единицей этого компонента выступает текст.  Через его содержание усваиваются качества личности: эрудиция, нравственность, ценностный потенциал. </w:t>
      </w:r>
    </w:p>
    <w:p w:rsidR="002A6512" w:rsidRPr="006E2F4A" w:rsidRDefault="00322920" w:rsidP="006E2F4A">
      <w:pPr>
        <w:jc w:val="both"/>
        <w:rPr>
          <w:sz w:val="28"/>
          <w:szCs w:val="28"/>
        </w:rPr>
      </w:pPr>
      <w:r w:rsidRPr="006E2F4A">
        <w:rPr>
          <w:sz w:val="28"/>
          <w:szCs w:val="28"/>
        </w:rPr>
        <w:t xml:space="preserve">   Таким образом,</w:t>
      </w:r>
      <w:r w:rsidRPr="006E2F4A">
        <w:rPr>
          <w:color w:val="000000"/>
          <w:sz w:val="28"/>
          <w:szCs w:val="28"/>
        </w:rPr>
        <w:t xml:space="preserve"> обновление содержания школьного курса, разработка и внедрение новых программ по русскому языку, учебников и учебных ко</w:t>
      </w:r>
      <w:r w:rsidRPr="006E2F4A">
        <w:rPr>
          <w:color w:val="000000"/>
          <w:sz w:val="28"/>
          <w:szCs w:val="28"/>
        </w:rPr>
        <w:t>м</w:t>
      </w:r>
      <w:r w:rsidRPr="006E2F4A">
        <w:rPr>
          <w:color w:val="000000"/>
          <w:sz w:val="28"/>
          <w:szCs w:val="28"/>
        </w:rPr>
        <w:t>плексов настоятельно требуют интенсивного поиска новых путей и дидакт</w:t>
      </w:r>
      <w:r w:rsidRPr="006E2F4A">
        <w:rPr>
          <w:color w:val="000000"/>
          <w:sz w:val="28"/>
          <w:szCs w:val="28"/>
        </w:rPr>
        <w:t>и</w:t>
      </w:r>
      <w:r w:rsidRPr="006E2F4A">
        <w:rPr>
          <w:color w:val="000000"/>
          <w:sz w:val="28"/>
          <w:szCs w:val="28"/>
        </w:rPr>
        <w:t>ческих средств, новых технологий, способных обеспечить результативность обучения.</w:t>
      </w:r>
      <w:r w:rsidRPr="006E2F4A">
        <w:rPr>
          <w:sz w:val="28"/>
          <w:szCs w:val="28"/>
        </w:rPr>
        <w:t xml:space="preserve">  </w:t>
      </w:r>
      <w:r w:rsidR="009F18E6" w:rsidRPr="006E2F4A">
        <w:rPr>
          <w:sz w:val="28"/>
          <w:szCs w:val="28"/>
        </w:rPr>
        <w:t xml:space="preserve">Главными признаками этих технологий является направленность на самостоятельную деятельность и </w:t>
      </w:r>
      <w:proofErr w:type="spellStart"/>
      <w:r w:rsidR="009F18E6" w:rsidRPr="006E2F4A">
        <w:rPr>
          <w:sz w:val="28"/>
          <w:szCs w:val="28"/>
        </w:rPr>
        <w:t>здоровьесбережение</w:t>
      </w:r>
      <w:proofErr w:type="spellEnd"/>
      <w:r w:rsidR="009F18E6" w:rsidRPr="006E2F4A">
        <w:rPr>
          <w:sz w:val="28"/>
          <w:szCs w:val="28"/>
        </w:rPr>
        <w:t xml:space="preserve">. </w:t>
      </w:r>
      <w:r w:rsidR="002A6512" w:rsidRPr="006E2F4A">
        <w:rPr>
          <w:sz w:val="28"/>
          <w:szCs w:val="28"/>
        </w:rPr>
        <w:t>Современный м</w:t>
      </w:r>
      <w:r w:rsidR="002A6512" w:rsidRPr="006E2F4A">
        <w:rPr>
          <w:sz w:val="28"/>
          <w:szCs w:val="28"/>
        </w:rPr>
        <w:t>е</w:t>
      </w:r>
      <w:r w:rsidR="00BA1D88" w:rsidRPr="006E2F4A">
        <w:rPr>
          <w:sz w:val="28"/>
          <w:szCs w:val="28"/>
        </w:rPr>
        <w:t>тодический станда</w:t>
      </w:r>
      <w:proofErr w:type="gramStart"/>
      <w:r w:rsidR="00BA1D88" w:rsidRPr="006E2F4A">
        <w:rPr>
          <w:sz w:val="28"/>
          <w:szCs w:val="28"/>
        </w:rPr>
        <w:t xml:space="preserve">рт </w:t>
      </w:r>
      <w:r w:rsidR="00FD574E" w:rsidRPr="006E2F4A">
        <w:rPr>
          <w:sz w:val="28"/>
          <w:szCs w:val="28"/>
        </w:rPr>
        <w:t xml:space="preserve"> </w:t>
      </w:r>
      <w:r w:rsidR="00BA1D88" w:rsidRPr="006E2F4A">
        <w:rPr>
          <w:sz w:val="28"/>
          <w:szCs w:val="28"/>
        </w:rPr>
        <w:t xml:space="preserve">в </w:t>
      </w:r>
      <w:r w:rsidR="00FD574E" w:rsidRPr="006E2F4A">
        <w:rPr>
          <w:sz w:val="28"/>
          <w:szCs w:val="28"/>
        </w:rPr>
        <w:t xml:space="preserve"> </w:t>
      </w:r>
      <w:r w:rsidR="002A6512" w:rsidRPr="006E2F4A">
        <w:rPr>
          <w:sz w:val="28"/>
          <w:szCs w:val="28"/>
        </w:rPr>
        <w:t>пр</w:t>
      </w:r>
      <w:proofErr w:type="gramEnd"/>
      <w:r w:rsidR="002A6512" w:rsidRPr="006E2F4A">
        <w:rPr>
          <w:sz w:val="28"/>
          <w:szCs w:val="28"/>
        </w:rPr>
        <w:t>еподавании русского языка</w:t>
      </w:r>
      <w:r w:rsidR="00FD574E" w:rsidRPr="006E2F4A">
        <w:rPr>
          <w:sz w:val="28"/>
          <w:szCs w:val="28"/>
        </w:rPr>
        <w:t xml:space="preserve"> </w:t>
      </w:r>
      <w:r w:rsidR="00BA1D88" w:rsidRPr="006E2F4A">
        <w:rPr>
          <w:sz w:val="28"/>
          <w:szCs w:val="28"/>
        </w:rPr>
        <w:t xml:space="preserve"> </w:t>
      </w:r>
      <w:r w:rsidR="002A6512" w:rsidRPr="006E2F4A">
        <w:rPr>
          <w:sz w:val="28"/>
          <w:szCs w:val="28"/>
        </w:rPr>
        <w:t>предполагает испол</w:t>
      </w:r>
      <w:r w:rsidR="002A6512" w:rsidRPr="006E2F4A">
        <w:rPr>
          <w:sz w:val="28"/>
          <w:szCs w:val="28"/>
        </w:rPr>
        <w:t>ь</w:t>
      </w:r>
      <w:r w:rsidR="002A6512" w:rsidRPr="006E2F4A">
        <w:rPr>
          <w:sz w:val="28"/>
          <w:szCs w:val="28"/>
        </w:rPr>
        <w:t xml:space="preserve">зование соответствующих технологий. В  </w:t>
      </w:r>
      <w:r w:rsidR="00BA1D88" w:rsidRPr="006E2F4A">
        <w:rPr>
          <w:sz w:val="28"/>
          <w:szCs w:val="28"/>
        </w:rPr>
        <w:t xml:space="preserve">таблице </w:t>
      </w:r>
      <w:r w:rsidR="002A6512" w:rsidRPr="006E2F4A">
        <w:rPr>
          <w:sz w:val="28"/>
          <w:szCs w:val="28"/>
        </w:rPr>
        <w:t xml:space="preserve"> представлены те педаг</w:t>
      </w:r>
      <w:r w:rsidR="002A6512" w:rsidRPr="006E2F4A">
        <w:rPr>
          <w:sz w:val="28"/>
          <w:szCs w:val="28"/>
        </w:rPr>
        <w:t>о</w:t>
      </w:r>
      <w:r w:rsidR="002A6512" w:rsidRPr="006E2F4A">
        <w:rPr>
          <w:sz w:val="28"/>
          <w:szCs w:val="28"/>
        </w:rPr>
        <w:t xml:space="preserve">гические технологии, развивающая эффективность которых подтверждена моей педагогической практикой. </w:t>
      </w:r>
    </w:p>
    <w:p w:rsidR="00BA1D88" w:rsidRPr="006E2F4A" w:rsidRDefault="00BA1D88" w:rsidP="006E2F4A">
      <w:pPr>
        <w:jc w:val="center"/>
        <w:rPr>
          <w:bCs/>
          <w:sz w:val="28"/>
          <w:szCs w:val="28"/>
        </w:rPr>
      </w:pPr>
      <w:r w:rsidRPr="006E2F4A">
        <w:rPr>
          <w:b/>
          <w:bCs/>
          <w:sz w:val="28"/>
          <w:szCs w:val="28"/>
        </w:rPr>
        <w:t>Современные  образовательные технологии:</w:t>
      </w:r>
    </w:p>
    <w:p w:rsidR="00BA1D88" w:rsidRPr="006E2F4A" w:rsidRDefault="00BA1D88" w:rsidP="006E2F4A">
      <w:pPr>
        <w:pStyle w:val="a9"/>
        <w:numPr>
          <w:ilvl w:val="0"/>
          <w:numId w:val="13"/>
        </w:numPr>
        <w:rPr>
          <w:bCs/>
          <w:sz w:val="28"/>
          <w:szCs w:val="28"/>
        </w:rPr>
      </w:pPr>
      <w:r w:rsidRPr="006E2F4A">
        <w:rPr>
          <w:b/>
          <w:bCs/>
          <w:sz w:val="28"/>
          <w:szCs w:val="28"/>
        </w:rPr>
        <w:t xml:space="preserve"> </w:t>
      </w:r>
      <w:r w:rsidRPr="006E2F4A">
        <w:rPr>
          <w:bCs/>
          <w:sz w:val="28"/>
          <w:szCs w:val="28"/>
        </w:rPr>
        <w:t>развития критического мышления;</w:t>
      </w:r>
    </w:p>
    <w:p w:rsidR="00BA1D88" w:rsidRPr="006E2F4A" w:rsidRDefault="00BA1D88" w:rsidP="006E2F4A">
      <w:pPr>
        <w:numPr>
          <w:ilvl w:val="0"/>
          <w:numId w:val="13"/>
        </w:numPr>
        <w:rPr>
          <w:bCs/>
          <w:sz w:val="28"/>
          <w:szCs w:val="28"/>
        </w:rPr>
      </w:pPr>
      <w:r w:rsidRPr="006E2F4A">
        <w:rPr>
          <w:bCs/>
          <w:sz w:val="28"/>
          <w:szCs w:val="28"/>
        </w:rPr>
        <w:t xml:space="preserve"> проблемно-диалоговое обучение;</w:t>
      </w:r>
    </w:p>
    <w:p w:rsidR="00BA1D88" w:rsidRPr="006E2F4A" w:rsidRDefault="00BA1D88" w:rsidP="006E2F4A">
      <w:pPr>
        <w:numPr>
          <w:ilvl w:val="0"/>
          <w:numId w:val="13"/>
        </w:numPr>
        <w:rPr>
          <w:bCs/>
          <w:sz w:val="28"/>
          <w:szCs w:val="28"/>
        </w:rPr>
      </w:pPr>
      <w:r w:rsidRPr="006E2F4A">
        <w:rPr>
          <w:bCs/>
          <w:sz w:val="28"/>
          <w:szCs w:val="28"/>
        </w:rPr>
        <w:t xml:space="preserve"> проектная и исследовательская деятельность;</w:t>
      </w:r>
    </w:p>
    <w:p w:rsidR="00BA1D88" w:rsidRPr="006E2F4A" w:rsidRDefault="00BA1D88" w:rsidP="006E2F4A">
      <w:pPr>
        <w:numPr>
          <w:ilvl w:val="0"/>
          <w:numId w:val="13"/>
        </w:numPr>
        <w:rPr>
          <w:bCs/>
          <w:sz w:val="28"/>
          <w:szCs w:val="28"/>
        </w:rPr>
      </w:pPr>
      <w:r w:rsidRPr="006E2F4A">
        <w:rPr>
          <w:bCs/>
          <w:sz w:val="28"/>
          <w:szCs w:val="28"/>
        </w:rPr>
        <w:t xml:space="preserve"> письменная дискуссия;</w:t>
      </w:r>
    </w:p>
    <w:p w:rsidR="00BA1D88" w:rsidRPr="006E2F4A" w:rsidRDefault="00BA1D88" w:rsidP="006E2F4A">
      <w:pPr>
        <w:numPr>
          <w:ilvl w:val="0"/>
          <w:numId w:val="13"/>
        </w:numPr>
        <w:rPr>
          <w:bCs/>
          <w:sz w:val="28"/>
          <w:szCs w:val="28"/>
        </w:rPr>
      </w:pPr>
      <w:r w:rsidRPr="006E2F4A">
        <w:rPr>
          <w:bCs/>
          <w:sz w:val="28"/>
          <w:szCs w:val="28"/>
        </w:rPr>
        <w:t xml:space="preserve"> игровые технологии;</w:t>
      </w:r>
    </w:p>
    <w:p w:rsidR="00BA1D88" w:rsidRPr="006E2F4A" w:rsidRDefault="00BA1D88" w:rsidP="006E2F4A">
      <w:pPr>
        <w:numPr>
          <w:ilvl w:val="0"/>
          <w:numId w:val="13"/>
        </w:numPr>
        <w:rPr>
          <w:bCs/>
          <w:sz w:val="28"/>
          <w:szCs w:val="28"/>
        </w:rPr>
      </w:pPr>
      <w:r w:rsidRPr="006E2F4A">
        <w:rPr>
          <w:bCs/>
          <w:sz w:val="28"/>
          <w:szCs w:val="28"/>
        </w:rPr>
        <w:t xml:space="preserve"> ориентированно-личностное обучение;</w:t>
      </w:r>
    </w:p>
    <w:p w:rsidR="00BA1D88" w:rsidRPr="006E2F4A" w:rsidRDefault="00BA1D88" w:rsidP="006E2F4A">
      <w:pPr>
        <w:numPr>
          <w:ilvl w:val="0"/>
          <w:numId w:val="13"/>
        </w:numPr>
        <w:rPr>
          <w:bCs/>
          <w:sz w:val="28"/>
          <w:szCs w:val="28"/>
        </w:rPr>
      </w:pPr>
      <w:r w:rsidRPr="006E2F4A">
        <w:rPr>
          <w:bCs/>
          <w:sz w:val="28"/>
          <w:szCs w:val="28"/>
        </w:rPr>
        <w:t xml:space="preserve"> здоровьесберегающие технологии;</w:t>
      </w:r>
    </w:p>
    <w:p w:rsidR="00BA1D88" w:rsidRPr="006E2F4A" w:rsidRDefault="00FD574E" w:rsidP="006E2F4A">
      <w:pPr>
        <w:numPr>
          <w:ilvl w:val="0"/>
          <w:numId w:val="13"/>
        </w:numPr>
        <w:rPr>
          <w:bCs/>
          <w:sz w:val="28"/>
          <w:szCs w:val="28"/>
        </w:rPr>
      </w:pPr>
      <w:r w:rsidRPr="006E2F4A">
        <w:rPr>
          <w:sz w:val="28"/>
          <w:szCs w:val="28"/>
        </w:rPr>
        <w:t>и</w:t>
      </w:r>
      <w:r w:rsidR="00BA1D88" w:rsidRPr="006E2F4A">
        <w:rPr>
          <w:sz w:val="28"/>
          <w:szCs w:val="28"/>
        </w:rPr>
        <w:t>нформационные технологии</w:t>
      </w:r>
    </w:p>
    <w:p w:rsidR="00760B9C" w:rsidRPr="006E2F4A" w:rsidRDefault="00760B9C" w:rsidP="006E2F4A">
      <w:pPr>
        <w:ind w:left="720"/>
        <w:rPr>
          <w:bCs/>
          <w:sz w:val="28"/>
          <w:szCs w:val="28"/>
        </w:rPr>
      </w:pPr>
      <w:r w:rsidRPr="006E2F4A">
        <w:rPr>
          <w:sz w:val="28"/>
          <w:szCs w:val="28"/>
        </w:rPr>
        <w:t>(приложение: сценарий урока с  использованием технологии развития критического мышления через чтение и письмо)</w:t>
      </w:r>
    </w:p>
    <w:p w:rsidR="002F6CE2" w:rsidRPr="006E2F4A" w:rsidRDefault="002F6CE2" w:rsidP="006E2F4A">
      <w:pPr>
        <w:pStyle w:val="HTML"/>
        <w:ind w:right="96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sz w:val="28"/>
          <w:szCs w:val="28"/>
        </w:rPr>
        <w:t xml:space="preserve">       При использовании данных технологий урок проходит в оптимальном темпе, части логически связаны, сочетаются различные виды учебной де</w:t>
      </w:r>
      <w:r w:rsidRPr="006E2F4A">
        <w:rPr>
          <w:rFonts w:ascii="Times New Roman" w:hAnsi="Times New Roman" w:cs="Times New Roman"/>
          <w:sz w:val="28"/>
          <w:szCs w:val="28"/>
        </w:rPr>
        <w:t>я</w:t>
      </w:r>
      <w:r w:rsidRPr="006E2F4A">
        <w:rPr>
          <w:rFonts w:ascii="Times New Roman" w:hAnsi="Times New Roman" w:cs="Times New Roman"/>
          <w:sz w:val="28"/>
          <w:szCs w:val="28"/>
        </w:rPr>
        <w:t>тельности; материал урока усваивается всеми учащимися в соответствии с индивидуально-психологическими особенностями учащихся; на уроках пр</w:t>
      </w:r>
      <w:r w:rsidRPr="006E2F4A">
        <w:rPr>
          <w:rFonts w:ascii="Times New Roman" w:hAnsi="Times New Roman" w:cs="Times New Roman"/>
          <w:sz w:val="28"/>
          <w:szCs w:val="28"/>
        </w:rPr>
        <w:t>е</w:t>
      </w:r>
      <w:r w:rsidRPr="006E2F4A">
        <w:rPr>
          <w:rFonts w:ascii="Times New Roman" w:hAnsi="Times New Roman" w:cs="Times New Roman"/>
          <w:sz w:val="28"/>
          <w:szCs w:val="28"/>
        </w:rPr>
        <w:t>обладает атмосфера сотрудничества и сотворчества.</w:t>
      </w:r>
    </w:p>
    <w:p w:rsidR="002F6CE2" w:rsidRPr="006E2F4A" w:rsidRDefault="002F6CE2" w:rsidP="006E2F4A">
      <w:pPr>
        <w:pStyle w:val="HTML"/>
        <w:ind w:right="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F4A">
        <w:rPr>
          <w:rFonts w:ascii="Times New Roman" w:hAnsi="Times New Roman" w:cs="Times New Roman"/>
          <w:b/>
          <w:bCs/>
          <w:sz w:val="28"/>
          <w:szCs w:val="28"/>
        </w:rPr>
        <w:t>Дидактические требования к современному уроку русского языка:</w:t>
      </w:r>
    </w:p>
    <w:p w:rsidR="002F6CE2" w:rsidRPr="006E2F4A" w:rsidRDefault="002F6CE2" w:rsidP="006E2F4A">
      <w:pPr>
        <w:pStyle w:val="HTML"/>
        <w:ind w:right="96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bCs/>
          <w:sz w:val="28"/>
          <w:szCs w:val="28"/>
        </w:rPr>
        <w:t>- чёткое формулирование образовательных задач в целом  и их составных элементов, их связь с развивающими и воспитательными задачами;</w:t>
      </w:r>
    </w:p>
    <w:p w:rsidR="002F6CE2" w:rsidRPr="006E2F4A" w:rsidRDefault="002F6CE2" w:rsidP="006E2F4A">
      <w:pPr>
        <w:pStyle w:val="HTML"/>
        <w:ind w:right="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2F4A">
        <w:rPr>
          <w:rFonts w:ascii="Times New Roman" w:hAnsi="Times New Roman" w:cs="Times New Roman"/>
          <w:bCs/>
          <w:sz w:val="28"/>
          <w:szCs w:val="28"/>
        </w:rPr>
        <w:t xml:space="preserve"> -  определение  оптимального содержания урока  в соответствии с требов</w:t>
      </w:r>
      <w:r w:rsidRPr="006E2F4A">
        <w:rPr>
          <w:rFonts w:ascii="Times New Roman" w:hAnsi="Times New Roman" w:cs="Times New Roman"/>
          <w:bCs/>
          <w:sz w:val="28"/>
          <w:szCs w:val="28"/>
        </w:rPr>
        <w:t>а</w:t>
      </w:r>
      <w:r w:rsidRPr="006E2F4A">
        <w:rPr>
          <w:rFonts w:ascii="Times New Roman" w:hAnsi="Times New Roman" w:cs="Times New Roman"/>
          <w:bCs/>
          <w:sz w:val="28"/>
          <w:szCs w:val="28"/>
        </w:rPr>
        <w:t>нием учебной программы и целями урока, с учётом уровня подготовки и подготовленности учащихся;</w:t>
      </w:r>
    </w:p>
    <w:p w:rsidR="002F6CE2" w:rsidRPr="006E2F4A" w:rsidRDefault="002F6CE2" w:rsidP="006E2F4A">
      <w:pPr>
        <w:pStyle w:val="HTML"/>
        <w:ind w:right="96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bCs/>
          <w:sz w:val="28"/>
          <w:szCs w:val="28"/>
        </w:rPr>
        <w:lastRenderedPageBreak/>
        <w:t>- прогнозирование уровня усвоения научных знаний,  умений и навыков как</w:t>
      </w:r>
    </w:p>
    <w:p w:rsidR="002F6CE2" w:rsidRPr="006E2F4A" w:rsidRDefault="002F6CE2" w:rsidP="006E2F4A">
      <w:pPr>
        <w:pStyle w:val="HTML"/>
        <w:ind w:right="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2F4A">
        <w:rPr>
          <w:rFonts w:ascii="Times New Roman" w:hAnsi="Times New Roman" w:cs="Times New Roman"/>
          <w:bCs/>
          <w:sz w:val="28"/>
          <w:szCs w:val="28"/>
        </w:rPr>
        <w:t xml:space="preserve"> на уроке, так и на отдельных его этапах;</w:t>
      </w:r>
    </w:p>
    <w:p w:rsidR="002F6CE2" w:rsidRPr="006E2F4A" w:rsidRDefault="002F6CE2" w:rsidP="006E2F4A">
      <w:pPr>
        <w:pStyle w:val="HTML"/>
        <w:ind w:right="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2F4A">
        <w:rPr>
          <w:rFonts w:ascii="Times New Roman" w:hAnsi="Times New Roman" w:cs="Times New Roman"/>
          <w:bCs/>
          <w:sz w:val="28"/>
          <w:szCs w:val="28"/>
        </w:rPr>
        <w:t>- выбор наиболее рациональных методов, приёмов и средств обучения, ст</w:t>
      </w:r>
      <w:r w:rsidRPr="006E2F4A">
        <w:rPr>
          <w:rFonts w:ascii="Times New Roman" w:hAnsi="Times New Roman" w:cs="Times New Roman"/>
          <w:bCs/>
          <w:sz w:val="28"/>
          <w:szCs w:val="28"/>
        </w:rPr>
        <w:t>и</w:t>
      </w:r>
      <w:r w:rsidRPr="006E2F4A">
        <w:rPr>
          <w:rFonts w:ascii="Times New Roman" w:hAnsi="Times New Roman" w:cs="Times New Roman"/>
          <w:bCs/>
          <w:sz w:val="28"/>
          <w:szCs w:val="28"/>
        </w:rPr>
        <w:t>мулирования и контроля, оптимального их воздействия на каждом этапе урока; сочетание различных форм коллективной и индивидуальной работы;</w:t>
      </w:r>
    </w:p>
    <w:p w:rsidR="002F6CE2" w:rsidRPr="006E2F4A" w:rsidRDefault="002F6CE2" w:rsidP="006E2F4A">
      <w:pPr>
        <w:pStyle w:val="HTML"/>
        <w:ind w:right="96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bCs/>
          <w:sz w:val="28"/>
          <w:szCs w:val="28"/>
        </w:rPr>
        <w:t>- реализация на уроке всех дидактических принципов;</w:t>
      </w:r>
    </w:p>
    <w:p w:rsidR="002F6CE2" w:rsidRPr="006E2F4A" w:rsidRDefault="002F6CE2" w:rsidP="006E2F4A">
      <w:pPr>
        <w:pStyle w:val="HTML"/>
        <w:ind w:right="96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bCs/>
          <w:sz w:val="28"/>
          <w:szCs w:val="28"/>
        </w:rPr>
        <w:t xml:space="preserve">- создание условий успешного учения учащихся. </w:t>
      </w:r>
    </w:p>
    <w:p w:rsidR="002F6CE2" w:rsidRPr="006E2F4A" w:rsidRDefault="002F6CE2" w:rsidP="006E2F4A">
      <w:pPr>
        <w:pStyle w:val="HTML"/>
        <w:ind w:right="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F4A">
        <w:rPr>
          <w:rFonts w:ascii="Times New Roman" w:hAnsi="Times New Roman" w:cs="Times New Roman"/>
          <w:b/>
          <w:bCs/>
          <w:sz w:val="28"/>
          <w:szCs w:val="28"/>
        </w:rPr>
        <w:t>Психологические требования к современному уроку русского языка:</w:t>
      </w:r>
    </w:p>
    <w:p w:rsidR="002F6CE2" w:rsidRPr="006E2F4A" w:rsidRDefault="002F6CE2" w:rsidP="006E2F4A">
      <w:pPr>
        <w:pStyle w:val="HTML"/>
        <w:numPr>
          <w:ilvl w:val="0"/>
          <w:numId w:val="12"/>
        </w:numPr>
        <w:ind w:right="96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bCs/>
          <w:sz w:val="28"/>
          <w:szCs w:val="28"/>
        </w:rPr>
        <w:t>проектирование развития учащихся в пределах изучения конкретного урока;</w:t>
      </w:r>
    </w:p>
    <w:p w:rsidR="002F6CE2" w:rsidRPr="006E2F4A" w:rsidRDefault="002F6CE2" w:rsidP="006E2F4A">
      <w:pPr>
        <w:pStyle w:val="HTML"/>
        <w:numPr>
          <w:ilvl w:val="0"/>
          <w:numId w:val="12"/>
        </w:numPr>
        <w:ind w:right="96"/>
        <w:jc w:val="both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bCs/>
          <w:sz w:val="28"/>
          <w:szCs w:val="28"/>
        </w:rPr>
        <w:t>учёт в целевой установке урока психологической  задачи изучения т</w:t>
      </w:r>
      <w:r w:rsidRPr="006E2F4A">
        <w:rPr>
          <w:rFonts w:ascii="Times New Roman" w:hAnsi="Times New Roman" w:cs="Times New Roman"/>
          <w:bCs/>
          <w:sz w:val="28"/>
          <w:szCs w:val="28"/>
        </w:rPr>
        <w:t>е</w:t>
      </w:r>
      <w:r w:rsidRPr="006E2F4A">
        <w:rPr>
          <w:rFonts w:ascii="Times New Roman" w:hAnsi="Times New Roman" w:cs="Times New Roman"/>
          <w:bCs/>
          <w:sz w:val="28"/>
          <w:szCs w:val="28"/>
        </w:rPr>
        <w:t>мы и результатов, достигнутых в предшествующей работе;</w:t>
      </w:r>
    </w:p>
    <w:p w:rsidR="002F6CE2" w:rsidRPr="006E2F4A" w:rsidRDefault="002F6CE2" w:rsidP="006E2F4A">
      <w:pPr>
        <w:pStyle w:val="HTML"/>
        <w:numPr>
          <w:ilvl w:val="0"/>
          <w:numId w:val="12"/>
        </w:numPr>
        <w:ind w:right="9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E2F4A">
        <w:rPr>
          <w:rFonts w:ascii="Times New Roman" w:hAnsi="Times New Roman" w:cs="Times New Roman"/>
          <w:bCs/>
          <w:sz w:val="28"/>
          <w:szCs w:val="28"/>
        </w:rPr>
        <w:t>предусмотрение</w:t>
      </w:r>
      <w:proofErr w:type="spellEnd"/>
      <w:r w:rsidRPr="006E2F4A">
        <w:rPr>
          <w:rFonts w:ascii="Times New Roman" w:hAnsi="Times New Roman" w:cs="Times New Roman"/>
          <w:bCs/>
          <w:sz w:val="28"/>
          <w:szCs w:val="28"/>
        </w:rPr>
        <w:t xml:space="preserve"> отдельных сре</w:t>
      </w:r>
      <w:proofErr w:type="gramStart"/>
      <w:r w:rsidRPr="006E2F4A">
        <w:rPr>
          <w:rFonts w:ascii="Times New Roman" w:hAnsi="Times New Roman" w:cs="Times New Roman"/>
          <w:bCs/>
          <w:sz w:val="28"/>
          <w:szCs w:val="28"/>
        </w:rPr>
        <w:t>дств пс</w:t>
      </w:r>
      <w:proofErr w:type="gramEnd"/>
      <w:r w:rsidRPr="006E2F4A">
        <w:rPr>
          <w:rFonts w:ascii="Times New Roman" w:hAnsi="Times New Roman" w:cs="Times New Roman"/>
          <w:bCs/>
          <w:sz w:val="28"/>
          <w:szCs w:val="28"/>
        </w:rPr>
        <w:t>ихолого-педагогического во</w:t>
      </w:r>
      <w:r w:rsidRPr="006E2F4A">
        <w:rPr>
          <w:rFonts w:ascii="Times New Roman" w:hAnsi="Times New Roman" w:cs="Times New Roman"/>
          <w:bCs/>
          <w:sz w:val="28"/>
          <w:szCs w:val="28"/>
        </w:rPr>
        <w:t>з</w:t>
      </w:r>
      <w:r w:rsidRPr="006E2F4A">
        <w:rPr>
          <w:rFonts w:ascii="Times New Roman" w:hAnsi="Times New Roman" w:cs="Times New Roman"/>
          <w:bCs/>
          <w:sz w:val="28"/>
          <w:szCs w:val="28"/>
        </w:rPr>
        <w:t>действия, методических приёмов, обеспечивающих развитие учащи</w:t>
      </w:r>
      <w:r w:rsidRPr="006E2F4A">
        <w:rPr>
          <w:rFonts w:ascii="Times New Roman" w:hAnsi="Times New Roman" w:cs="Times New Roman"/>
          <w:bCs/>
          <w:sz w:val="28"/>
          <w:szCs w:val="28"/>
        </w:rPr>
        <w:t>х</w:t>
      </w:r>
      <w:r w:rsidRPr="006E2F4A">
        <w:rPr>
          <w:rFonts w:ascii="Times New Roman" w:hAnsi="Times New Roman" w:cs="Times New Roman"/>
          <w:bCs/>
          <w:sz w:val="28"/>
          <w:szCs w:val="28"/>
        </w:rPr>
        <w:t xml:space="preserve">ся. </w:t>
      </w:r>
    </w:p>
    <w:p w:rsidR="002F6CE2" w:rsidRPr="006E2F4A" w:rsidRDefault="002F6CE2" w:rsidP="006E2F4A">
      <w:pPr>
        <w:pStyle w:val="HTML"/>
        <w:ind w:right="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2F4A">
        <w:rPr>
          <w:rFonts w:ascii="Times New Roman" w:hAnsi="Times New Roman" w:cs="Times New Roman"/>
          <w:b/>
          <w:bCs/>
          <w:sz w:val="28"/>
          <w:szCs w:val="28"/>
        </w:rPr>
        <w:t>Требования к технике проведения современного урока русского языка</w:t>
      </w:r>
      <w:proofErr w:type="gramStart"/>
      <w:r w:rsidRPr="006E2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2F4A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6E2F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6CE2" w:rsidRPr="006E2F4A" w:rsidRDefault="002F6CE2" w:rsidP="006E2F4A">
      <w:pPr>
        <w:pStyle w:val="HTML"/>
        <w:numPr>
          <w:ilvl w:val="0"/>
          <w:numId w:val="9"/>
        </w:numPr>
        <w:ind w:right="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2F4A">
        <w:rPr>
          <w:rFonts w:ascii="Times New Roman" w:hAnsi="Times New Roman" w:cs="Times New Roman"/>
          <w:bCs/>
          <w:sz w:val="28"/>
          <w:szCs w:val="28"/>
        </w:rPr>
        <w:t>урок должен быть эмоциональным, вызывать интерес к учению и во</w:t>
      </w:r>
      <w:r w:rsidRPr="006E2F4A">
        <w:rPr>
          <w:rFonts w:ascii="Times New Roman" w:hAnsi="Times New Roman" w:cs="Times New Roman"/>
          <w:bCs/>
          <w:sz w:val="28"/>
          <w:szCs w:val="28"/>
        </w:rPr>
        <w:t>с</w:t>
      </w:r>
      <w:r w:rsidRPr="006E2F4A">
        <w:rPr>
          <w:rFonts w:ascii="Times New Roman" w:hAnsi="Times New Roman" w:cs="Times New Roman"/>
          <w:bCs/>
          <w:sz w:val="28"/>
          <w:szCs w:val="28"/>
        </w:rPr>
        <w:t>питывать потребность к знаниям;</w:t>
      </w:r>
    </w:p>
    <w:p w:rsidR="002F6CE2" w:rsidRPr="006E2F4A" w:rsidRDefault="002F6CE2" w:rsidP="006E2F4A">
      <w:pPr>
        <w:pStyle w:val="HTML"/>
        <w:numPr>
          <w:ilvl w:val="0"/>
          <w:numId w:val="9"/>
        </w:numPr>
        <w:ind w:right="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2F4A">
        <w:rPr>
          <w:rFonts w:ascii="Times New Roman" w:hAnsi="Times New Roman" w:cs="Times New Roman"/>
          <w:bCs/>
          <w:sz w:val="28"/>
          <w:szCs w:val="28"/>
        </w:rPr>
        <w:t>темп и ритм урока должны быть оптимальными, действия учителя и учащихся – завершёнными;</w:t>
      </w:r>
    </w:p>
    <w:p w:rsidR="002F6CE2" w:rsidRPr="006E2F4A" w:rsidRDefault="002F6CE2" w:rsidP="006E2F4A">
      <w:pPr>
        <w:pStyle w:val="HTML"/>
        <w:numPr>
          <w:ilvl w:val="0"/>
          <w:numId w:val="9"/>
        </w:numPr>
        <w:ind w:right="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2F4A">
        <w:rPr>
          <w:rFonts w:ascii="Times New Roman" w:hAnsi="Times New Roman" w:cs="Times New Roman"/>
          <w:bCs/>
          <w:sz w:val="28"/>
          <w:szCs w:val="28"/>
        </w:rPr>
        <w:t xml:space="preserve"> необходим полный контакт во взаимодействии учителя и учащихся, должен соблюдаться педагогический такт и педагогический оптимизм;</w:t>
      </w:r>
    </w:p>
    <w:p w:rsidR="002F6CE2" w:rsidRPr="006E2F4A" w:rsidRDefault="002F6CE2" w:rsidP="006E2F4A">
      <w:pPr>
        <w:pStyle w:val="HTML"/>
        <w:numPr>
          <w:ilvl w:val="0"/>
          <w:numId w:val="9"/>
        </w:numPr>
        <w:ind w:right="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2F4A">
        <w:rPr>
          <w:rFonts w:ascii="Times New Roman" w:hAnsi="Times New Roman" w:cs="Times New Roman"/>
          <w:bCs/>
          <w:sz w:val="28"/>
          <w:szCs w:val="28"/>
        </w:rPr>
        <w:t xml:space="preserve"> доминировать должна атмосфера доброжелательности  и творческого труда;</w:t>
      </w:r>
    </w:p>
    <w:p w:rsidR="002F6CE2" w:rsidRPr="006E2F4A" w:rsidRDefault="002F6CE2" w:rsidP="006E2F4A">
      <w:pPr>
        <w:pStyle w:val="HTML"/>
        <w:numPr>
          <w:ilvl w:val="0"/>
          <w:numId w:val="9"/>
        </w:numPr>
        <w:ind w:right="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2F4A">
        <w:rPr>
          <w:rFonts w:ascii="Times New Roman" w:hAnsi="Times New Roman" w:cs="Times New Roman"/>
          <w:bCs/>
          <w:sz w:val="28"/>
          <w:szCs w:val="28"/>
        </w:rPr>
        <w:t xml:space="preserve">следует менять виды деятельности, оптимально сочетать различные методы и приёмы обучения, активное учение каждого школьника.     </w:t>
      </w:r>
    </w:p>
    <w:p w:rsidR="002F6CE2" w:rsidRPr="006E2F4A" w:rsidRDefault="002F6CE2" w:rsidP="006E2F4A">
      <w:pPr>
        <w:pStyle w:val="HTML"/>
        <w:ind w:left="720" w:right="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F4A">
        <w:rPr>
          <w:rFonts w:ascii="Times New Roman" w:hAnsi="Times New Roman" w:cs="Times New Roman"/>
          <w:b/>
          <w:bCs/>
          <w:sz w:val="28"/>
          <w:szCs w:val="28"/>
        </w:rPr>
        <w:t>Типология уроков русского языка в современной школе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2F6CE2" w:rsidRPr="006E2F4A" w:rsidTr="0039003C">
        <w:tc>
          <w:tcPr>
            <w:tcW w:w="4785" w:type="dxa"/>
          </w:tcPr>
          <w:p w:rsidR="002F6CE2" w:rsidRPr="006E2F4A" w:rsidRDefault="002F6CE2" w:rsidP="006E2F4A">
            <w:pPr>
              <w:pStyle w:val="HTML"/>
              <w:ind w:right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F4A"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Классические типы</w:t>
            </w:r>
          </w:p>
        </w:tc>
        <w:tc>
          <w:tcPr>
            <w:tcW w:w="4786" w:type="dxa"/>
          </w:tcPr>
          <w:p w:rsidR="002F6CE2" w:rsidRPr="006E2F4A" w:rsidRDefault="002F6CE2" w:rsidP="006E2F4A">
            <w:pPr>
              <w:pStyle w:val="HTML"/>
              <w:ind w:right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F4A">
              <w:rPr>
                <w:rFonts w:ascii="Times New Roman" w:hAnsi="Times New Roman" w:cs="Times New Roman"/>
                <w:b/>
                <w:sz w:val="28"/>
                <w:szCs w:val="28"/>
              </w:rPr>
              <w:t>Нетрадиционные типы</w:t>
            </w:r>
          </w:p>
        </w:tc>
      </w:tr>
      <w:tr w:rsidR="002F6CE2" w:rsidRPr="006E2F4A" w:rsidTr="0039003C">
        <w:tc>
          <w:tcPr>
            <w:tcW w:w="4785" w:type="dxa"/>
          </w:tcPr>
          <w:p w:rsidR="002F6CE2" w:rsidRPr="006E2F4A" w:rsidRDefault="002F6CE2" w:rsidP="006E2F4A">
            <w:pPr>
              <w:pStyle w:val="HTML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F4A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4786" w:type="dxa"/>
          </w:tcPr>
          <w:p w:rsidR="002F6CE2" w:rsidRPr="006E2F4A" w:rsidRDefault="002F6CE2" w:rsidP="006E2F4A">
            <w:pPr>
              <w:pStyle w:val="HTML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F4A">
              <w:rPr>
                <w:rFonts w:ascii="Times New Roman" w:hAnsi="Times New Roman" w:cs="Times New Roman"/>
                <w:sz w:val="28"/>
                <w:szCs w:val="28"/>
              </w:rPr>
              <w:t>Урок – турнир</w:t>
            </w:r>
          </w:p>
        </w:tc>
      </w:tr>
      <w:tr w:rsidR="002F6CE2" w:rsidRPr="006E2F4A" w:rsidTr="0039003C">
        <w:tc>
          <w:tcPr>
            <w:tcW w:w="4785" w:type="dxa"/>
          </w:tcPr>
          <w:p w:rsidR="002F6CE2" w:rsidRPr="006E2F4A" w:rsidRDefault="002F6CE2" w:rsidP="006E2F4A">
            <w:pPr>
              <w:pStyle w:val="HTML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F4A">
              <w:rPr>
                <w:rFonts w:ascii="Times New Roman" w:hAnsi="Times New Roman" w:cs="Times New Roman"/>
                <w:sz w:val="28"/>
                <w:szCs w:val="28"/>
              </w:rPr>
              <w:t>Тренировочный урок</w:t>
            </w:r>
          </w:p>
        </w:tc>
        <w:tc>
          <w:tcPr>
            <w:tcW w:w="4786" w:type="dxa"/>
          </w:tcPr>
          <w:p w:rsidR="002F6CE2" w:rsidRPr="006E2F4A" w:rsidRDefault="002F6CE2" w:rsidP="006E2F4A">
            <w:pPr>
              <w:pStyle w:val="HTML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F4A">
              <w:rPr>
                <w:rFonts w:ascii="Times New Roman" w:hAnsi="Times New Roman" w:cs="Times New Roman"/>
                <w:sz w:val="28"/>
                <w:szCs w:val="28"/>
              </w:rPr>
              <w:t>Урок – диспут</w:t>
            </w:r>
          </w:p>
        </w:tc>
      </w:tr>
      <w:tr w:rsidR="002F6CE2" w:rsidRPr="006E2F4A" w:rsidTr="0039003C">
        <w:tc>
          <w:tcPr>
            <w:tcW w:w="4785" w:type="dxa"/>
          </w:tcPr>
          <w:p w:rsidR="002F6CE2" w:rsidRPr="006E2F4A" w:rsidRDefault="002F6CE2" w:rsidP="006E2F4A">
            <w:pPr>
              <w:pStyle w:val="HTML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F4A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4786" w:type="dxa"/>
          </w:tcPr>
          <w:p w:rsidR="002F6CE2" w:rsidRPr="006E2F4A" w:rsidRDefault="002F6CE2" w:rsidP="006E2F4A">
            <w:pPr>
              <w:pStyle w:val="HTML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F4A">
              <w:rPr>
                <w:rFonts w:ascii="Times New Roman" w:hAnsi="Times New Roman" w:cs="Times New Roman"/>
                <w:sz w:val="28"/>
                <w:szCs w:val="28"/>
              </w:rPr>
              <w:t xml:space="preserve">Урок – эврика </w:t>
            </w:r>
          </w:p>
        </w:tc>
      </w:tr>
      <w:tr w:rsidR="002F6CE2" w:rsidRPr="006E2F4A" w:rsidTr="0039003C">
        <w:tc>
          <w:tcPr>
            <w:tcW w:w="4785" w:type="dxa"/>
          </w:tcPr>
          <w:p w:rsidR="002F6CE2" w:rsidRPr="006E2F4A" w:rsidRDefault="002F6CE2" w:rsidP="006E2F4A">
            <w:pPr>
              <w:pStyle w:val="HTML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F4A">
              <w:rPr>
                <w:rFonts w:ascii="Times New Roman" w:hAnsi="Times New Roman" w:cs="Times New Roman"/>
                <w:sz w:val="28"/>
                <w:szCs w:val="28"/>
              </w:rPr>
              <w:t>Урок закрепления ЗУН</w:t>
            </w:r>
          </w:p>
        </w:tc>
        <w:tc>
          <w:tcPr>
            <w:tcW w:w="4786" w:type="dxa"/>
          </w:tcPr>
          <w:p w:rsidR="002F6CE2" w:rsidRPr="006E2F4A" w:rsidRDefault="002F6CE2" w:rsidP="006E2F4A">
            <w:pPr>
              <w:pStyle w:val="HTML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F4A">
              <w:rPr>
                <w:rFonts w:ascii="Times New Roman" w:hAnsi="Times New Roman" w:cs="Times New Roman"/>
                <w:sz w:val="28"/>
                <w:szCs w:val="28"/>
              </w:rPr>
              <w:t>Урок - творчества</w:t>
            </w:r>
          </w:p>
        </w:tc>
      </w:tr>
      <w:tr w:rsidR="002F6CE2" w:rsidRPr="006E2F4A" w:rsidTr="0039003C">
        <w:tc>
          <w:tcPr>
            <w:tcW w:w="4785" w:type="dxa"/>
          </w:tcPr>
          <w:p w:rsidR="002F6CE2" w:rsidRPr="006E2F4A" w:rsidRDefault="002F6CE2" w:rsidP="006E2F4A">
            <w:pPr>
              <w:pStyle w:val="HTML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F4A">
              <w:rPr>
                <w:rFonts w:ascii="Times New Roman" w:hAnsi="Times New Roman" w:cs="Times New Roman"/>
                <w:sz w:val="28"/>
                <w:szCs w:val="28"/>
              </w:rPr>
              <w:t>Урок самостоятельной работы</w:t>
            </w:r>
          </w:p>
        </w:tc>
        <w:tc>
          <w:tcPr>
            <w:tcW w:w="4786" w:type="dxa"/>
          </w:tcPr>
          <w:p w:rsidR="002F6CE2" w:rsidRPr="006E2F4A" w:rsidRDefault="002F6CE2" w:rsidP="006E2F4A">
            <w:pPr>
              <w:pStyle w:val="HTML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F4A">
              <w:rPr>
                <w:rFonts w:ascii="Times New Roman" w:hAnsi="Times New Roman" w:cs="Times New Roman"/>
                <w:sz w:val="28"/>
                <w:szCs w:val="28"/>
              </w:rPr>
              <w:t>Урок – конференция</w:t>
            </w:r>
          </w:p>
        </w:tc>
      </w:tr>
      <w:tr w:rsidR="002F6CE2" w:rsidRPr="006E2F4A" w:rsidTr="0039003C">
        <w:tc>
          <w:tcPr>
            <w:tcW w:w="4785" w:type="dxa"/>
          </w:tcPr>
          <w:p w:rsidR="002F6CE2" w:rsidRPr="006E2F4A" w:rsidRDefault="002F6CE2" w:rsidP="006E2F4A">
            <w:pPr>
              <w:pStyle w:val="HTML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F4A">
              <w:rPr>
                <w:rFonts w:ascii="Times New Roman" w:hAnsi="Times New Roman" w:cs="Times New Roman"/>
                <w:sz w:val="28"/>
                <w:szCs w:val="28"/>
              </w:rPr>
              <w:t>Урок с использованием ИКТ</w:t>
            </w:r>
          </w:p>
        </w:tc>
        <w:tc>
          <w:tcPr>
            <w:tcW w:w="4786" w:type="dxa"/>
          </w:tcPr>
          <w:p w:rsidR="002F6CE2" w:rsidRPr="006E2F4A" w:rsidRDefault="002F6CE2" w:rsidP="006E2F4A">
            <w:pPr>
              <w:pStyle w:val="HTML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F4A">
              <w:rPr>
                <w:rFonts w:ascii="Times New Roman" w:hAnsi="Times New Roman" w:cs="Times New Roman"/>
                <w:sz w:val="28"/>
                <w:szCs w:val="28"/>
              </w:rPr>
              <w:t xml:space="preserve">Урок - сказка </w:t>
            </w:r>
          </w:p>
        </w:tc>
      </w:tr>
      <w:tr w:rsidR="002F6CE2" w:rsidRPr="006E2F4A" w:rsidTr="0039003C">
        <w:tc>
          <w:tcPr>
            <w:tcW w:w="4785" w:type="dxa"/>
          </w:tcPr>
          <w:p w:rsidR="002F6CE2" w:rsidRPr="006E2F4A" w:rsidRDefault="002F6CE2" w:rsidP="006E2F4A">
            <w:pPr>
              <w:pStyle w:val="HTML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F4A">
              <w:rPr>
                <w:rFonts w:ascii="Times New Roman" w:hAnsi="Times New Roman" w:cs="Times New Roman"/>
                <w:sz w:val="28"/>
                <w:szCs w:val="28"/>
              </w:rPr>
              <w:t>Урок практической работы</w:t>
            </w:r>
          </w:p>
        </w:tc>
        <w:tc>
          <w:tcPr>
            <w:tcW w:w="4786" w:type="dxa"/>
          </w:tcPr>
          <w:p w:rsidR="002F6CE2" w:rsidRPr="006E2F4A" w:rsidRDefault="002F6CE2" w:rsidP="006E2F4A">
            <w:pPr>
              <w:pStyle w:val="HTML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F4A">
              <w:rPr>
                <w:rFonts w:ascii="Times New Roman" w:hAnsi="Times New Roman" w:cs="Times New Roman"/>
                <w:sz w:val="28"/>
                <w:szCs w:val="28"/>
              </w:rPr>
              <w:t>Урок взаимного обучения</w:t>
            </w:r>
          </w:p>
        </w:tc>
      </w:tr>
      <w:tr w:rsidR="002F6CE2" w:rsidRPr="006E2F4A" w:rsidTr="0039003C">
        <w:tc>
          <w:tcPr>
            <w:tcW w:w="4785" w:type="dxa"/>
          </w:tcPr>
          <w:p w:rsidR="002F6CE2" w:rsidRPr="006E2F4A" w:rsidRDefault="002F6CE2" w:rsidP="006E2F4A">
            <w:pPr>
              <w:pStyle w:val="HTML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F4A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786" w:type="dxa"/>
          </w:tcPr>
          <w:p w:rsidR="002F6CE2" w:rsidRPr="006E2F4A" w:rsidRDefault="002F6CE2" w:rsidP="006E2F4A">
            <w:pPr>
              <w:pStyle w:val="HTML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F4A">
              <w:rPr>
                <w:rFonts w:ascii="Times New Roman" w:hAnsi="Times New Roman" w:cs="Times New Roman"/>
                <w:sz w:val="28"/>
                <w:szCs w:val="28"/>
              </w:rPr>
              <w:t xml:space="preserve">Урок – КВН </w:t>
            </w:r>
          </w:p>
        </w:tc>
      </w:tr>
      <w:tr w:rsidR="002F6CE2" w:rsidRPr="006E2F4A" w:rsidTr="0039003C">
        <w:tc>
          <w:tcPr>
            <w:tcW w:w="4785" w:type="dxa"/>
          </w:tcPr>
          <w:p w:rsidR="002F6CE2" w:rsidRPr="006E2F4A" w:rsidRDefault="002F6CE2" w:rsidP="006E2F4A">
            <w:pPr>
              <w:pStyle w:val="HTML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F4A">
              <w:rPr>
                <w:rFonts w:ascii="Times New Roman" w:hAnsi="Times New Roman" w:cs="Times New Roman"/>
                <w:sz w:val="28"/>
                <w:szCs w:val="28"/>
              </w:rPr>
              <w:t>Повторительн</w:t>
            </w:r>
            <w:proofErr w:type="gramStart"/>
            <w:r w:rsidRPr="006E2F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6E2F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E2F4A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 урок</w:t>
            </w:r>
          </w:p>
        </w:tc>
        <w:tc>
          <w:tcPr>
            <w:tcW w:w="4786" w:type="dxa"/>
          </w:tcPr>
          <w:p w:rsidR="002F6CE2" w:rsidRPr="006E2F4A" w:rsidRDefault="002F6CE2" w:rsidP="006E2F4A">
            <w:pPr>
              <w:pStyle w:val="HTML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F4A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Интегрированный урок </w:t>
            </w:r>
          </w:p>
        </w:tc>
      </w:tr>
    </w:tbl>
    <w:p w:rsidR="002F6CE2" w:rsidRPr="006E2F4A" w:rsidRDefault="002F6CE2" w:rsidP="006E2F4A">
      <w:pPr>
        <w:pStyle w:val="HTML"/>
        <w:ind w:left="360" w:right="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F4A">
        <w:rPr>
          <w:rFonts w:ascii="Times New Roman" w:hAnsi="Times New Roman" w:cs="Times New Roman"/>
          <w:b/>
          <w:bCs/>
          <w:sz w:val="28"/>
          <w:szCs w:val="28"/>
        </w:rPr>
        <w:t>Особенности контроля и оценки знаний по русскому языку</w:t>
      </w:r>
    </w:p>
    <w:p w:rsidR="002F6CE2" w:rsidRPr="006E2F4A" w:rsidRDefault="002F6CE2" w:rsidP="006E2F4A">
      <w:pPr>
        <w:pStyle w:val="HTML"/>
        <w:ind w:left="-142" w:right="96"/>
        <w:rPr>
          <w:rFonts w:ascii="Times New Roman" w:hAnsi="Times New Roman" w:cs="Times New Roman"/>
          <w:b/>
          <w:bCs/>
          <w:sz w:val="28"/>
          <w:szCs w:val="28"/>
        </w:rPr>
      </w:pPr>
      <w:r w:rsidRPr="006E2F4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6E2F4A">
        <w:rPr>
          <w:rFonts w:ascii="Times New Roman" w:hAnsi="Times New Roman" w:cs="Times New Roman"/>
          <w:bCs/>
          <w:sz w:val="28"/>
          <w:szCs w:val="28"/>
        </w:rPr>
        <w:t xml:space="preserve"> Контроль   уровня  достижений учащихся по русскому языку проводится в форме письменных работ: диктантов, грамматических заданий, списываний, изложений, тестовых заданий.</w:t>
      </w:r>
    </w:p>
    <w:p w:rsidR="002F6CE2" w:rsidRPr="006E2F4A" w:rsidRDefault="002F6CE2" w:rsidP="006E2F4A">
      <w:pPr>
        <w:pStyle w:val="HTML"/>
        <w:ind w:left="-142" w:right="96"/>
        <w:rPr>
          <w:rFonts w:ascii="Times New Roman" w:hAnsi="Times New Roman" w:cs="Times New Roman"/>
          <w:b/>
          <w:bCs/>
          <w:sz w:val="28"/>
          <w:szCs w:val="28"/>
        </w:rPr>
      </w:pPr>
      <w:r w:rsidRPr="006E2F4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</w:t>
      </w:r>
      <w:r w:rsidRPr="006E2F4A">
        <w:rPr>
          <w:rFonts w:ascii="Times New Roman" w:hAnsi="Times New Roman" w:cs="Times New Roman"/>
          <w:bCs/>
          <w:sz w:val="28"/>
          <w:szCs w:val="28"/>
        </w:rPr>
        <w:t>Диктант и контрольное списывание  служат средством проверки орфогр</w:t>
      </w:r>
      <w:r w:rsidRPr="006E2F4A">
        <w:rPr>
          <w:rFonts w:ascii="Times New Roman" w:hAnsi="Times New Roman" w:cs="Times New Roman"/>
          <w:bCs/>
          <w:sz w:val="28"/>
          <w:szCs w:val="28"/>
        </w:rPr>
        <w:t>а</w:t>
      </w:r>
      <w:r w:rsidRPr="006E2F4A">
        <w:rPr>
          <w:rFonts w:ascii="Times New Roman" w:hAnsi="Times New Roman" w:cs="Times New Roman"/>
          <w:bCs/>
          <w:sz w:val="28"/>
          <w:szCs w:val="28"/>
        </w:rPr>
        <w:t>фических и пунктуационных  умений и навыков. Грамматический разбор есть средство проверки степени понимания учащимися изучаемых грамматич</w:t>
      </w:r>
      <w:r w:rsidRPr="006E2F4A">
        <w:rPr>
          <w:rFonts w:ascii="Times New Roman" w:hAnsi="Times New Roman" w:cs="Times New Roman"/>
          <w:bCs/>
          <w:sz w:val="28"/>
          <w:szCs w:val="28"/>
        </w:rPr>
        <w:t>е</w:t>
      </w:r>
      <w:r w:rsidRPr="006E2F4A">
        <w:rPr>
          <w:rFonts w:ascii="Times New Roman" w:hAnsi="Times New Roman" w:cs="Times New Roman"/>
          <w:bCs/>
          <w:sz w:val="28"/>
          <w:szCs w:val="28"/>
        </w:rPr>
        <w:t>ских явлений, умения производить простейший языковой анализ слов и пре</w:t>
      </w:r>
      <w:r w:rsidRPr="006E2F4A">
        <w:rPr>
          <w:rFonts w:ascii="Times New Roman" w:hAnsi="Times New Roman" w:cs="Times New Roman"/>
          <w:bCs/>
          <w:sz w:val="28"/>
          <w:szCs w:val="28"/>
        </w:rPr>
        <w:t>д</w:t>
      </w:r>
      <w:r w:rsidRPr="006E2F4A">
        <w:rPr>
          <w:rFonts w:ascii="Times New Roman" w:hAnsi="Times New Roman" w:cs="Times New Roman"/>
          <w:bCs/>
          <w:sz w:val="28"/>
          <w:szCs w:val="28"/>
        </w:rPr>
        <w:t>ложений. Изложение – проверка, как идёт формирование навыка письменной речи; умения передавать и понимать основное содержание текста без пропу</w:t>
      </w:r>
      <w:r w:rsidRPr="006E2F4A">
        <w:rPr>
          <w:rFonts w:ascii="Times New Roman" w:hAnsi="Times New Roman" w:cs="Times New Roman"/>
          <w:bCs/>
          <w:sz w:val="28"/>
          <w:szCs w:val="28"/>
        </w:rPr>
        <w:t>с</w:t>
      </w:r>
      <w:r w:rsidRPr="006E2F4A">
        <w:rPr>
          <w:rFonts w:ascii="Times New Roman" w:hAnsi="Times New Roman" w:cs="Times New Roman"/>
          <w:bCs/>
          <w:sz w:val="28"/>
          <w:szCs w:val="28"/>
        </w:rPr>
        <w:t xml:space="preserve">ков существенных моментов; умение организовывать письменный пересказ, соблюдая правила русского языка. Тестовые задания – динамичная форма проверки, направленная на установление уровня </w:t>
      </w:r>
      <w:proofErr w:type="spellStart"/>
      <w:r w:rsidRPr="006E2F4A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6E2F4A">
        <w:rPr>
          <w:rFonts w:ascii="Times New Roman" w:hAnsi="Times New Roman" w:cs="Times New Roman"/>
          <w:bCs/>
          <w:sz w:val="28"/>
          <w:szCs w:val="28"/>
        </w:rPr>
        <w:t xml:space="preserve"> умения использовать свои знания в нестандартных учебных ситуациях. </w:t>
      </w:r>
    </w:p>
    <w:p w:rsidR="002F6CE2" w:rsidRPr="006E2F4A" w:rsidRDefault="002F6CE2" w:rsidP="006E2F4A">
      <w:pPr>
        <w:pStyle w:val="HTML"/>
        <w:ind w:right="96"/>
        <w:jc w:val="center"/>
        <w:rPr>
          <w:rFonts w:ascii="Times New Roman" w:hAnsi="Times New Roman" w:cs="Times New Roman"/>
          <w:sz w:val="28"/>
          <w:szCs w:val="28"/>
        </w:rPr>
      </w:pPr>
      <w:r w:rsidRPr="006E2F4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E2F4A">
        <w:rPr>
          <w:rFonts w:ascii="Times New Roman" w:hAnsi="Times New Roman" w:cs="Times New Roman"/>
          <w:sz w:val="28"/>
          <w:szCs w:val="28"/>
        </w:rPr>
        <w:t>( Приложение «Новая форма проведения итогового контроля»)</w:t>
      </w:r>
    </w:p>
    <w:p w:rsidR="009935F1" w:rsidRPr="006E2F4A" w:rsidRDefault="009935F1" w:rsidP="006E2F4A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6E2F4A">
        <w:rPr>
          <w:rFonts w:ascii="Times New Roman" w:hAnsi="Times New Roman"/>
          <w:sz w:val="28"/>
          <w:szCs w:val="28"/>
        </w:rPr>
        <w:t xml:space="preserve">     Использование новых подходов к преподаванию русского  языка, соед</w:t>
      </w:r>
      <w:r w:rsidRPr="006E2F4A">
        <w:rPr>
          <w:rFonts w:ascii="Times New Roman" w:hAnsi="Times New Roman"/>
          <w:sz w:val="28"/>
          <w:szCs w:val="28"/>
        </w:rPr>
        <w:t>и</w:t>
      </w:r>
      <w:r w:rsidRPr="006E2F4A">
        <w:rPr>
          <w:rFonts w:ascii="Times New Roman" w:hAnsi="Times New Roman"/>
          <w:sz w:val="28"/>
          <w:szCs w:val="28"/>
        </w:rPr>
        <w:t>нённых с опытом, позволяют достичь оптимально высоких результатов об</w:t>
      </w:r>
      <w:r w:rsidRPr="006E2F4A">
        <w:rPr>
          <w:rFonts w:ascii="Times New Roman" w:hAnsi="Times New Roman"/>
          <w:sz w:val="28"/>
          <w:szCs w:val="28"/>
        </w:rPr>
        <w:t>у</w:t>
      </w:r>
      <w:r w:rsidRPr="006E2F4A">
        <w:rPr>
          <w:rFonts w:ascii="Times New Roman" w:hAnsi="Times New Roman"/>
          <w:sz w:val="28"/>
          <w:szCs w:val="28"/>
        </w:rPr>
        <w:t>чения. Мои ученики становятся призёрами городских олимпиад, лауреатами конкурсов. Я считаю, что настал момент, когда  каждый учитель должен п</w:t>
      </w:r>
      <w:r w:rsidRPr="006E2F4A">
        <w:rPr>
          <w:rFonts w:ascii="Times New Roman" w:hAnsi="Times New Roman"/>
          <w:sz w:val="28"/>
          <w:szCs w:val="28"/>
        </w:rPr>
        <w:t>е</w:t>
      </w:r>
      <w:r w:rsidRPr="006E2F4A">
        <w:rPr>
          <w:rFonts w:ascii="Times New Roman" w:hAnsi="Times New Roman"/>
          <w:sz w:val="28"/>
          <w:szCs w:val="28"/>
        </w:rPr>
        <w:t>ресмотреть свой подход к преподаванию предмета и преодолеть страх перед внедрением новых технологий.</w:t>
      </w:r>
    </w:p>
    <w:p w:rsidR="009935F1" w:rsidRPr="005D3230" w:rsidRDefault="009935F1" w:rsidP="009935F1">
      <w:pPr>
        <w:pStyle w:val="HTML"/>
        <w:spacing w:line="36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656C39" w:rsidRDefault="00656C39" w:rsidP="000D543E">
      <w:pPr>
        <w:spacing w:line="360" w:lineRule="auto"/>
        <w:contextualSpacing/>
        <w:jc w:val="center"/>
        <w:rPr>
          <w:i/>
          <w:sz w:val="28"/>
          <w:szCs w:val="28"/>
        </w:rPr>
      </w:pPr>
    </w:p>
    <w:p w:rsidR="007C3AE0" w:rsidRDefault="007C3AE0" w:rsidP="00656C3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3AE0" w:rsidRPr="00F0417B" w:rsidRDefault="007C3AE0" w:rsidP="007C3AE0">
      <w:pPr>
        <w:spacing w:line="360" w:lineRule="auto"/>
        <w:contextualSpacing/>
        <w:jc w:val="both"/>
        <w:rPr>
          <w:sz w:val="28"/>
          <w:szCs w:val="28"/>
        </w:rPr>
      </w:pPr>
    </w:p>
    <w:p w:rsidR="00656C39" w:rsidRDefault="00656C39" w:rsidP="00656C39">
      <w:pPr>
        <w:spacing w:line="360" w:lineRule="auto"/>
        <w:contextualSpacing/>
        <w:jc w:val="both"/>
        <w:rPr>
          <w:sz w:val="28"/>
          <w:szCs w:val="28"/>
        </w:rPr>
      </w:pPr>
    </w:p>
    <w:p w:rsidR="009935F1" w:rsidRDefault="009935F1" w:rsidP="00656C39">
      <w:pPr>
        <w:spacing w:line="360" w:lineRule="auto"/>
        <w:contextualSpacing/>
        <w:jc w:val="both"/>
        <w:rPr>
          <w:sz w:val="28"/>
          <w:szCs w:val="28"/>
        </w:rPr>
      </w:pPr>
    </w:p>
    <w:p w:rsidR="009935F1" w:rsidRDefault="009935F1" w:rsidP="00656C39">
      <w:pPr>
        <w:spacing w:line="360" w:lineRule="auto"/>
        <w:contextualSpacing/>
        <w:jc w:val="both"/>
        <w:rPr>
          <w:sz w:val="28"/>
          <w:szCs w:val="28"/>
        </w:rPr>
      </w:pPr>
    </w:p>
    <w:p w:rsidR="009935F1" w:rsidRDefault="009935F1" w:rsidP="00656C39">
      <w:pPr>
        <w:spacing w:line="360" w:lineRule="auto"/>
        <w:contextualSpacing/>
        <w:jc w:val="both"/>
        <w:rPr>
          <w:sz w:val="28"/>
          <w:szCs w:val="28"/>
        </w:rPr>
      </w:pPr>
    </w:p>
    <w:p w:rsidR="009935F1" w:rsidRDefault="009935F1" w:rsidP="00656C39">
      <w:pPr>
        <w:spacing w:line="360" w:lineRule="auto"/>
        <w:contextualSpacing/>
        <w:jc w:val="both"/>
        <w:rPr>
          <w:sz w:val="28"/>
          <w:szCs w:val="28"/>
        </w:rPr>
      </w:pPr>
    </w:p>
    <w:p w:rsidR="009935F1" w:rsidRDefault="009935F1" w:rsidP="00656C39">
      <w:pPr>
        <w:spacing w:line="360" w:lineRule="auto"/>
        <w:contextualSpacing/>
        <w:jc w:val="both"/>
        <w:rPr>
          <w:sz w:val="28"/>
          <w:szCs w:val="28"/>
        </w:rPr>
      </w:pPr>
    </w:p>
    <w:p w:rsidR="009935F1" w:rsidRDefault="009935F1" w:rsidP="00656C39">
      <w:pPr>
        <w:spacing w:line="360" w:lineRule="auto"/>
        <w:contextualSpacing/>
        <w:jc w:val="both"/>
        <w:rPr>
          <w:sz w:val="28"/>
          <w:szCs w:val="28"/>
        </w:rPr>
      </w:pPr>
    </w:p>
    <w:p w:rsidR="009935F1" w:rsidRDefault="009935F1" w:rsidP="00656C39">
      <w:pPr>
        <w:spacing w:line="360" w:lineRule="auto"/>
        <w:contextualSpacing/>
        <w:jc w:val="both"/>
        <w:rPr>
          <w:sz w:val="28"/>
          <w:szCs w:val="28"/>
        </w:rPr>
      </w:pPr>
    </w:p>
    <w:p w:rsidR="009935F1" w:rsidRDefault="009935F1" w:rsidP="00656C39">
      <w:pPr>
        <w:spacing w:line="360" w:lineRule="auto"/>
        <w:contextualSpacing/>
        <w:jc w:val="both"/>
        <w:rPr>
          <w:sz w:val="28"/>
          <w:szCs w:val="28"/>
        </w:rPr>
      </w:pPr>
    </w:p>
    <w:p w:rsidR="009935F1" w:rsidRDefault="009935F1" w:rsidP="00656C39">
      <w:pPr>
        <w:spacing w:line="360" w:lineRule="auto"/>
        <w:contextualSpacing/>
        <w:jc w:val="both"/>
        <w:rPr>
          <w:sz w:val="28"/>
          <w:szCs w:val="28"/>
        </w:rPr>
      </w:pPr>
    </w:p>
    <w:p w:rsidR="009935F1" w:rsidRDefault="009935F1" w:rsidP="00656C39">
      <w:pPr>
        <w:spacing w:line="360" w:lineRule="auto"/>
        <w:contextualSpacing/>
        <w:jc w:val="both"/>
        <w:rPr>
          <w:sz w:val="28"/>
          <w:szCs w:val="28"/>
        </w:rPr>
      </w:pPr>
    </w:p>
    <w:p w:rsidR="009935F1" w:rsidRDefault="009935F1" w:rsidP="00656C39">
      <w:pPr>
        <w:spacing w:line="360" w:lineRule="auto"/>
        <w:contextualSpacing/>
        <w:jc w:val="both"/>
        <w:rPr>
          <w:sz w:val="28"/>
          <w:szCs w:val="28"/>
        </w:rPr>
      </w:pPr>
    </w:p>
    <w:p w:rsidR="007C3AE0" w:rsidRDefault="007C3AE0" w:rsidP="00656C39">
      <w:pPr>
        <w:spacing w:line="360" w:lineRule="auto"/>
        <w:contextualSpacing/>
        <w:jc w:val="both"/>
        <w:rPr>
          <w:sz w:val="28"/>
          <w:szCs w:val="28"/>
        </w:rPr>
      </w:pPr>
    </w:p>
    <w:p w:rsidR="007C3AE0" w:rsidRPr="003D21BF" w:rsidRDefault="007C3AE0" w:rsidP="007C3AE0">
      <w:pPr>
        <w:spacing w:line="360" w:lineRule="auto"/>
        <w:contextualSpacing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3D21BF">
        <w:rPr>
          <w:rFonts w:eastAsia="+mn-ea"/>
          <w:b/>
          <w:bCs/>
          <w:color w:val="000000"/>
          <w:kern w:val="24"/>
          <w:sz w:val="28"/>
          <w:szCs w:val="28"/>
        </w:rPr>
        <w:t>Новые подходы к преподаванию русского языка в начальной школе</w:t>
      </w:r>
    </w:p>
    <w:p w:rsidR="007C3AE0" w:rsidRDefault="007C3AE0" w:rsidP="007C3AE0">
      <w:pPr>
        <w:spacing w:line="360" w:lineRule="auto"/>
        <w:contextualSpacing/>
        <w:jc w:val="both"/>
        <w:rPr>
          <w:sz w:val="28"/>
          <w:szCs w:val="28"/>
        </w:rPr>
      </w:pPr>
    </w:p>
    <w:p w:rsidR="007C3AE0" w:rsidRPr="00656C39" w:rsidRDefault="007C3AE0" w:rsidP="007C3AE0">
      <w:pPr>
        <w:spacing w:line="360" w:lineRule="auto"/>
        <w:contextualSpacing/>
        <w:rPr>
          <w:sz w:val="28"/>
          <w:szCs w:val="28"/>
        </w:rPr>
      </w:pPr>
      <w:r w:rsidRPr="00656C39">
        <w:rPr>
          <w:bCs/>
          <w:sz w:val="28"/>
          <w:szCs w:val="28"/>
        </w:rPr>
        <w:t xml:space="preserve">                                      Сегодня образование должно давать НЕЧТО ИНОЕ.</w:t>
      </w:r>
    </w:p>
    <w:p w:rsidR="007C3AE0" w:rsidRPr="00656C39" w:rsidRDefault="007C3AE0" w:rsidP="007C3AE0">
      <w:pPr>
        <w:spacing w:line="360" w:lineRule="auto"/>
        <w:contextualSpacing/>
        <w:rPr>
          <w:bCs/>
          <w:sz w:val="28"/>
          <w:szCs w:val="28"/>
        </w:rPr>
      </w:pPr>
      <w:r w:rsidRPr="00656C39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       </w:t>
      </w:r>
      <w:r w:rsidRPr="00656C39">
        <w:rPr>
          <w:bCs/>
          <w:sz w:val="28"/>
          <w:szCs w:val="28"/>
        </w:rPr>
        <w:t xml:space="preserve">Сегодня очень важно знать, ГДЕ и КАК добывать знания </w:t>
      </w:r>
    </w:p>
    <w:p w:rsidR="007C3AE0" w:rsidRPr="00656C39" w:rsidRDefault="007C3AE0" w:rsidP="007C3AE0">
      <w:pPr>
        <w:spacing w:line="360" w:lineRule="auto"/>
        <w:contextualSpacing/>
        <w:rPr>
          <w:sz w:val="28"/>
          <w:szCs w:val="28"/>
        </w:rPr>
      </w:pPr>
    </w:p>
    <w:p w:rsidR="007C3AE0" w:rsidRPr="00322920" w:rsidRDefault="007C3AE0" w:rsidP="007C3AE0">
      <w:pPr>
        <w:pStyle w:val="a7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7C3AE0" w:rsidRPr="001B00D3" w:rsidRDefault="007C3AE0" w:rsidP="007C3AE0">
      <w:pPr>
        <w:pStyle w:val="a7"/>
        <w:spacing w:line="360" w:lineRule="auto"/>
        <w:contextualSpacing/>
        <w:jc w:val="center"/>
        <w:rPr>
          <w:b/>
          <w:sz w:val="28"/>
          <w:szCs w:val="28"/>
        </w:rPr>
      </w:pPr>
      <w:r w:rsidRPr="001B00D3">
        <w:rPr>
          <w:b/>
          <w:bCs/>
          <w:sz w:val="28"/>
          <w:szCs w:val="28"/>
        </w:rPr>
        <w:t>Деятельностная личностно-ориентированная</w:t>
      </w:r>
    </w:p>
    <w:p w:rsidR="007C3AE0" w:rsidRPr="001B00D3" w:rsidRDefault="007C3AE0" w:rsidP="007C3AE0">
      <w:pPr>
        <w:pStyle w:val="a7"/>
        <w:spacing w:line="360" w:lineRule="auto"/>
        <w:contextualSpacing/>
        <w:jc w:val="center"/>
        <w:rPr>
          <w:b/>
          <w:sz w:val="28"/>
          <w:szCs w:val="28"/>
        </w:rPr>
      </w:pPr>
      <w:r w:rsidRPr="001B00D3">
        <w:rPr>
          <w:b/>
          <w:bCs/>
          <w:sz w:val="28"/>
          <w:szCs w:val="28"/>
        </w:rPr>
        <w:t>парадигма</w:t>
      </w:r>
      <w:r w:rsidRPr="001B00D3">
        <w:rPr>
          <w:b/>
          <w:sz w:val="28"/>
          <w:szCs w:val="28"/>
        </w:rPr>
        <w:t xml:space="preserve"> </w:t>
      </w:r>
      <w:r w:rsidRPr="001B00D3">
        <w:rPr>
          <w:b/>
          <w:bCs/>
          <w:sz w:val="28"/>
          <w:szCs w:val="28"/>
        </w:rPr>
        <w:t>обучения и воспитания</w:t>
      </w:r>
    </w:p>
    <w:p w:rsidR="00322920" w:rsidRPr="00656C39" w:rsidRDefault="00322920" w:rsidP="00656C39">
      <w:pPr>
        <w:tabs>
          <w:tab w:val="left" w:pos="2910"/>
        </w:tabs>
        <w:spacing w:line="360" w:lineRule="auto"/>
        <w:contextualSpacing/>
        <w:jc w:val="center"/>
        <w:rPr>
          <w:i/>
          <w:sz w:val="28"/>
          <w:szCs w:val="28"/>
        </w:rPr>
      </w:pPr>
    </w:p>
    <w:p w:rsidR="000D543E" w:rsidRDefault="000D543E" w:rsidP="00656C39">
      <w:pPr>
        <w:spacing w:line="360" w:lineRule="auto"/>
        <w:contextualSpacing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0D543E" w:rsidRDefault="002A33F8" w:rsidP="007C3AE0">
      <w:pPr>
        <w:spacing w:line="360" w:lineRule="auto"/>
        <w:contextualSpacing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2A33F8">
        <w:rPr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06.4pt;margin-top:59.95pt;width:148.1pt;height:295.05pt;flip:y;z-index:251662336" o:connectortype="straight"/>
        </w:pict>
      </w:r>
      <w:r w:rsidRPr="002A33F8">
        <w:rPr>
          <w:i/>
          <w:noProof/>
          <w:sz w:val="28"/>
          <w:szCs w:val="28"/>
        </w:rPr>
        <w:pict>
          <v:shape id="_x0000_s1031" type="#_x0000_t32" style="position:absolute;margin-left:10.35pt;margin-top:59.95pt;width:156.15pt;height:295.05pt;flip:x y;z-index:251663360" o:connectortype="straight"/>
        </w:pict>
      </w:r>
      <w:r w:rsidRPr="002A33F8">
        <w:rPr>
          <w:i/>
          <w:noProof/>
          <w:sz w:val="28"/>
          <w:szCs w:val="28"/>
        </w:rPr>
        <w:pict>
          <v:shape id="_x0000_s1032" type="#_x0000_t32" style="position:absolute;margin-left:97.3pt;margin-top:24.95pt;width:262.75pt;height:2.25pt;flip:x;z-index:251664384" o:connectortype="straight"/>
        </w:pict>
      </w:r>
      <w:r w:rsidR="007C3AE0" w:rsidRPr="0039003C">
        <w:rPr>
          <w:i/>
          <w:noProof/>
          <w:sz w:val="28"/>
          <w:szCs w:val="28"/>
        </w:rPr>
        <w:drawing>
          <wp:inline distT="0" distB="0" distL="0" distR="0">
            <wp:extent cx="1304925" cy="714375"/>
            <wp:effectExtent l="19050" t="0" r="0" b="0"/>
            <wp:docPr id="2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09763" cy="914400"/>
                      <a:chOff x="323850" y="2708275"/>
                      <a:chExt cx="1909763" cy="914400"/>
                    </a:xfrm>
                  </a:grpSpPr>
                  <a:sp>
                    <a:nvSpPr>
                      <a:cNvPr id="4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323850" y="2708275"/>
                        <a:ext cx="1909763" cy="914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b="1" i="1">
                              <a:solidFill>
                                <a:schemeClr val="bg2"/>
                              </a:solidFill>
                            </a:rPr>
                            <a:t>Учитель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7C3AE0">
        <w:rPr>
          <w:i/>
          <w:noProof/>
          <w:sz w:val="28"/>
          <w:szCs w:val="28"/>
        </w:rPr>
        <w:t xml:space="preserve">                                                                       </w:t>
      </w:r>
      <w:r w:rsidR="007C3AE0" w:rsidRPr="0039003C">
        <w:rPr>
          <w:i/>
          <w:noProof/>
          <w:sz w:val="28"/>
          <w:szCs w:val="28"/>
        </w:rPr>
        <w:drawing>
          <wp:inline distT="0" distB="0" distL="0" distR="0">
            <wp:extent cx="1323975" cy="695325"/>
            <wp:effectExtent l="19050" t="0" r="0" b="0"/>
            <wp:docPr id="24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57426" cy="863601"/>
                      <a:chOff x="6300788" y="2708275"/>
                      <a:chExt cx="2057426" cy="863601"/>
                    </a:xfrm>
                  </a:grpSpPr>
                  <a:sp>
                    <a:nvSpPr>
                      <a:cNvPr id="7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6300788" y="2708275"/>
                        <a:ext cx="2057426" cy="863601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b="1" i="1" dirty="0">
                              <a:solidFill>
                                <a:schemeClr val="bg2"/>
                              </a:solidFill>
                            </a:rPr>
                            <a:t>Ученик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D543E" w:rsidRDefault="000D543E" w:rsidP="00656C39">
      <w:pPr>
        <w:spacing w:line="360" w:lineRule="auto"/>
        <w:contextualSpacing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1B00D3" w:rsidRDefault="007C3AE0" w:rsidP="001B00D3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39003C">
        <w:rPr>
          <w:noProof/>
          <w:sz w:val="28"/>
          <w:szCs w:val="28"/>
        </w:rPr>
        <w:drawing>
          <wp:inline distT="0" distB="0" distL="0" distR="0">
            <wp:extent cx="3214658" cy="2327564"/>
            <wp:effectExtent l="19050" t="0" r="4792" b="0"/>
            <wp:docPr id="25" name="Рисунок 1" descr="C:\Documents and Settings\Лена\Рабочий стол\2 А, фотки\P11111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C:\Documents and Settings\Лена\Рабочий стол\2 А, фотки\P1111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50" cy="233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0D3" w:rsidRPr="001B00D3" w:rsidRDefault="001B00D3" w:rsidP="00656C39">
      <w:pPr>
        <w:spacing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7C3AE0" w:rsidRPr="001B00D3" w:rsidRDefault="007C3AE0" w:rsidP="007C3AE0">
      <w:pPr>
        <w:spacing w:line="360" w:lineRule="auto"/>
        <w:contextualSpacing/>
        <w:jc w:val="center"/>
        <w:rPr>
          <w:b/>
          <w:color w:val="FF0000"/>
          <w:sz w:val="32"/>
          <w:szCs w:val="32"/>
        </w:rPr>
      </w:pPr>
      <w:proofErr w:type="spellStart"/>
      <w:r w:rsidRPr="001B00D3">
        <w:rPr>
          <w:b/>
          <w:bCs/>
          <w:iCs/>
          <w:color w:val="FF0000"/>
          <w:sz w:val="32"/>
          <w:szCs w:val="32"/>
        </w:rPr>
        <w:t>Субьектно</w:t>
      </w:r>
      <w:proofErr w:type="spellEnd"/>
      <w:r w:rsidRPr="001B00D3">
        <w:rPr>
          <w:b/>
          <w:bCs/>
          <w:iCs/>
          <w:color w:val="FF0000"/>
          <w:sz w:val="32"/>
          <w:szCs w:val="32"/>
        </w:rPr>
        <w:t xml:space="preserve"> - субъектные отношения</w:t>
      </w:r>
    </w:p>
    <w:p w:rsidR="00414F02" w:rsidRPr="00414F02" w:rsidRDefault="00EF50B8" w:rsidP="00EF50B8">
      <w:pPr>
        <w:spacing w:line="360" w:lineRule="auto"/>
        <w:contextualSpacing/>
        <w:jc w:val="center"/>
        <w:rPr>
          <w:rFonts w:eastAsia="+mn-ea"/>
          <w:bCs/>
          <w:color w:val="000000"/>
          <w:kern w:val="24"/>
          <w:sz w:val="28"/>
          <w:szCs w:val="28"/>
        </w:rPr>
      </w:pPr>
      <w:r>
        <w:rPr>
          <w:i/>
          <w:noProof/>
          <w:sz w:val="28"/>
          <w:szCs w:val="28"/>
        </w:rPr>
        <w:t xml:space="preserve">                                                                 </w:t>
      </w:r>
    </w:p>
    <w:p w:rsidR="00000039" w:rsidRPr="009935F1" w:rsidRDefault="007C3AE0" w:rsidP="009935F1">
      <w:pPr>
        <w:pStyle w:val="a7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39003C">
        <w:rPr>
          <w:noProof/>
          <w:sz w:val="28"/>
          <w:szCs w:val="28"/>
          <w:lang w:eastAsia="ru-RU"/>
        </w:rPr>
        <w:drawing>
          <wp:inline distT="0" distB="0" distL="0" distR="0">
            <wp:extent cx="1771650" cy="762000"/>
            <wp:effectExtent l="19050" t="0" r="0" b="0"/>
            <wp:docPr id="26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92388" cy="1152525"/>
                      <a:chOff x="3203575" y="5373688"/>
                      <a:chExt cx="2592388" cy="1152525"/>
                    </a:xfrm>
                  </a:grpSpPr>
                  <a:sp>
                    <a:nvSpPr>
                      <a:cNvPr id="5" name="Rectangle 9"/>
                      <a:cNvSpPr>
                        <a:spLocks noChangeArrowheads="1"/>
                      </a:cNvSpPr>
                    </a:nvSpPr>
                    <a:spPr bwMode="auto">
                      <a:xfrm>
                        <a:off x="3203575" y="5373688"/>
                        <a:ext cx="2592388" cy="11525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endParaRPr lang="ru-RU" sz="1400">
                            <a:latin typeface="Arial" charset="0"/>
                          </a:endParaRPr>
                        </a:p>
                        <a:p>
                          <a:pPr algn="ctr"/>
                          <a:r>
                            <a:rPr lang="ru-RU" sz="2000" b="1" i="1">
                              <a:solidFill>
                                <a:schemeClr val="bg2"/>
                              </a:solidFill>
                            </a:rPr>
                            <a:t>Средства обучения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C3AE0" w:rsidRPr="00893887" w:rsidRDefault="007C3AE0" w:rsidP="007C3AE0">
      <w:pPr>
        <w:spacing w:line="360" w:lineRule="auto"/>
        <w:contextualSpacing/>
        <w:jc w:val="center"/>
        <w:rPr>
          <w:b/>
          <w:i/>
          <w:sz w:val="28"/>
          <w:szCs w:val="28"/>
        </w:rPr>
      </w:pPr>
      <w:r w:rsidRPr="00893887">
        <w:rPr>
          <w:b/>
          <w:i/>
          <w:sz w:val="28"/>
          <w:szCs w:val="28"/>
        </w:rPr>
        <w:t>Список используемой литературы</w:t>
      </w:r>
    </w:p>
    <w:p w:rsidR="007C3AE0" w:rsidRDefault="007C3AE0" w:rsidP="007C3AE0">
      <w:pPr>
        <w:pStyle w:val="a9"/>
        <w:numPr>
          <w:ilvl w:val="0"/>
          <w:numId w:val="15"/>
        </w:numPr>
        <w:tabs>
          <w:tab w:val="left" w:pos="2460"/>
        </w:tabs>
        <w:spacing w:line="360" w:lineRule="auto"/>
        <w:jc w:val="both"/>
        <w:rPr>
          <w:sz w:val="28"/>
          <w:szCs w:val="28"/>
        </w:rPr>
      </w:pPr>
      <w:proofErr w:type="spellStart"/>
      <w:r w:rsidRPr="00FB37C6">
        <w:rPr>
          <w:sz w:val="28"/>
          <w:szCs w:val="28"/>
        </w:rPr>
        <w:lastRenderedPageBreak/>
        <w:t>Амонашвили</w:t>
      </w:r>
      <w:proofErr w:type="spellEnd"/>
      <w:r w:rsidRPr="00FB37C6">
        <w:rPr>
          <w:sz w:val="28"/>
          <w:szCs w:val="28"/>
        </w:rPr>
        <w:t xml:space="preserve"> Ш.А., </w:t>
      </w:r>
      <w:proofErr w:type="spellStart"/>
      <w:r w:rsidRPr="00FB37C6">
        <w:rPr>
          <w:sz w:val="28"/>
          <w:szCs w:val="28"/>
        </w:rPr>
        <w:t>Лысенкова</w:t>
      </w:r>
      <w:proofErr w:type="spellEnd"/>
      <w:r w:rsidRPr="00FB37C6">
        <w:rPr>
          <w:sz w:val="28"/>
          <w:szCs w:val="28"/>
        </w:rPr>
        <w:t xml:space="preserve"> С.Н. и др. Педагогический поиск</w:t>
      </w:r>
      <w:r>
        <w:rPr>
          <w:sz w:val="28"/>
          <w:szCs w:val="28"/>
        </w:rPr>
        <w:t>. М., 2001</w:t>
      </w:r>
    </w:p>
    <w:p w:rsidR="007C3AE0" w:rsidRDefault="007C3AE0" w:rsidP="007C3AE0">
      <w:pPr>
        <w:pStyle w:val="a9"/>
        <w:numPr>
          <w:ilvl w:val="0"/>
          <w:numId w:val="15"/>
        </w:numPr>
        <w:tabs>
          <w:tab w:val="left" w:pos="246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Лернер</w:t>
      </w:r>
      <w:proofErr w:type="spellEnd"/>
      <w:r>
        <w:rPr>
          <w:sz w:val="28"/>
          <w:szCs w:val="28"/>
        </w:rPr>
        <w:t xml:space="preserve"> И.Я., </w:t>
      </w:r>
      <w:proofErr w:type="spellStart"/>
      <w:r>
        <w:rPr>
          <w:sz w:val="28"/>
          <w:szCs w:val="28"/>
        </w:rPr>
        <w:t>Скаткин</w:t>
      </w:r>
      <w:proofErr w:type="spellEnd"/>
      <w:r>
        <w:rPr>
          <w:sz w:val="28"/>
          <w:szCs w:val="28"/>
        </w:rPr>
        <w:t xml:space="preserve"> М.Н. Требования к современному уроку. М., 2001</w:t>
      </w:r>
    </w:p>
    <w:p w:rsidR="007C3AE0" w:rsidRDefault="007C3AE0" w:rsidP="007C3AE0">
      <w:pPr>
        <w:pStyle w:val="a9"/>
        <w:numPr>
          <w:ilvl w:val="0"/>
          <w:numId w:val="15"/>
        </w:numPr>
        <w:tabs>
          <w:tab w:val="left" w:pos="246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Авраменко</w:t>
      </w:r>
      <w:proofErr w:type="spellEnd"/>
      <w:r w:rsidRPr="00FB3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Н.Н.,  </w:t>
      </w:r>
      <w:proofErr w:type="spellStart"/>
      <w:r>
        <w:rPr>
          <w:sz w:val="28"/>
          <w:szCs w:val="28"/>
        </w:rPr>
        <w:t>Барковец</w:t>
      </w:r>
      <w:proofErr w:type="spellEnd"/>
      <w:r>
        <w:rPr>
          <w:sz w:val="28"/>
          <w:szCs w:val="28"/>
        </w:rPr>
        <w:t xml:space="preserve"> Н.К.,  </w:t>
      </w:r>
      <w:proofErr w:type="spellStart"/>
      <w:r>
        <w:rPr>
          <w:sz w:val="28"/>
          <w:szCs w:val="28"/>
        </w:rPr>
        <w:t>Юлкина</w:t>
      </w:r>
      <w:proofErr w:type="spellEnd"/>
      <w:r>
        <w:rPr>
          <w:sz w:val="28"/>
          <w:szCs w:val="28"/>
        </w:rPr>
        <w:t xml:space="preserve"> Е.А. и др. Сборник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ческих материалов. Начальные классы. </w:t>
      </w:r>
      <w:proofErr w:type="spellStart"/>
      <w:r>
        <w:rPr>
          <w:sz w:val="28"/>
          <w:szCs w:val="28"/>
        </w:rPr>
        <w:t>Педагогическе</w:t>
      </w:r>
      <w:proofErr w:type="spellEnd"/>
      <w:r>
        <w:rPr>
          <w:sz w:val="28"/>
          <w:szCs w:val="28"/>
        </w:rPr>
        <w:t xml:space="preserve"> общество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сии, М., 2003</w:t>
      </w:r>
    </w:p>
    <w:p w:rsidR="007C3AE0" w:rsidRDefault="007C3AE0" w:rsidP="007C3AE0">
      <w:pPr>
        <w:pStyle w:val="a9"/>
        <w:numPr>
          <w:ilvl w:val="0"/>
          <w:numId w:val="15"/>
        </w:numPr>
        <w:tabs>
          <w:tab w:val="left" w:pos="24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В.Юртаев</w:t>
      </w:r>
      <w:proofErr w:type="spellEnd"/>
      <w:r>
        <w:rPr>
          <w:sz w:val="28"/>
          <w:szCs w:val="28"/>
        </w:rPr>
        <w:t xml:space="preserve">. Содержание языкового образования и речевого развития учащихся. Журнал «Начальная школа» №10, 2009 </w:t>
      </w:r>
    </w:p>
    <w:p w:rsidR="007C3AE0" w:rsidRDefault="007C3AE0" w:rsidP="007C3AE0">
      <w:pPr>
        <w:pStyle w:val="a9"/>
        <w:numPr>
          <w:ilvl w:val="0"/>
          <w:numId w:val="15"/>
        </w:numPr>
        <w:tabs>
          <w:tab w:val="left" w:pos="24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Матвеева Е.И. Учим младшего школьника понимать текст. Практикум для учащихся. «ВАКО» М., 2005</w:t>
      </w:r>
    </w:p>
    <w:p w:rsidR="007C3AE0" w:rsidRDefault="007C3AE0" w:rsidP="007C3AE0">
      <w:pPr>
        <w:pStyle w:val="a9"/>
        <w:numPr>
          <w:ilvl w:val="0"/>
          <w:numId w:val="15"/>
        </w:numPr>
        <w:tabs>
          <w:tab w:val="left" w:pos="24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Волошина О.И. Тесты по русскому языку. Начальная школа. М., «Др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фа», 2001</w:t>
      </w:r>
    </w:p>
    <w:p w:rsidR="007C3AE0" w:rsidRDefault="007C3AE0" w:rsidP="007C3AE0">
      <w:pPr>
        <w:pStyle w:val="a9"/>
        <w:numPr>
          <w:ilvl w:val="0"/>
          <w:numId w:val="15"/>
        </w:numPr>
        <w:tabs>
          <w:tab w:val="left" w:pos="24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В.А., </w:t>
      </w:r>
      <w:proofErr w:type="spellStart"/>
      <w:r>
        <w:rPr>
          <w:sz w:val="28"/>
          <w:szCs w:val="28"/>
        </w:rPr>
        <w:t>Потиха</w:t>
      </w:r>
      <w:proofErr w:type="spellEnd"/>
      <w:r>
        <w:rPr>
          <w:sz w:val="28"/>
          <w:szCs w:val="28"/>
        </w:rPr>
        <w:t xml:space="preserve"> З.А. и др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анимательно о русском языке. Санкт-Петербург, 1999</w:t>
      </w:r>
    </w:p>
    <w:p w:rsidR="007C3AE0" w:rsidRDefault="007C3AE0" w:rsidP="007C3AE0">
      <w:pPr>
        <w:pStyle w:val="a9"/>
        <w:numPr>
          <w:ilvl w:val="0"/>
          <w:numId w:val="15"/>
        </w:numPr>
        <w:tabs>
          <w:tab w:val="left" w:pos="24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Палат К.С., Петров А.Е. и др. Новые педагогические и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технологии в системе образования: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ос. М., 2001</w:t>
      </w:r>
    </w:p>
    <w:p w:rsidR="007C3AE0" w:rsidRDefault="007C3AE0" w:rsidP="007C3AE0">
      <w:pPr>
        <w:pStyle w:val="a9"/>
        <w:numPr>
          <w:ilvl w:val="0"/>
          <w:numId w:val="15"/>
        </w:numPr>
        <w:tabs>
          <w:tab w:val="left" w:pos="24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Зиновьев Т. И., </w:t>
      </w:r>
      <w:proofErr w:type="spellStart"/>
      <w:r>
        <w:rPr>
          <w:sz w:val="28"/>
          <w:szCs w:val="28"/>
        </w:rPr>
        <w:t>Курлыгина</w:t>
      </w:r>
      <w:proofErr w:type="spellEnd"/>
      <w:r>
        <w:rPr>
          <w:sz w:val="28"/>
          <w:szCs w:val="28"/>
        </w:rPr>
        <w:t xml:space="preserve"> О.Е. и др. Практикум по методике обучения русскому языку в начальных классах. М., 2007</w:t>
      </w:r>
    </w:p>
    <w:p w:rsidR="007C3AE0" w:rsidRPr="00FB37C6" w:rsidRDefault="007C3AE0" w:rsidP="007C3AE0">
      <w:pPr>
        <w:pStyle w:val="a9"/>
        <w:numPr>
          <w:ilvl w:val="0"/>
          <w:numId w:val="15"/>
        </w:numPr>
        <w:tabs>
          <w:tab w:val="left" w:pos="246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Тарабарина</w:t>
      </w:r>
      <w:proofErr w:type="spellEnd"/>
      <w:r>
        <w:rPr>
          <w:sz w:val="28"/>
          <w:szCs w:val="28"/>
        </w:rPr>
        <w:t xml:space="preserve"> Т. И. и др. И учёба, и игра: русский язык.  Ярославль: 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демия развития, 2003  </w:t>
      </w:r>
    </w:p>
    <w:p w:rsidR="00000039" w:rsidRPr="00F0417B" w:rsidRDefault="00000039" w:rsidP="00000039">
      <w:pPr>
        <w:spacing w:line="360" w:lineRule="auto"/>
        <w:contextualSpacing/>
        <w:jc w:val="both"/>
        <w:rPr>
          <w:b/>
          <w:i/>
          <w:sz w:val="28"/>
          <w:szCs w:val="28"/>
        </w:rPr>
      </w:pPr>
    </w:p>
    <w:p w:rsidR="00000039" w:rsidRPr="00F0417B" w:rsidRDefault="00000039" w:rsidP="00000039">
      <w:pPr>
        <w:spacing w:line="360" w:lineRule="auto"/>
        <w:contextualSpacing/>
        <w:jc w:val="both"/>
        <w:rPr>
          <w:sz w:val="28"/>
          <w:szCs w:val="28"/>
        </w:rPr>
      </w:pPr>
      <w:r w:rsidRPr="00F0417B">
        <w:rPr>
          <w:sz w:val="28"/>
          <w:szCs w:val="28"/>
        </w:rPr>
        <w:t xml:space="preserve">             </w:t>
      </w:r>
    </w:p>
    <w:p w:rsidR="00000039" w:rsidRPr="00F0417B" w:rsidRDefault="00000039" w:rsidP="00000039">
      <w:pPr>
        <w:spacing w:line="360" w:lineRule="auto"/>
        <w:contextualSpacing/>
        <w:jc w:val="both"/>
        <w:rPr>
          <w:sz w:val="28"/>
          <w:szCs w:val="28"/>
        </w:rPr>
      </w:pPr>
    </w:p>
    <w:p w:rsidR="00000039" w:rsidRPr="00F0417B" w:rsidRDefault="00000039" w:rsidP="00000039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000039" w:rsidRPr="00F0417B" w:rsidRDefault="00000039" w:rsidP="00000039">
      <w:pPr>
        <w:spacing w:line="360" w:lineRule="auto"/>
        <w:contextualSpacing/>
        <w:jc w:val="both"/>
        <w:rPr>
          <w:i/>
          <w:sz w:val="28"/>
          <w:szCs w:val="28"/>
        </w:rPr>
      </w:pPr>
    </w:p>
    <w:p w:rsidR="005F59A0" w:rsidRDefault="005F59A0" w:rsidP="005F59A0">
      <w:pPr>
        <w:jc w:val="center"/>
        <w:rPr>
          <w:b/>
          <w:sz w:val="48"/>
          <w:szCs w:val="48"/>
        </w:rPr>
      </w:pPr>
    </w:p>
    <w:p w:rsidR="005F59A0" w:rsidRPr="005F59A0" w:rsidRDefault="005F59A0" w:rsidP="005F59A0">
      <w:pPr>
        <w:rPr>
          <w:b/>
          <w:sz w:val="42"/>
          <w:szCs w:val="42"/>
        </w:rPr>
      </w:pPr>
    </w:p>
    <w:sectPr w:rsidR="005F59A0" w:rsidRPr="005F59A0" w:rsidSect="0052663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E16" w:rsidRDefault="00496E16" w:rsidP="00151DFD">
      <w:r>
        <w:separator/>
      </w:r>
    </w:p>
  </w:endnote>
  <w:endnote w:type="continuationSeparator" w:id="0">
    <w:p w:rsidR="00496E16" w:rsidRDefault="00496E16" w:rsidP="00151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DE" w:rsidRPr="007C5112" w:rsidRDefault="00D048DE">
    <w:pPr>
      <w:pStyle w:val="a5"/>
      <w:rPr>
        <w:i/>
      </w:rPr>
    </w:pPr>
    <w:r w:rsidRPr="007C5112">
      <w:rPr>
        <w:i/>
      </w:rPr>
      <w:t xml:space="preserve">Е.А.Тишина </w:t>
    </w:r>
  </w:p>
  <w:p w:rsidR="00D048DE" w:rsidRDefault="00D048DE" w:rsidP="00151D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E16" w:rsidRDefault="00496E16" w:rsidP="00151DFD">
      <w:r>
        <w:separator/>
      </w:r>
    </w:p>
  </w:footnote>
  <w:footnote w:type="continuationSeparator" w:id="0">
    <w:p w:rsidR="00496E16" w:rsidRDefault="00496E16" w:rsidP="00151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DE" w:rsidRDefault="00D048DE" w:rsidP="00151DFD">
    <w:pPr>
      <w:pStyle w:val="a3"/>
      <w:jc w:val="right"/>
      <w:rPr>
        <w:rFonts w:ascii="Cambria" w:hAnsi="Cambria"/>
        <w:i/>
        <w:shadow/>
      </w:rPr>
    </w:pPr>
    <w:r w:rsidRPr="00EF6D08">
      <w:rPr>
        <w:rFonts w:ascii="Cambria" w:hAnsi="Cambria"/>
        <w:i/>
        <w:shadow/>
      </w:rPr>
      <w:t xml:space="preserve">Муниципальное </w:t>
    </w:r>
    <w:r w:rsidR="009935F1">
      <w:rPr>
        <w:rFonts w:ascii="Cambria" w:hAnsi="Cambria"/>
        <w:i/>
        <w:shadow/>
      </w:rPr>
      <w:t xml:space="preserve"> бюджетное </w:t>
    </w:r>
    <w:r w:rsidRPr="00EF6D08">
      <w:rPr>
        <w:rFonts w:ascii="Cambria" w:hAnsi="Cambria"/>
        <w:i/>
        <w:shadow/>
      </w:rPr>
      <w:t xml:space="preserve"> общеобразовательное учреждение  </w:t>
    </w:r>
  </w:p>
  <w:p w:rsidR="00D048DE" w:rsidRPr="00EF6D08" w:rsidRDefault="00D048DE" w:rsidP="00151DFD">
    <w:pPr>
      <w:pStyle w:val="a3"/>
      <w:jc w:val="right"/>
      <w:rPr>
        <w:rFonts w:ascii="Cambria" w:hAnsi="Cambria"/>
        <w:i/>
        <w:shadow/>
      </w:rPr>
    </w:pPr>
    <w:r w:rsidRPr="00EF6D08">
      <w:rPr>
        <w:rFonts w:ascii="Cambria" w:hAnsi="Cambria"/>
        <w:i/>
        <w:shadow/>
      </w:rPr>
      <w:t xml:space="preserve">средняя общеобразовательная школа № </w:t>
    </w:r>
    <w:r>
      <w:rPr>
        <w:rFonts w:ascii="Cambria" w:hAnsi="Cambria"/>
        <w:i/>
        <w:shadow/>
      </w:rPr>
      <w:t>6</w:t>
    </w:r>
    <w:r w:rsidRPr="00EF6D08">
      <w:rPr>
        <w:rFonts w:ascii="Cambria" w:hAnsi="Cambria"/>
        <w:i/>
        <w:shadow/>
      </w:rPr>
      <w:t xml:space="preserve"> города Георгиевска</w:t>
    </w:r>
  </w:p>
  <w:p w:rsidR="00D048DE" w:rsidRDefault="00D048DE" w:rsidP="00151DF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23"/>
    <w:multiLevelType w:val="hybridMultilevel"/>
    <w:tmpl w:val="3FAE67EC"/>
    <w:lvl w:ilvl="0" w:tplc="4B52E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C8FE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4A1A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F448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56A1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46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8244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4D0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64B4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564F77"/>
    <w:multiLevelType w:val="hybridMultilevel"/>
    <w:tmpl w:val="9DEA9016"/>
    <w:lvl w:ilvl="0" w:tplc="1A9673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053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4F3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65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86A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FA86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044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A627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D06E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72451"/>
    <w:multiLevelType w:val="hybridMultilevel"/>
    <w:tmpl w:val="CDFA988A"/>
    <w:lvl w:ilvl="0" w:tplc="6F52FC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8F9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CA1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A611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2211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4605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1864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84B0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7011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310B9F"/>
    <w:multiLevelType w:val="hybridMultilevel"/>
    <w:tmpl w:val="EDE6121E"/>
    <w:lvl w:ilvl="0" w:tplc="6A220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FE3D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146B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E25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B0C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0FB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201E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E273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5647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6C58AC"/>
    <w:multiLevelType w:val="hybridMultilevel"/>
    <w:tmpl w:val="1A18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227F0"/>
    <w:multiLevelType w:val="hybridMultilevel"/>
    <w:tmpl w:val="24E01BB6"/>
    <w:lvl w:ilvl="0" w:tplc="91F62A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EA5F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2E1C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1261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A57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FE00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5867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D691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FC57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17A42A4"/>
    <w:multiLevelType w:val="hybridMultilevel"/>
    <w:tmpl w:val="B2700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A77BB"/>
    <w:multiLevelType w:val="hybridMultilevel"/>
    <w:tmpl w:val="432449F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3787743B"/>
    <w:multiLevelType w:val="hybridMultilevel"/>
    <w:tmpl w:val="8E3C1476"/>
    <w:lvl w:ilvl="0" w:tplc="3F88B0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AE33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0E7D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AE4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7E3E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B8CB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4DE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1C50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50BB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2778B8"/>
    <w:multiLevelType w:val="hybridMultilevel"/>
    <w:tmpl w:val="FA9E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14089"/>
    <w:multiLevelType w:val="hybridMultilevel"/>
    <w:tmpl w:val="378AF00C"/>
    <w:lvl w:ilvl="0" w:tplc="AB323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A442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BE89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4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D23F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0BF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A4F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669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C8F2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751179"/>
    <w:multiLevelType w:val="hybridMultilevel"/>
    <w:tmpl w:val="11007DB0"/>
    <w:lvl w:ilvl="0" w:tplc="6A14F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0E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DC1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AC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A3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49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A6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84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C6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4A57B90"/>
    <w:multiLevelType w:val="hybridMultilevel"/>
    <w:tmpl w:val="132CE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80AC0"/>
    <w:multiLevelType w:val="hybridMultilevel"/>
    <w:tmpl w:val="00B4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F2FDC"/>
    <w:multiLevelType w:val="hybridMultilevel"/>
    <w:tmpl w:val="95AC7A8E"/>
    <w:lvl w:ilvl="0" w:tplc="16EEFE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C4B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0A81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665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D4AA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8A7D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C4F2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6806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3A38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3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  <w:num w:numId="13">
    <w:abstractNumId w:val="4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151DFD"/>
    <w:rsid w:val="00000039"/>
    <w:rsid w:val="0001755A"/>
    <w:rsid w:val="00061789"/>
    <w:rsid w:val="000749FB"/>
    <w:rsid w:val="000B6C86"/>
    <w:rsid w:val="000D543E"/>
    <w:rsid w:val="000E1E84"/>
    <w:rsid w:val="00107C50"/>
    <w:rsid w:val="00141A27"/>
    <w:rsid w:val="00145AD9"/>
    <w:rsid w:val="00151DFD"/>
    <w:rsid w:val="001B00D3"/>
    <w:rsid w:val="001E78E9"/>
    <w:rsid w:val="001F7881"/>
    <w:rsid w:val="00207CC9"/>
    <w:rsid w:val="0024166B"/>
    <w:rsid w:val="002417FF"/>
    <w:rsid w:val="00243DBE"/>
    <w:rsid w:val="002621A8"/>
    <w:rsid w:val="00262F12"/>
    <w:rsid w:val="00294CF5"/>
    <w:rsid w:val="002A05CD"/>
    <w:rsid w:val="002A33F8"/>
    <w:rsid w:val="002A6512"/>
    <w:rsid w:val="002B1DC0"/>
    <w:rsid w:val="002D4E77"/>
    <w:rsid w:val="002F691D"/>
    <w:rsid w:val="002F6CE2"/>
    <w:rsid w:val="002F7EF7"/>
    <w:rsid w:val="00322920"/>
    <w:rsid w:val="00345B07"/>
    <w:rsid w:val="00380474"/>
    <w:rsid w:val="0039003C"/>
    <w:rsid w:val="003A6A31"/>
    <w:rsid w:val="003D21BF"/>
    <w:rsid w:val="003F43BD"/>
    <w:rsid w:val="003F762F"/>
    <w:rsid w:val="00414F02"/>
    <w:rsid w:val="00417D5B"/>
    <w:rsid w:val="00496E16"/>
    <w:rsid w:val="004C3732"/>
    <w:rsid w:val="004D6830"/>
    <w:rsid w:val="00500DB4"/>
    <w:rsid w:val="00526633"/>
    <w:rsid w:val="00534368"/>
    <w:rsid w:val="00553C82"/>
    <w:rsid w:val="005620BF"/>
    <w:rsid w:val="005710A7"/>
    <w:rsid w:val="005D3230"/>
    <w:rsid w:val="005F59A0"/>
    <w:rsid w:val="00603189"/>
    <w:rsid w:val="006073CD"/>
    <w:rsid w:val="00625587"/>
    <w:rsid w:val="00656C39"/>
    <w:rsid w:val="00663EC0"/>
    <w:rsid w:val="006C181F"/>
    <w:rsid w:val="006C4837"/>
    <w:rsid w:val="006E2F4A"/>
    <w:rsid w:val="006F66CF"/>
    <w:rsid w:val="006F77DE"/>
    <w:rsid w:val="00715017"/>
    <w:rsid w:val="00720061"/>
    <w:rsid w:val="00737BAE"/>
    <w:rsid w:val="00760B9C"/>
    <w:rsid w:val="007C3AE0"/>
    <w:rsid w:val="007C5112"/>
    <w:rsid w:val="007C7F87"/>
    <w:rsid w:val="007F2B3D"/>
    <w:rsid w:val="007F6266"/>
    <w:rsid w:val="00815BF0"/>
    <w:rsid w:val="00817609"/>
    <w:rsid w:val="008257D5"/>
    <w:rsid w:val="0083708C"/>
    <w:rsid w:val="00860485"/>
    <w:rsid w:val="00861B99"/>
    <w:rsid w:val="00893887"/>
    <w:rsid w:val="008A66A4"/>
    <w:rsid w:val="008A7A6B"/>
    <w:rsid w:val="008B30C5"/>
    <w:rsid w:val="0090610A"/>
    <w:rsid w:val="009410A3"/>
    <w:rsid w:val="009806AE"/>
    <w:rsid w:val="009935F1"/>
    <w:rsid w:val="009D73FE"/>
    <w:rsid w:val="009E1309"/>
    <w:rsid w:val="009E32A6"/>
    <w:rsid w:val="009F18E6"/>
    <w:rsid w:val="00A0051D"/>
    <w:rsid w:val="00A60C8C"/>
    <w:rsid w:val="00A60D99"/>
    <w:rsid w:val="00A740D3"/>
    <w:rsid w:val="00AB35DA"/>
    <w:rsid w:val="00AB517E"/>
    <w:rsid w:val="00AE5592"/>
    <w:rsid w:val="00B423F1"/>
    <w:rsid w:val="00B52911"/>
    <w:rsid w:val="00B632D2"/>
    <w:rsid w:val="00B9265A"/>
    <w:rsid w:val="00BA1D88"/>
    <w:rsid w:val="00C56124"/>
    <w:rsid w:val="00C90B31"/>
    <w:rsid w:val="00C91C80"/>
    <w:rsid w:val="00CC2621"/>
    <w:rsid w:val="00CC3981"/>
    <w:rsid w:val="00CF41DC"/>
    <w:rsid w:val="00D00E52"/>
    <w:rsid w:val="00D02E69"/>
    <w:rsid w:val="00D03E5C"/>
    <w:rsid w:val="00D048DE"/>
    <w:rsid w:val="00D57773"/>
    <w:rsid w:val="00D57DAC"/>
    <w:rsid w:val="00DB76E8"/>
    <w:rsid w:val="00DF7CE0"/>
    <w:rsid w:val="00E44691"/>
    <w:rsid w:val="00E86DA4"/>
    <w:rsid w:val="00ED655D"/>
    <w:rsid w:val="00EE4D99"/>
    <w:rsid w:val="00EF50B8"/>
    <w:rsid w:val="00F001F2"/>
    <w:rsid w:val="00F64986"/>
    <w:rsid w:val="00F90AEE"/>
    <w:rsid w:val="00FB37C6"/>
    <w:rsid w:val="00FD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  <o:rules v:ext="edit">
        <o:r id="V:Rule4" type="connector" idref="#_x0000_s1032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DF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51DFD"/>
  </w:style>
  <w:style w:type="paragraph" w:styleId="a5">
    <w:name w:val="footer"/>
    <w:basedOn w:val="a"/>
    <w:link w:val="a6"/>
    <w:uiPriority w:val="99"/>
    <w:unhideWhenUsed/>
    <w:rsid w:val="00151DF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51DFD"/>
  </w:style>
  <w:style w:type="paragraph" w:styleId="a7">
    <w:name w:val="No Spacing"/>
    <w:uiPriority w:val="1"/>
    <w:qFormat/>
    <w:rsid w:val="00151DFD"/>
    <w:pPr>
      <w:spacing w:after="0" w:line="240" w:lineRule="auto"/>
    </w:pPr>
    <w:rPr>
      <w:rFonts w:ascii="Cambria" w:eastAsia="Cambria" w:hAnsi="Cambria" w:cs="Times New Roman"/>
    </w:rPr>
  </w:style>
  <w:style w:type="paragraph" w:styleId="a8">
    <w:name w:val="Normal (Web)"/>
    <w:basedOn w:val="a"/>
    <w:uiPriority w:val="99"/>
    <w:semiHidden/>
    <w:unhideWhenUsed/>
    <w:rsid w:val="009D73F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E32A6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D57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7DAC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534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C48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4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753C-C550-45D8-8F33-41D98FC5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40</cp:revision>
  <cp:lastPrinted>2010-10-23T17:39:00Z</cp:lastPrinted>
  <dcterms:created xsi:type="dcterms:W3CDTF">2010-02-22T17:59:00Z</dcterms:created>
  <dcterms:modified xsi:type="dcterms:W3CDTF">2014-02-18T16:53:00Z</dcterms:modified>
</cp:coreProperties>
</file>