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F4FC8">
        <w:rPr>
          <w:rFonts w:ascii="Times New Roman" w:hAnsi="Times New Roman" w:cs="Times New Roman"/>
          <w:color w:val="000000" w:themeColor="text1"/>
          <w:sz w:val="28"/>
          <w:szCs w:val="28"/>
        </w:rPr>
        <w:t>3.2. РЕЗУЛЬТАТИВНОСТЬ</w:t>
      </w:r>
      <w:r w:rsidRPr="003F4FC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93EAC">
        <w:rPr>
          <w:rFonts w:ascii="Times New Roman" w:eastAsia="Calibri" w:hAnsi="Times New Roman" w:cs="Times New Roman"/>
          <w:sz w:val="24"/>
          <w:szCs w:val="24"/>
        </w:rPr>
        <w:t>Подготовка учащихся к празднику проходит на уроках физической культуры, на слуховых часах, на индивидуальных  занятиях дефектологов, а также реализуется в форме домашних заданий. В качестве обязательного речевого элемента праздника используются подготовленные каждым классом  «Представление команд»: ( сдача рапорта, приветствие, песня ).  Спортивно-развл</w:t>
      </w:r>
      <w:r>
        <w:rPr>
          <w:rFonts w:ascii="Times New Roman" w:hAnsi="Times New Roman" w:cs="Times New Roman"/>
          <w:sz w:val="24"/>
          <w:szCs w:val="24"/>
        </w:rPr>
        <w:t>екательным моментом являются по</w:t>
      </w:r>
      <w:r w:rsidRPr="00193EAC">
        <w:rPr>
          <w:rFonts w:ascii="Times New Roman" w:eastAsia="Calibri" w:hAnsi="Times New Roman" w:cs="Times New Roman"/>
          <w:sz w:val="24"/>
          <w:szCs w:val="24"/>
        </w:rPr>
        <w:t>казательные выступления девочек  3 - 5-х  классов с гимнастическими  лентами, демонстрирующих мастерство в художественной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гимнастике. Наблюдение за спор</w:t>
      </w:r>
      <w:r w:rsidRPr="00193EAC">
        <w:rPr>
          <w:rFonts w:ascii="Times New Roman" w:eastAsia="Calibri" w:hAnsi="Times New Roman" w:cs="Times New Roman"/>
          <w:sz w:val="24"/>
          <w:szCs w:val="24"/>
        </w:rPr>
        <w:t>тивным зрелищем, обладающим всеми качествами эстетически прекрасного явления, помогает приобщить учащихся к миру эстетических явлений, развить у них эстетические способности во всём многообразии их проявлений. В ходе праздника  первоклассники и родители знакомятся с направлениями школьной спортивной и культурной работы с целью вовлечения учеников во внеклассные занятия.</w:t>
      </w:r>
    </w:p>
    <w:p w:rsidR="00F37DD2" w:rsidRPr="00193EAC" w:rsidRDefault="00F37DD2" w:rsidP="00F37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93EAC">
        <w:rPr>
          <w:rFonts w:ascii="Times New Roman" w:eastAsia="Calibri" w:hAnsi="Times New Roman" w:cs="Times New Roman"/>
          <w:sz w:val="24"/>
          <w:szCs w:val="24"/>
        </w:rPr>
        <w:t>На уроках физической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готовясь к празднику 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 дети обучаются правилам и пониманию принципов честной борьбы. Дети разучивают также упражнения, которые входят в содержание игр, эстафет, соревнований по ОФП, отобранных для праздника.  Особенной подготовки, репетиций требует массовая фигурная маршировка. В процессе выполнения физических упражнений в виде соревнований по 4-хборью, проявляется особая форма общения детей – общение через соперничество и сопереживание. Поэтому необходимо точное регламентированное отношение в процессе выполнения этих упражнений. На уроках гимнастики специально  даются задания – выбрать и выполнить упражнения, необходимые для укрепления своего  «слабого звена» ( 5класс ),  для  наиболее успешного выступления юных спортсменов в соревнованиях.  Метод  строгой регламентации позволяет избирательно развивать отдельные физические качества до возможного предела, избирательно воздействовать на различные части тела, строго дозировать нагрузку от минимальной до предельной и индивидуализировать её.  Третьеклассники и четвероклассники на круговой тренировке также прорабатывают  разные группы мышц. Метод круговой тренировки по типу интервального упражнения с укороченными интервалами отдыха используется учителем для комплексного воспитания различных  физических качеств и является весьма эффективным. Учащиеся заранее ориентированы на дружелюбное поведение справедливую оценку действий друг друга, поощряется эмоциональное, положительно окрашенное общение, проявление взаимопомощи. В играх-эстафетах отрабатывается точность выполнения правил, развиваются выдержка, внимание детей, умение быстро реагировать на сигналы. Особое место отводится эстафетам, соревнованиям по 4-хборью где общий результат зависит от взаимодействия участников. Особое внимание отводится формированию навыка действовать в игре по правилам.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Проведение 4-хборья по программе бывших  «Президентских состязаний» позволяет протестировать </w:t>
      </w:r>
      <w:r>
        <w:rPr>
          <w:rFonts w:ascii="Times New Roman" w:eastAsia="Calibri" w:hAnsi="Times New Roman" w:cs="Times New Roman"/>
          <w:sz w:val="24"/>
          <w:szCs w:val="24"/>
        </w:rPr>
        <w:t>учащихся в первом полугодии. Подводятся итоги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 в личном первенстве отдельно по мальчикам и д</w:t>
      </w:r>
      <w:r>
        <w:rPr>
          <w:rFonts w:ascii="Times New Roman" w:eastAsia="Calibri" w:hAnsi="Times New Roman" w:cs="Times New Roman"/>
          <w:sz w:val="24"/>
          <w:szCs w:val="24"/>
        </w:rPr>
        <w:t>евочкам. Одновременно всем учащимся  предлагается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 демонстративный материа</w:t>
      </w:r>
      <w:r>
        <w:rPr>
          <w:rFonts w:ascii="Times New Roman" w:eastAsia="Calibri" w:hAnsi="Times New Roman" w:cs="Times New Roman"/>
          <w:sz w:val="24"/>
          <w:szCs w:val="24"/>
        </w:rPr>
        <w:t>л: это стенд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, на которых нарисована огромная </w:t>
      </w:r>
      <w:r>
        <w:rPr>
          <w:rFonts w:ascii="Times New Roman" w:eastAsia="Calibri" w:hAnsi="Times New Roman" w:cs="Times New Roman"/>
          <w:sz w:val="24"/>
          <w:szCs w:val="24"/>
        </w:rPr>
        <w:t>гора-скала с расписанными  слева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 «очками», набранными учениками, а их фамилии н</w:t>
      </w:r>
      <w:r>
        <w:rPr>
          <w:rFonts w:ascii="Times New Roman" w:eastAsia="Calibri" w:hAnsi="Times New Roman" w:cs="Times New Roman"/>
          <w:sz w:val="24"/>
          <w:szCs w:val="24"/>
        </w:rPr>
        <w:t>аписаны на той высоте, сколько "очков"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 они набрали в сумме 4-х</w:t>
      </w:r>
      <w:r>
        <w:rPr>
          <w:rFonts w:ascii="Times New Roman" w:eastAsia="Calibri" w:hAnsi="Times New Roman" w:cs="Times New Roman"/>
          <w:sz w:val="24"/>
          <w:szCs w:val="24"/>
        </w:rPr>
        <w:t>борья.   Это творение названо: "</w:t>
      </w:r>
      <w:r w:rsidRPr="00193EAC">
        <w:rPr>
          <w:rFonts w:ascii="Times New Roman" w:eastAsia="Calibri" w:hAnsi="Times New Roman" w:cs="Times New Roman"/>
          <w:sz w:val="24"/>
          <w:szCs w:val="24"/>
        </w:rPr>
        <w:t>Восх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ождение на Эверест: найди себя!". Во втором полугодии проводятся </w:t>
      </w:r>
      <w:r w:rsidRPr="00193EAC">
        <w:rPr>
          <w:rFonts w:ascii="Times New Roman" w:eastAsia="Calibri" w:hAnsi="Times New Roman" w:cs="Times New Roman"/>
          <w:sz w:val="24"/>
          <w:szCs w:val="24"/>
        </w:rPr>
        <w:t xml:space="preserve"> аналогичные соревнования под другим символическим названием для сравнения результатов.</w:t>
      </w:r>
    </w:p>
    <w:p w:rsidR="00F37DD2" w:rsidRPr="00193EAC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F37DD2" w:rsidRPr="00193EAC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FC8">
        <w:rPr>
          <w:rFonts w:ascii="Times New Roman" w:hAnsi="Times New Roman" w:cs="Times New Roman"/>
          <w:sz w:val="28"/>
          <w:szCs w:val="28"/>
        </w:rPr>
        <w:object w:dxaOrig="9385" w:dyaOrig="8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pt;height:158.05pt" o:ole="">
            <v:imagedata r:id="rId4" o:title=""/>
          </v:shape>
          <o:OLEObject Type="Embed" ProgID="Word.Document.12" ShapeID="_x0000_i1025" DrawAspect="Content" ObjectID="_1446213276" r:id="rId5"/>
        </w:obje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1621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DD2" w:rsidRPr="008F646E" w:rsidRDefault="00F37DD2" w:rsidP="00F3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УПРАЖНЕНИЕ – БЕГ 30 М</w:t>
      </w:r>
      <w:r w:rsidRPr="008F64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(округленные секунды)</w:t>
      </w:r>
    </w:p>
    <w:p w:rsidR="00F37DD2" w:rsidRDefault="00F37DD2" w:rsidP="00F3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БЫСТРОТЫ, СКОРОСТНОГО КАЧЕСТВА.</w:t>
      </w:r>
    </w:p>
    <w:p w:rsidR="00F37DD2" w:rsidRDefault="00F37DD2" w:rsidP="00F3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19907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DD2" w:rsidRDefault="00F37DD2" w:rsidP="00F3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DD2" w:rsidRDefault="00F37DD2" w:rsidP="00F3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Диагностика уровней здоровья учащихся 1 раз</w:t>
      </w:r>
      <w:r w:rsidRPr="00132D8E">
        <w:rPr>
          <w:rFonts w:ascii="Times New Roman" w:hAnsi="Times New Roman" w:cs="Times New Roman"/>
          <w:sz w:val="24"/>
          <w:szCs w:val="24"/>
        </w:rPr>
        <w:t xml:space="preserve"> в го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Pr="00132D8E">
        <w:rPr>
          <w:rFonts w:ascii="Times New Roman" w:hAnsi="Times New Roman" w:cs="Times New Roman"/>
          <w:sz w:val="24"/>
          <w:szCs w:val="24"/>
        </w:rPr>
        <w:t xml:space="preserve"> позволяет более эффективно отслеживать физическое состояние организма, поддерживать необходимую мотивацию к физической культуре и спорту, а также своевременно вносить определённые коррективы в реализацию индивидуальной двигательной программы физического здоровья учащихся, т.е. позволяет решить проблему личностно-ориентированного подхода.</w:t>
      </w:r>
    </w:p>
    <w:p w:rsidR="00F37DD2" w:rsidRPr="00132D8E" w:rsidRDefault="00F37DD2" w:rsidP="00F3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Pr="00132D8E" w:rsidRDefault="00F37DD2" w:rsidP="00F37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D8E">
        <w:rPr>
          <w:rFonts w:ascii="Times New Roman" w:hAnsi="Times New Roman" w:cs="Times New Roman"/>
          <w:b/>
          <w:sz w:val="24"/>
          <w:szCs w:val="24"/>
        </w:rPr>
        <w:t xml:space="preserve">Пример контрольного исследования учащихся </w:t>
      </w:r>
      <w:r>
        <w:rPr>
          <w:rFonts w:ascii="Times New Roman" w:hAnsi="Times New Roman" w:cs="Times New Roman"/>
          <w:b/>
          <w:sz w:val="24"/>
          <w:szCs w:val="24"/>
        </w:rPr>
        <w:t>4- 5</w:t>
      </w:r>
      <w:r w:rsidRPr="00132D8E">
        <w:rPr>
          <w:rFonts w:ascii="Times New Roman" w:hAnsi="Times New Roman" w:cs="Times New Roman"/>
          <w:b/>
          <w:sz w:val="24"/>
          <w:szCs w:val="24"/>
        </w:rPr>
        <w:t>-х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(2012/2013</w:t>
      </w:r>
      <w:r w:rsidRPr="00132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D8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32D8E">
        <w:rPr>
          <w:rFonts w:ascii="Times New Roman" w:hAnsi="Times New Roman" w:cs="Times New Roman"/>
          <w:b/>
          <w:sz w:val="24"/>
          <w:szCs w:val="24"/>
        </w:rPr>
        <w:t>. г.)</w:t>
      </w: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DC2865">
        <w:rPr>
          <w:rFonts w:ascii="Times New Roman" w:hAnsi="Times New Roman" w:cs="Times New Roman"/>
          <w:b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3495675" cy="2009775"/>
            <wp:effectExtent l="19050" t="0" r="9525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Pr="00DC2865" w:rsidRDefault="00F37DD2" w:rsidP="00F37D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  <w:u w:val="single"/>
        </w:rPr>
        <w:t>1-ый уровень здоровья</w:t>
      </w:r>
      <w:r w:rsidRPr="00DC2865">
        <w:rPr>
          <w:rFonts w:ascii="Times New Roman" w:hAnsi="Times New Roman" w:cs="Times New Roman"/>
          <w:sz w:val="24"/>
          <w:szCs w:val="24"/>
        </w:rPr>
        <w:t xml:space="preserve"> – очень низкий, с резко сниженными возможностями мышц и функциональных систем. Не позволяет успешно адаптироваться к изменениям окружающей среды. Часто встречаются отклонения в физическом развитии. Низкие резервы организма, низкая физическая работоспособность, низкие показатели ЧСС, индекса </w:t>
      </w:r>
      <w:proofErr w:type="spellStart"/>
      <w:r w:rsidRPr="00DC2865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DC2865">
        <w:rPr>
          <w:rFonts w:ascii="Times New Roman" w:hAnsi="Times New Roman" w:cs="Times New Roman"/>
          <w:sz w:val="24"/>
          <w:szCs w:val="24"/>
        </w:rPr>
        <w:t>, ЧСС в покое. Риск заболеваний высокий (например: эмоциональный стресс вызывает напряжение со стороны ЧСС).</w:t>
      </w:r>
    </w:p>
    <w:p w:rsidR="00F37DD2" w:rsidRPr="00DC2865" w:rsidRDefault="00F37DD2" w:rsidP="00F37D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  <w:u w:val="single"/>
        </w:rPr>
        <w:t>2-ой уровень</w:t>
      </w:r>
      <w:r w:rsidRPr="00DC2865">
        <w:rPr>
          <w:rFonts w:ascii="Times New Roman" w:hAnsi="Times New Roman" w:cs="Times New Roman"/>
          <w:sz w:val="24"/>
          <w:szCs w:val="24"/>
        </w:rPr>
        <w:t xml:space="preserve"> – низкий. Сниженный уровень мышечной и функциональных систем. Низкие резервы организма, низкая физическая работоспособность, недостаточная адаптация в условиях неблагоприятных факторов (например, длительное статическое напряжение мышц при умственной работе). Встречаются отклонения в физическом развитии. Показатели индекса </w:t>
      </w:r>
      <w:proofErr w:type="spellStart"/>
      <w:r w:rsidRPr="00DC2865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DC2865">
        <w:rPr>
          <w:rFonts w:ascii="Times New Roman" w:hAnsi="Times New Roman" w:cs="Times New Roman"/>
          <w:sz w:val="24"/>
          <w:szCs w:val="24"/>
        </w:rPr>
        <w:t xml:space="preserve"> и ЧСС на низком уровне. Риск заболеваний и отклонений в организме высокий.</w:t>
      </w:r>
    </w:p>
    <w:p w:rsidR="00F37DD2" w:rsidRPr="00DC2865" w:rsidRDefault="00F37DD2" w:rsidP="00F37D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  <w:u w:val="single"/>
        </w:rPr>
        <w:t>3-ий уровень</w:t>
      </w:r>
      <w:r w:rsidRPr="00DC2865">
        <w:rPr>
          <w:rFonts w:ascii="Times New Roman" w:hAnsi="Times New Roman" w:cs="Times New Roman"/>
          <w:sz w:val="24"/>
          <w:szCs w:val="24"/>
        </w:rPr>
        <w:t xml:space="preserve"> – средний или удовлетворительный. Уровень мышечной и функциональной систем удовлетворительный. Резервы организма и физиологические показатели близки к норме. </w:t>
      </w: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</w:rPr>
        <w:t>Имеет место несовершенный уровень отдельных систем. Физическое развитие недостаточное. Риск в отклонениях и заболеваемость сохраняется.</w:t>
      </w: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</w:rPr>
        <w:tab/>
      </w:r>
      <w:r w:rsidRPr="00DC2865">
        <w:rPr>
          <w:rFonts w:ascii="Times New Roman" w:hAnsi="Times New Roman" w:cs="Times New Roman"/>
          <w:sz w:val="24"/>
          <w:szCs w:val="24"/>
          <w:u w:val="single"/>
        </w:rPr>
        <w:t>4-ый уровень</w:t>
      </w:r>
      <w:r w:rsidRPr="00DC2865">
        <w:rPr>
          <w:rFonts w:ascii="Times New Roman" w:hAnsi="Times New Roman" w:cs="Times New Roman"/>
          <w:sz w:val="24"/>
          <w:szCs w:val="24"/>
        </w:rPr>
        <w:t xml:space="preserve"> – выше среднего или хороший. Незначительное напряжение мышечной и функциональных систем. Резервы организма, работоспособность, адаптация к неблагоприятным условиям на хорошем уровне. Риск отклонений и заболеваемости незначительный.</w:t>
      </w: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</w:rPr>
        <w:tab/>
      </w:r>
      <w:r w:rsidRPr="00DC2865">
        <w:rPr>
          <w:rFonts w:ascii="Times New Roman" w:hAnsi="Times New Roman" w:cs="Times New Roman"/>
          <w:sz w:val="24"/>
          <w:szCs w:val="24"/>
          <w:u w:val="single"/>
        </w:rPr>
        <w:t>5-ый уровень</w:t>
      </w:r>
      <w:r w:rsidRPr="00DC2865">
        <w:rPr>
          <w:rFonts w:ascii="Times New Roman" w:hAnsi="Times New Roman" w:cs="Times New Roman"/>
          <w:sz w:val="24"/>
          <w:szCs w:val="24"/>
        </w:rPr>
        <w:t xml:space="preserve"> – высокий или оптимальный. Достаточность мышечной и функциональных систем. Резервы организма, работоспособность, адаптация достаточные. Риск отклонений и заболеваемость малая.</w:t>
      </w: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</w:rPr>
        <w:tab/>
      </w:r>
      <w:r w:rsidRPr="00DC2865">
        <w:rPr>
          <w:rFonts w:ascii="Times New Roman" w:hAnsi="Times New Roman" w:cs="Times New Roman"/>
          <w:i/>
          <w:sz w:val="24"/>
          <w:szCs w:val="24"/>
          <w:u w:val="single"/>
        </w:rPr>
        <w:t>Результаты  исследования:</w:t>
      </w:r>
      <w:r w:rsidRPr="00DC2865">
        <w:rPr>
          <w:rFonts w:ascii="Times New Roman" w:hAnsi="Times New Roman" w:cs="Times New Roman"/>
          <w:sz w:val="24"/>
          <w:szCs w:val="24"/>
        </w:rPr>
        <w:t xml:space="preserve">  стойкое повышение уровней физического здоровья учащихся во всех классах, изменения в психической сфере  личности: появились целеустремленность, оптимизм, уверенность, стремление к саморазвитию, самосовершенствованию. Учащиеся гораздо успешнее справляются с программным материалом на уроках физической культуры, контрольные нормативы по физической подготовке 85% учащихся сдают на «отлично».</w:t>
      </w: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865">
        <w:rPr>
          <w:rFonts w:ascii="Times New Roman" w:hAnsi="Times New Roman" w:cs="Times New Roman"/>
          <w:sz w:val="24"/>
          <w:szCs w:val="24"/>
        </w:rPr>
        <w:tab/>
      </w:r>
      <w:r w:rsidRPr="00DC2865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  <w:r w:rsidRPr="00DC2865">
        <w:rPr>
          <w:rFonts w:ascii="Times New Roman" w:hAnsi="Times New Roman" w:cs="Times New Roman"/>
          <w:sz w:val="24"/>
          <w:szCs w:val="24"/>
        </w:rPr>
        <w:t xml:space="preserve">  Таким образом выявлена положительная динамика индивидуаль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DC2865">
        <w:rPr>
          <w:rFonts w:ascii="Times New Roman" w:hAnsi="Times New Roman" w:cs="Times New Roman"/>
          <w:sz w:val="24"/>
          <w:szCs w:val="24"/>
        </w:rPr>
        <w:t>го роста учащихся в физкультурно-оздоровительном план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BD39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93.5pt;margin-top:-.5pt;width:255.35pt;height:109.35pt;z-index:251661312" fillcolor="red">
            <v:shadow on="t" opacity=".5" offset="6pt,-6pt"/>
            <o:extrusion v:ext="view" backdepth="1in" viewpoint="-34.72222mm,34.72222mm" viewpointorigin="-.5,.5" skewangle="45" lightposition="-50000" lightposition2="50000" type="perspective"/>
            <v:textbox style="mso-next-textbox:#_x0000_s1027">
              <w:txbxContent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A1F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результативность</w:t>
                  </w:r>
                </w:p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 подготовки и проведения</w:t>
                  </w:r>
                </w:p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праздников</w:t>
                  </w:r>
                </w:p>
                <w:p w:rsidR="00F37DD2" w:rsidRPr="004A1FC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</w:t>
      </w: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37DD2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                   </w:t>
      </w:r>
    </w:p>
    <w:p w:rsidR="00F37DD2" w:rsidRPr="00DC2865" w:rsidRDefault="00F37DD2" w:rsidP="00F37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BD396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93.5pt;margin-top:6.9pt;width:38.25pt;height:76.9pt;rotation:2392883fd;z-index:251663360" fillcolor="red">
            <v:textbox style="layout-flow:vertical-ideographic"/>
          </v:shape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67" style="position:absolute;left:0;text-align:left;margin-left:320.05pt;margin-top:-14.45pt;width:37.1pt;height:81.25pt;rotation:-3122717fd;z-index:251664384" fillcolor="red">
            <v:textbox style="layout-flow:vertical-ideographic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-19.75pt;margin-top:3.35pt;width:197.75pt;height:132.5pt;z-index:251660288">
            <o:extrusion v:ext="view" on="t"/>
            <v:textbox style="mso-next-textbox:#_x0000_s1026">
              <w:txbxContent>
                <w:p w:rsidR="00F37DD2" w:rsidRPr="00B6101E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Улучшение</w:t>
                  </w:r>
                </w:p>
                <w:p w:rsidR="00F37DD2" w:rsidRPr="00B6101E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эмоционального</w:t>
                  </w:r>
                </w:p>
                <w:p w:rsidR="00F37DD2" w:rsidRPr="00B6101E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настроя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64" style="position:absolute;left:0;text-align:left;margin-left:242.3pt;margin-top:10.4pt;width:207.35pt;height:125.75pt;z-index:251662336">
            <o:extrusion v:ext="view" backdepth="1in" on="t" type="perspective"/>
            <v:textbox style="mso-next-textbox:#_x0000_s1028">
              <w:txbxContent>
                <w:p w:rsidR="00F37DD2" w:rsidRPr="004A1FC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F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Постоянный</w:t>
                  </w:r>
                </w:p>
                <w:p w:rsidR="00F37DD2" w:rsidRPr="004A1FC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F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</w:t>
                  </w:r>
                </w:p>
                <w:p w:rsidR="00F37DD2" w:rsidRPr="004A1FC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F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 учащихся</w:t>
                  </w:r>
                </w:p>
              </w:txbxContent>
            </v:textbox>
          </v:shape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Улучшени</w:t>
      </w:r>
      <w:proofErr w:type="spellEnd"/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6.8pt;margin-top:15.5pt;width:0;height:92.05pt;flip:y;z-index:251667456" o:connectortype="straight"/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366.15pt;margin-top:4.4pt;width:.05pt;height:96.35pt;z-index:251668480" o:connectortype="straight"/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64" style="position:absolute;left:0;text-align:left;margin-left:-19.75pt;margin-top:18.15pt;width:197.75pt;height:129.15pt;z-index:251665408">
            <o:extrusion v:ext="view" backdepth="1in" on="t" type="perspective"/>
            <v:textbox>
              <w:txbxContent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Сокращение острых</w:t>
                  </w:r>
                </w:p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респираторных </w:t>
                  </w:r>
                </w:p>
                <w:p w:rsidR="00F37DD2" w:rsidRPr="002B56C8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заболеваний</w:t>
                  </w:r>
                </w:p>
              </w:txbxContent>
            </v:textbox>
          </v:shape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64" style="position:absolute;left:0;text-align:left;margin-left:242.3pt;margin-top:4.1pt;width:207.35pt;height:122.5pt;z-index:251666432">
            <o:extrusion v:ext="view" backdepth="1in" on="t" type="perspective"/>
            <v:textbox>
              <w:txbxContent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 волевых</w:t>
                  </w:r>
                </w:p>
                <w:p w:rsidR="00F37DD2" w:rsidRPr="009E73C8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нравственных качеств</w:t>
                  </w:r>
                </w:p>
              </w:txbxContent>
            </v:textbox>
          </v:shape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366.15pt;margin-top:14.4pt;width:.05pt;height:99.85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81pt;margin-top:9.6pt;width:0;height:94.1pt;z-index:251671552" o:connectortype="straight"/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64" style="position:absolute;left:0;text-align:left;margin-left:252.85pt;margin-top:.2pt;width:202.6pt;height:142.05pt;z-index:251670528">
            <o:extrusion v:ext="view" backdepth="1in" on="t" type="perspective"/>
            <v:textbox>
              <w:txbxContent>
                <w:p w:rsidR="00F37DD2" w:rsidRPr="00C16A49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Закладывание базы для активной двигательной, интеллектуальной и духовной жизни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64" style="position:absolute;left:0;text-align:left;margin-left:-9.2pt;margin-top:.2pt;width:192.95pt;height:153.6pt;z-index:251669504">
            <o:extrusion v:ext="view" backdepth="1in" on="t" type="perspective"/>
            <v:textbox>
              <w:txbxContent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Улучшения в состоянии</w:t>
                  </w:r>
                </w:p>
                <w:p w:rsidR="00F37DD2" w:rsidRDefault="00F37DD2" w:rsidP="00F37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психофизического и нравственного</w:t>
                  </w:r>
                </w:p>
                <w:p w:rsidR="00F37DD2" w:rsidRDefault="00F37DD2" w:rsidP="00F37D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здоровья учащихся</w:t>
                  </w:r>
                </w:p>
                <w:p w:rsidR="00F37DD2" w:rsidRDefault="00F37DD2" w:rsidP="00F37DD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7DD2" w:rsidRPr="00C16A49" w:rsidRDefault="00F37DD2" w:rsidP="00F37DD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D2" w:rsidRDefault="00F37DD2" w:rsidP="00F37D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22D76" w:rsidRDefault="00C22D76"/>
    <w:sectPr w:rsidR="00C22D76" w:rsidSect="00C2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7DD2"/>
    <w:rsid w:val="00C22D76"/>
    <w:rsid w:val="00F37DD2"/>
    <w:rsid w:val="00FB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7"/>
        <o:r id="V:Rule3" type="connector" idref="#_x0000_s1034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package" Target="embeddings/_________Microsoft_Office_Word1.doc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4">
                  <c:v>420</c:v>
                </c:pt>
                <c:pt idx="5">
                  <c:v>420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405</c:v>
                </c:pt>
                <c:pt idx="3">
                  <c:v>337</c:v>
                </c:pt>
                <c:pt idx="4">
                  <c:v>465</c:v>
                </c:pt>
                <c:pt idx="5">
                  <c:v>468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403</c:v>
                </c:pt>
                <c:pt idx="1">
                  <c:v>425</c:v>
                </c:pt>
                <c:pt idx="2">
                  <c:v>440</c:v>
                </c:pt>
                <c:pt idx="3">
                  <c:v>410</c:v>
                </c:pt>
                <c:pt idx="4">
                  <c:v>510</c:v>
                </c:pt>
                <c:pt idx="5">
                  <c:v>471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456</c:v>
                </c:pt>
                <c:pt idx="1">
                  <c:v>456</c:v>
                </c:pt>
                <c:pt idx="2">
                  <c:v>474</c:v>
                </c:pt>
                <c:pt idx="3">
                  <c:v>438</c:v>
                </c:pt>
                <c:pt idx="4">
                  <c:v>530</c:v>
                </c:pt>
                <c:pt idx="5">
                  <c:v>485</c:v>
                </c:pt>
              </c:numCache>
            </c:numRef>
          </c:val>
        </c:ser>
        <c:shape val="box"/>
        <c:axId val="84973056"/>
        <c:axId val="84974592"/>
        <c:axId val="0"/>
      </c:bar3DChart>
      <c:catAx>
        <c:axId val="84973056"/>
        <c:scaling>
          <c:orientation val="minMax"/>
        </c:scaling>
        <c:axPos val="b"/>
        <c:tickLblPos val="nextTo"/>
        <c:crossAx val="84974592"/>
        <c:crosses val="autoZero"/>
        <c:auto val="1"/>
        <c:lblAlgn val="ctr"/>
        <c:lblOffset val="100"/>
      </c:catAx>
      <c:valAx>
        <c:axId val="84974592"/>
        <c:scaling>
          <c:orientation val="minMax"/>
        </c:scaling>
        <c:axPos val="l"/>
        <c:majorGridlines/>
        <c:numFmt formatCode="General" sourceLinked="1"/>
        <c:tickLblPos val="nextTo"/>
        <c:crossAx val="84973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4">
                  <c:v>20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20</c:v>
                </c:pt>
                <c:pt idx="3">
                  <c:v>24</c:v>
                </c:pt>
                <c:pt idx="4">
                  <c:v>19</c:v>
                </c:pt>
                <c:pt idx="5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 formatCode="dd/mmm">
                  <c:v>20</c:v>
                </c:pt>
                <c:pt idx="1">
                  <c:v>20</c:v>
                </c:pt>
                <c:pt idx="2">
                  <c:v>18</c:v>
                </c:pt>
                <c:pt idx="3">
                  <c:v>23</c:v>
                </c:pt>
                <c:pt idx="4">
                  <c:v>18</c:v>
                </c:pt>
                <c:pt idx="5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 (вспомог)</c:v>
                </c:pt>
                <c:pt idx="4">
                  <c:v>5в</c:v>
                </c:pt>
                <c:pt idx="5">
                  <c:v>5б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18</c:v>
                </c:pt>
                <c:pt idx="1">
                  <c:v>19</c:v>
                </c:pt>
                <c:pt idx="2">
                  <c:v>17</c:v>
                </c:pt>
                <c:pt idx="3" formatCode="dd/mmm">
                  <c:v>21</c:v>
                </c:pt>
                <c:pt idx="4">
                  <c:v>17</c:v>
                </c:pt>
                <c:pt idx="5">
                  <c:v>16</c:v>
                </c:pt>
              </c:numCache>
            </c:numRef>
          </c:val>
        </c:ser>
        <c:shape val="box"/>
        <c:axId val="85920384"/>
        <c:axId val="86651264"/>
        <c:axId val="0"/>
      </c:bar3DChart>
      <c:catAx>
        <c:axId val="85920384"/>
        <c:scaling>
          <c:orientation val="minMax"/>
        </c:scaling>
        <c:axPos val="b"/>
        <c:tickLblPos val="nextTo"/>
        <c:crossAx val="86651264"/>
        <c:crosses val="autoZero"/>
        <c:auto val="1"/>
        <c:lblAlgn val="ctr"/>
        <c:lblOffset val="100"/>
      </c:catAx>
      <c:valAx>
        <c:axId val="86651264"/>
        <c:scaling>
          <c:orientation val="minMax"/>
        </c:scaling>
        <c:axPos val="l"/>
        <c:majorGridlines/>
        <c:numFmt formatCode="General" sourceLinked="1"/>
        <c:tickLblPos val="nextTo"/>
        <c:crossAx val="85920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hape val="box"/>
        <c:axId val="87663360"/>
        <c:axId val="89741568"/>
        <c:axId val="0"/>
      </c:bar3DChart>
      <c:catAx>
        <c:axId val="87663360"/>
        <c:scaling>
          <c:orientation val="minMax"/>
        </c:scaling>
        <c:axPos val="b"/>
        <c:tickLblPos val="nextTo"/>
        <c:crossAx val="89741568"/>
        <c:crosses val="autoZero"/>
        <c:auto val="1"/>
        <c:lblAlgn val="ctr"/>
        <c:lblOffset val="100"/>
      </c:catAx>
      <c:valAx>
        <c:axId val="89741568"/>
        <c:scaling>
          <c:orientation val="minMax"/>
        </c:scaling>
        <c:axPos val="l"/>
        <c:majorGridlines/>
        <c:numFmt formatCode="General" sourceLinked="1"/>
        <c:tickLblPos val="nextTo"/>
        <c:crossAx val="8766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2013-11-17T11:04:00Z</dcterms:created>
  <dcterms:modified xsi:type="dcterms:W3CDTF">2013-11-17T11:08:00Z</dcterms:modified>
</cp:coreProperties>
</file>