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5" w:rsidRDefault="00800A55" w:rsidP="00800A55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  <w:r w:rsidRPr="00800A55">
        <w:rPr>
          <w:b/>
          <w:color w:val="000000"/>
          <w:sz w:val="48"/>
          <w:szCs w:val="48"/>
        </w:rPr>
        <w:t xml:space="preserve">Формирование </w:t>
      </w:r>
      <w:proofErr w:type="gramStart"/>
      <w:r w:rsidRPr="00800A55">
        <w:rPr>
          <w:b/>
          <w:color w:val="000000"/>
          <w:sz w:val="48"/>
          <w:szCs w:val="48"/>
        </w:rPr>
        <w:t>регулятивных</w:t>
      </w:r>
      <w:proofErr w:type="gramEnd"/>
      <w:r w:rsidRPr="00800A55">
        <w:rPr>
          <w:b/>
          <w:color w:val="000000"/>
          <w:sz w:val="48"/>
          <w:szCs w:val="48"/>
        </w:rPr>
        <w:t xml:space="preserve"> УУД 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  <w:r w:rsidRPr="00800A55">
        <w:rPr>
          <w:b/>
          <w:color w:val="000000"/>
          <w:sz w:val="48"/>
          <w:szCs w:val="48"/>
        </w:rPr>
        <w:t xml:space="preserve">у учащихся начальной школы, </w:t>
      </w:r>
    </w:p>
    <w:p w:rsidR="00800A55" w:rsidRPr="00800A55" w:rsidRDefault="00800A55" w:rsidP="00800A55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  <w:proofErr w:type="gramStart"/>
      <w:r w:rsidRPr="00800A55">
        <w:rPr>
          <w:b/>
          <w:color w:val="000000"/>
          <w:sz w:val="48"/>
          <w:szCs w:val="48"/>
        </w:rPr>
        <w:t>обучающихся по ОС «Школа 2100»</w:t>
      </w:r>
      <w:proofErr w:type="gramEnd"/>
    </w:p>
    <w:p w:rsidR="00800A55" w:rsidRDefault="00800A55" w:rsidP="00800A55">
      <w:pPr>
        <w:pStyle w:val="2"/>
        <w:rPr>
          <w:rFonts w:ascii="Times New Roman" w:hAnsi="Times New Roman" w:cs="Times New Roman"/>
          <w:sz w:val="22"/>
        </w:rPr>
      </w:pPr>
    </w:p>
    <w:p w:rsidR="00800A55" w:rsidRDefault="00800A55" w:rsidP="00800A55">
      <w:pPr>
        <w:pStyle w:val="2"/>
        <w:rPr>
          <w:rFonts w:ascii="Times New Roman" w:hAnsi="Times New Roman" w:cs="Times New Roman"/>
          <w:sz w:val="22"/>
        </w:rPr>
      </w:pPr>
    </w:p>
    <w:p w:rsidR="00800A55" w:rsidRDefault="00800A55" w:rsidP="00800A55">
      <w:pPr>
        <w:pStyle w:val="2"/>
        <w:rPr>
          <w:rFonts w:ascii="Times New Roman" w:hAnsi="Times New Roman" w:cs="Times New Roman"/>
          <w:sz w:val="22"/>
        </w:rPr>
      </w:pPr>
    </w:p>
    <w:p w:rsidR="00800A55" w:rsidRDefault="00800A55" w:rsidP="00800A55">
      <w:pPr>
        <w:pStyle w:val="2"/>
        <w:rPr>
          <w:rFonts w:ascii="Times New Roman" w:hAnsi="Times New Roman" w:cs="Times New Roman"/>
          <w:sz w:val="22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«СОШ № 15»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Юфрякова</w:t>
      </w:r>
      <w:proofErr w:type="spellEnd"/>
      <w:r>
        <w:rPr>
          <w:color w:val="000000"/>
          <w:sz w:val="28"/>
          <w:szCs w:val="28"/>
        </w:rPr>
        <w:t>.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right"/>
        <w:rPr>
          <w:color w:val="000000"/>
          <w:sz w:val="28"/>
          <w:szCs w:val="28"/>
        </w:rPr>
      </w:pPr>
    </w:p>
    <w:p w:rsidR="00800A55" w:rsidRDefault="00800A55" w:rsidP="00800A55">
      <w:pPr>
        <w:pStyle w:val="a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 г.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Многие ученые, философы, педагоги, методисты утверждают, что самую главную роль в обучении и воспитании играет  именно начальная школа. Здесь ребенок учится читать, писать, считать, слушать, слышать, говорить, сопереживать. 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- вот та задача, в решении которой школе сегодня замены нет. В Болонской декларации 1999г. отмечается, что современные потребности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останутся нереализованными, если в образовательном процессе учащийся не обретет статус субъекта образования.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 цели становится возможным благодаря  формированию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b/>
          <w:bCs/>
          <w:color w:val="000000"/>
          <w:sz w:val="28"/>
          <w:szCs w:val="28"/>
        </w:rPr>
        <w:t>системы универсальных учебных действий (УУД)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800A55" w:rsidRDefault="00800A55" w:rsidP="00800A55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 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Универсальные </w:t>
      </w:r>
      <w:r>
        <w:rPr>
          <w:color w:val="000000"/>
          <w:sz w:val="28"/>
          <w:szCs w:val="28"/>
        </w:rPr>
        <w:lastRenderedPageBreak/>
        <w:t>учебные действия можно сгруппировать в четыре основных блока: 1) личностные; 2) регулятивные; 3) познавательные; 4) коммуникативные.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Личностные действия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Регулятивные действия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Познавательные действия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Коммуникативные действия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должен учитывать взаимосвязь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универсальных учебных действий (УУД) со следующими показателями: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-состояние здоровья детей;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успеваемость по основным предметам;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-уровень развития речи;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-степень владения русским языком;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слушать и слышать учителя, задавать вопросы;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-стремление принимать и решать учебную задачу;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-навыки общения со сверстниками;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контролировать свои действия на уроке.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может быть выражено универсальное учебное действие?</w:t>
      </w:r>
    </w:p>
    <w:p w:rsidR="00800A55" w:rsidRDefault="00800A55" w:rsidP="00800A55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Более подробно я остановлюсь на формировании регулятивных УУД на уроках математики у учащихся начальной школы, обучающихся по ОС «Школа 2100». </w:t>
      </w:r>
      <w:proofErr w:type="gramEnd"/>
    </w:p>
    <w:p w:rsidR="00800A55" w:rsidRDefault="00800A55" w:rsidP="00800A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0A55" w:rsidRDefault="00800A55" w:rsidP="00800A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/>
    <w:p w:rsidR="00800A55" w:rsidRDefault="00800A55" w:rsidP="00800A55">
      <w:pPr>
        <w:rPr>
          <w:rFonts w:ascii="Times New Roman" w:hAnsi="Times New Roman"/>
          <w:sz w:val="28"/>
          <w:szCs w:val="28"/>
        </w:rPr>
      </w:pPr>
    </w:p>
    <w:p w:rsidR="00800A55" w:rsidRDefault="00800A55" w:rsidP="00800A5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Литература.</w:t>
      </w:r>
    </w:p>
    <w:p w:rsidR="00800A55" w:rsidRDefault="00800A55" w:rsidP="00800A55">
      <w:pPr>
        <w:pStyle w:val="a4"/>
        <w:numPr>
          <w:ilvl w:val="0"/>
          <w:numId w:val="1"/>
        </w:numPr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Образовательная программа "Школа 2100": примерная основная образовательная программа: в 2-х кн.: кн.1: нач.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шк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 xml:space="preserve">.;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дошк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 xml:space="preserve">. образование/ [под науч. ред. Д.И.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Фельдштейна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 xml:space="preserve">]. </w:t>
      </w:r>
      <w:proofErr w:type="gramStart"/>
      <w:r>
        <w:rPr>
          <w:rFonts w:eastAsia="+mn-ea"/>
          <w:bCs/>
          <w:color w:val="000000"/>
          <w:kern w:val="24"/>
          <w:sz w:val="28"/>
          <w:szCs w:val="28"/>
        </w:rPr>
        <w:t>–М</w:t>
      </w:r>
      <w:proofErr w:type="gramEnd"/>
      <w:r>
        <w:rPr>
          <w:rFonts w:eastAsia="+mn-ea"/>
          <w:bCs/>
          <w:color w:val="000000"/>
          <w:kern w:val="24"/>
          <w:sz w:val="28"/>
          <w:szCs w:val="28"/>
        </w:rPr>
        <w:t xml:space="preserve">.: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Баласс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>, 2011. – 192с.</w:t>
      </w:r>
    </w:p>
    <w:p w:rsidR="00800A55" w:rsidRDefault="00800A55" w:rsidP="00800A55">
      <w:pPr>
        <w:pStyle w:val="a4"/>
        <w:numPr>
          <w:ilvl w:val="0"/>
          <w:numId w:val="1"/>
        </w:numPr>
        <w:spacing w:before="86" w:beforeAutospacing="0" w:after="0" w:afterAutospacing="0"/>
        <w:jc w:val="both"/>
        <w:textAlignment w:val="baseline"/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Образовательная программа "Школа 2100": примерная основная образовательная программа: в 2-х кн.: кн.2: программы отдельных предметов, курсов для нач.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шк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 xml:space="preserve">./ [под науч. ред. Д.И.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Фельдштейна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 xml:space="preserve">]. </w:t>
      </w:r>
      <w:proofErr w:type="gramStart"/>
      <w:r>
        <w:rPr>
          <w:rFonts w:eastAsia="+mn-ea"/>
          <w:bCs/>
          <w:color w:val="000000"/>
          <w:kern w:val="24"/>
          <w:sz w:val="28"/>
          <w:szCs w:val="28"/>
        </w:rPr>
        <w:t>–М</w:t>
      </w:r>
      <w:proofErr w:type="gramEnd"/>
      <w:r>
        <w:rPr>
          <w:rFonts w:eastAsia="+mn-ea"/>
          <w:bCs/>
          <w:color w:val="000000"/>
          <w:kern w:val="24"/>
          <w:sz w:val="28"/>
          <w:szCs w:val="28"/>
        </w:rPr>
        <w:t xml:space="preserve">.: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Баласс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>, 2011. – 416с</w:t>
      </w:r>
      <w:r>
        <w:rPr>
          <w:rFonts w:ascii="Century" w:eastAsia="+mn-ea" w:hAnsi="Century" w:cs="+mn-cs"/>
          <w:b/>
          <w:bCs/>
          <w:color w:val="000000"/>
          <w:kern w:val="24"/>
          <w:sz w:val="36"/>
          <w:szCs w:val="36"/>
        </w:rPr>
        <w:t>.</w:t>
      </w:r>
    </w:p>
    <w:p w:rsidR="00800A55" w:rsidRDefault="00800A55" w:rsidP="00800A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Козлова, С.А. Математика: 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.: метод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екомендации для учителя по курсу математики с элементами информатики/ </w:t>
      </w:r>
      <w:proofErr w:type="spellStart"/>
      <w:r>
        <w:rPr>
          <w:bCs/>
          <w:sz w:val="28"/>
          <w:szCs w:val="28"/>
        </w:rPr>
        <w:t>С.А.Козлова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А.Г.Рубин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А.В.Горячев</w:t>
      </w:r>
      <w:proofErr w:type="spellEnd"/>
      <w:r>
        <w:rPr>
          <w:bCs/>
          <w:sz w:val="28"/>
          <w:szCs w:val="28"/>
        </w:rPr>
        <w:t xml:space="preserve">. – М.: </w:t>
      </w:r>
      <w:proofErr w:type="spellStart"/>
      <w:r>
        <w:rPr>
          <w:bCs/>
          <w:sz w:val="28"/>
          <w:szCs w:val="28"/>
        </w:rPr>
        <w:t>Баласс</w:t>
      </w:r>
      <w:proofErr w:type="spellEnd"/>
      <w:r>
        <w:rPr>
          <w:bCs/>
          <w:sz w:val="28"/>
          <w:szCs w:val="28"/>
        </w:rPr>
        <w:t>, 2011. – 320с.</w:t>
      </w:r>
    </w:p>
    <w:p w:rsidR="00800A55" w:rsidRDefault="00800A55" w:rsidP="00800A55">
      <w:pPr>
        <w:pStyle w:val="a4"/>
        <w:numPr>
          <w:ilvl w:val="0"/>
          <w:numId w:val="1"/>
        </w:numPr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hyperlink r:id="rId6" w:history="1">
        <w:r>
          <w:rPr>
            <w:rStyle w:val="a3"/>
            <w:rFonts w:eastAsiaTheme="majorEastAsia"/>
          </w:rPr>
          <w:t>http://standart.edu.ru/</w:t>
        </w:r>
      </w:hyperlink>
    </w:p>
    <w:p w:rsidR="00903E0D" w:rsidRDefault="00903E0D"/>
    <w:sectPr w:rsidR="0090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BAE"/>
    <w:multiLevelType w:val="hybridMultilevel"/>
    <w:tmpl w:val="080A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55"/>
    <w:rsid w:val="00800A55"/>
    <w:rsid w:val="00903E0D"/>
    <w:rsid w:val="00AA3161"/>
    <w:rsid w:val="00B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800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0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0A55"/>
  </w:style>
  <w:style w:type="character" w:styleId="a5">
    <w:name w:val="Emphasis"/>
    <w:basedOn w:val="a0"/>
    <w:uiPriority w:val="20"/>
    <w:qFormat/>
    <w:rsid w:val="00800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800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0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0A55"/>
  </w:style>
  <w:style w:type="character" w:styleId="a5">
    <w:name w:val="Emphasis"/>
    <w:basedOn w:val="a0"/>
    <w:uiPriority w:val="20"/>
    <w:qFormat/>
    <w:rsid w:val="00800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2012-09-26T06:35:00Z</dcterms:created>
  <dcterms:modified xsi:type="dcterms:W3CDTF">2012-09-26T06:39:00Z</dcterms:modified>
</cp:coreProperties>
</file>