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6" w:rsidRDefault="00264406" w:rsidP="00264406">
      <w:pPr>
        <w:spacing w:after="0" w:line="240" w:lineRule="auto"/>
        <w:ind w:firstLine="42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Программа формирования культуры</w:t>
      </w:r>
    </w:p>
    <w:p w:rsidR="00264406" w:rsidRDefault="00264406" w:rsidP="00264406">
      <w:pPr>
        <w:spacing w:after="0" w:line="240" w:lineRule="auto"/>
        <w:ind w:firstLine="42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здорового и безопасного образа жизни</w:t>
      </w:r>
    </w:p>
    <w:p w:rsidR="00264406" w:rsidRDefault="00264406" w:rsidP="00264406">
      <w:pPr>
        <w:spacing w:after="0" w:line="240" w:lineRule="auto"/>
        <w:ind w:firstLine="426"/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сокращённое название образовательного учреждения</w:t>
      </w:r>
    </w:p>
    <w:p w:rsidR="00264406" w:rsidRDefault="00264406" w:rsidP="00264406">
      <w:pPr>
        <w:spacing w:after="0" w:line="240" w:lineRule="auto"/>
        <w:ind w:firstLine="426"/>
        <w:jc w:val="center"/>
      </w:pPr>
    </w:p>
    <w:p w:rsidR="00264406" w:rsidRDefault="00264406" w:rsidP="00264406">
      <w:pPr>
        <w:spacing w:after="0" w:line="240" w:lineRule="auto"/>
        <w:ind w:firstLine="426"/>
        <w:jc w:val="center"/>
        <w:rPr>
          <w:b/>
        </w:rPr>
      </w:pPr>
      <w:r>
        <w:rPr>
          <w:b/>
        </w:rPr>
        <w:t>Введение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>Программа формирования культуры здорового и безопасного 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Нормативно-правовой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являются: </w:t>
      </w:r>
    </w:p>
    <w:p w:rsidR="00264406" w:rsidRDefault="00264406" w:rsidP="00264406">
      <w:pPr>
        <w:pStyle w:val="a3"/>
        <w:numPr>
          <w:ilvl w:val="0"/>
          <w:numId w:val="1"/>
        </w:numPr>
        <w:tabs>
          <w:tab w:val="clear" w:pos="1080"/>
          <w:tab w:val="num" w:pos="720"/>
        </w:tabs>
        <w:spacing w:before="0" w:beforeAutospacing="0" w:after="0" w:afterAutospacing="0"/>
        <w:ind w:left="0" w:firstLine="426"/>
        <w:jc w:val="both"/>
      </w:pPr>
      <w:r>
        <w:t>Закон Российской Федерации «Об образовании»;</w:t>
      </w:r>
    </w:p>
    <w:p w:rsidR="00264406" w:rsidRDefault="00264406" w:rsidP="00264406">
      <w:pPr>
        <w:pStyle w:val="a3"/>
        <w:numPr>
          <w:ilvl w:val="0"/>
          <w:numId w:val="1"/>
        </w:numPr>
        <w:tabs>
          <w:tab w:val="clear" w:pos="1080"/>
          <w:tab w:val="num" w:pos="720"/>
        </w:tabs>
        <w:spacing w:before="0" w:beforeAutospacing="0" w:after="0" w:afterAutospacing="0"/>
        <w:ind w:left="0" w:firstLine="426"/>
        <w:jc w:val="both"/>
      </w:pPr>
      <w:r>
        <w:t>Федеральный государственный образовательный стандарт начального общего образования;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 xml:space="preserve">Об организации обучения  в первом классе четырехлетней начальной школы (Письмо МО РФ № 202/11-13 от 25.09.2000); 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>О недопустимости перегрузок обучающихся в начальной школе (Письмо МО РФ № 220/11-13 от 20.02.1999);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264406" w:rsidRDefault="00264406" w:rsidP="00264406">
      <w:pPr>
        <w:pStyle w:val="a7"/>
        <w:numPr>
          <w:ilvl w:val="0"/>
          <w:numId w:val="1"/>
        </w:numPr>
        <w:tabs>
          <w:tab w:val="clear" w:pos="1080"/>
          <w:tab w:val="num" w:pos="720"/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  <w:r>
        <w:rPr>
          <w:lang w:val="ru-RU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264406" w:rsidRDefault="00264406" w:rsidP="00264406">
      <w:pPr>
        <w:pStyle w:val="a7"/>
        <w:tabs>
          <w:tab w:val="left" w:pos="1260"/>
        </w:tabs>
        <w:autoSpaceDE w:val="0"/>
        <w:autoSpaceDN w:val="0"/>
        <w:adjustRightInd w:val="0"/>
        <w:ind w:left="0" w:firstLine="426"/>
        <w:rPr>
          <w:lang w:val="ru-RU"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sz w:val="20"/>
          <w:szCs w:val="20"/>
          <w:u w:val="single"/>
        </w:rPr>
      </w:pPr>
      <w:r>
        <w:t>Программа формирования ценности здоровья и здорового образа жизни на ступени начального общего образования сформирована с учётом реального состояния здоровья детей и</w:t>
      </w:r>
      <w:r>
        <w:rPr>
          <w:b/>
        </w:rPr>
        <w:t xml:space="preserve"> </w:t>
      </w:r>
      <w:r>
        <w:t xml:space="preserve">факторов риска,  имеющих место в </w:t>
      </w:r>
      <w:r>
        <w:rPr>
          <w:i/>
          <w:sz w:val="20"/>
          <w:szCs w:val="20"/>
          <w:u w:val="single"/>
        </w:rPr>
        <w:t xml:space="preserve">сокращённое название образовательного учреждения </w:t>
      </w:r>
      <w:r>
        <w:rPr>
          <w:i/>
        </w:rPr>
        <w:t>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i/>
        </w:rPr>
        <w:t>Цель программы</w:t>
      </w:r>
      <w:r>
        <w:t>: обеспечить  системный подход к созданию здоровьесберегающей среды, способствующей формированию личностных ориентиров и норм поведения, обеспечивающих сохранение и укрепление физического и психического здоровья младших школьников, способствующей познавательному и эмоциональному развитию детей, достижению планируемых результатов освоения основной образовательной программы начального общего образования.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  <w:i/>
        </w:rPr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b/>
          <w:i/>
        </w:rPr>
        <w:t>Задачи программы</w:t>
      </w:r>
      <w:r>
        <w:t>:</w:t>
      </w:r>
    </w:p>
    <w:p w:rsidR="00264406" w:rsidRDefault="00264406" w:rsidP="00264406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>пробуждать в детях желание заботиться о своем здоровье (формировать заинтересованное отношение к собственному здоровью);</w:t>
      </w:r>
    </w:p>
    <w:p w:rsidR="00264406" w:rsidRDefault="00264406" w:rsidP="00264406">
      <w:pPr>
        <w:numPr>
          <w:ilvl w:val="0"/>
          <w:numId w:val="4"/>
        </w:numPr>
        <w:spacing w:after="0" w:line="240" w:lineRule="auto"/>
        <w:ind w:left="0" w:firstLine="426"/>
        <w:jc w:val="both"/>
      </w:pPr>
      <w:r>
        <w:t>формировать установки на использование здорового питания;</w:t>
      </w:r>
    </w:p>
    <w:p w:rsidR="00264406" w:rsidRDefault="00264406" w:rsidP="00264406">
      <w:pPr>
        <w:numPr>
          <w:ilvl w:val="0"/>
          <w:numId w:val="5"/>
        </w:numPr>
        <w:spacing w:after="0" w:line="240" w:lineRule="auto"/>
        <w:ind w:left="0" w:firstLine="426"/>
        <w:jc w:val="both"/>
      </w:pPr>
      <w:r>
        <w:t>развивать потребности в занятиях физической культурой и спортом; (использование оптимальных двигательных режимов для детей с учетом их возрастных, психологических и иных особенностей),</w:t>
      </w:r>
    </w:p>
    <w:p w:rsidR="00264406" w:rsidRDefault="00264406" w:rsidP="00264406">
      <w:pPr>
        <w:numPr>
          <w:ilvl w:val="0"/>
          <w:numId w:val="6"/>
        </w:numPr>
        <w:spacing w:after="0" w:line="240" w:lineRule="auto"/>
        <w:ind w:left="0" w:firstLine="426"/>
        <w:jc w:val="both"/>
      </w:pPr>
      <w:r>
        <w:t>научить следовать  рекомендуемому врачами режиму дня;</w:t>
      </w:r>
    </w:p>
    <w:p w:rsidR="00264406" w:rsidRDefault="00264406" w:rsidP="00264406">
      <w:pPr>
        <w:numPr>
          <w:ilvl w:val="0"/>
          <w:numId w:val="7"/>
        </w:numPr>
        <w:spacing w:after="0" w:line="240" w:lineRule="auto"/>
        <w:ind w:left="0" w:firstLine="426"/>
        <w:jc w:val="both"/>
      </w:pPr>
      <w:r>
        <w:lastRenderedPageBreak/>
        <w:t>формировать знания о негативных факторах риска здоровью (сниженная двигательная активность, курение, алкоголь, наркотики и другие психоактивные вещества, инфекционные заболевания);</w:t>
      </w:r>
    </w:p>
    <w:p w:rsidR="00264406" w:rsidRDefault="00264406" w:rsidP="00264406">
      <w:pPr>
        <w:numPr>
          <w:ilvl w:val="0"/>
          <w:numId w:val="8"/>
        </w:numPr>
        <w:spacing w:after="0" w:line="240" w:lineRule="auto"/>
        <w:ind w:left="0" w:firstLine="426"/>
        <w:jc w:val="both"/>
      </w:pPr>
      <w:r>
        <w:t>формировать потребности ребенка безбоязненно обращаться к врачу по любым вопросам, связанным с особенностями роста и развития, состояния здоровья;</w:t>
      </w:r>
    </w:p>
    <w:p w:rsidR="00264406" w:rsidRDefault="00264406" w:rsidP="00264406">
      <w:pPr>
        <w:numPr>
          <w:ilvl w:val="0"/>
          <w:numId w:val="8"/>
        </w:numPr>
        <w:spacing w:after="0" w:line="240" w:lineRule="auto"/>
        <w:ind w:left="0" w:firstLine="426"/>
        <w:jc w:val="both"/>
      </w:pPr>
      <w:r>
        <w:t>развивать готовность самостоятельно поддерживать своё здоровье на основе использования навыков личной гигиены, становления навыков противостояния вредным привычкам.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>Программа формирования культуры здорового и безопасного образа жизни содержит: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 xml:space="preserve">Характеристику контингента учащихся с позиции реального состояния здоровья детей и факторов риска,  имеющих  место в </w:t>
      </w:r>
      <w:r>
        <w:rPr>
          <w:i/>
          <w:sz w:val="20"/>
          <w:szCs w:val="20"/>
          <w:u w:val="single"/>
        </w:rPr>
        <w:t xml:space="preserve">сокращённое название образовательного учреждения </w:t>
      </w:r>
      <w:r>
        <w:rPr>
          <w:i/>
        </w:rPr>
        <w:t>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Создание здоровьесберегающей среды.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Использование возможностей УМК «Планета знаний» в образовательном процессе.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Организация физкультурно-оздоровительной работы.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Реализация дополнительных образовательных программ.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Просветительская работа с родителями (законными представителями учащихся).</w:t>
      </w:r>
    </w:p>
    <w:p w:rsidR="00264406" w:rsidRDefault="00264406" w:rsidP="00264406">
      <w:pPr>
        <w:numPr>
          <w:ilvl w:val="0"/>
          <w:numId w:val="9"/>
        </w:numPr>
        <w:spacing w:after="0" w:line="240" w:lineRule="auto"/>
        <w:ind w:left="0" w:firstLine="426"/>
        <w:jc w:val="both"/>
      </w:pPr>
      <w:r>
        <w:t>Оценка эффективности реализации программы.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  <w:r>
        <w:rPr>
          <w:b/>
        </w:rPr>
        <w:t>1. Характеристика состояния здоровья контингента учащихся и факторы риска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В этом разделе даётся характеристика контингента учащихся по следующим примерным параметрам: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- число обучающихся </w:t>
      </w:r>
      <w:r>
        <w:rPr>
          <w:i/>
          <w:sz w:val="20"/>
          <w:szCs w:val="20"/>
          <w:u w:val="single"/>
        </w:rPr>
        <w:t>данные по конкретному образовательному учреждению</w:t>
      </w:r>
      <w:r>
        <w:t>;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- анализ здоровья на основании медицинских карт </w:t>
      </w:r>
      <w:r>
        <w:rPr>
          <w:i/>
          <w:sz w:val="20"/>
          <w:szCs w:val="20"/>
          <w:u w:val="single"/>
        </w:rPr>
        <w:t>данные по конкретному образовательному учреждению</w:t>
      </w:r>
      <w:r>
        <w:t>;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- анализ данных о динамике  здоровья на основании результатов мониторинга психического и физического состояния школьников, их интеллектуального психофизиологическом потенциала </w:t>
      </w:r>
      <w:r>
        <w:rPr>
          <w:i/>
          <w:sz w:val="20"/>
          <w:szCs w:val="20"/>
          <w:u w:val="single"/>
        </w:rPr>
        <w:t>данные по конкретному образовательному учреждению</w:t>
      </w:r>
      <w:r>
        <w:t>;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- анализ охвата питанием </w:t>
      </w:r>
      <w:r>
        <w:rPr>
          <w:i/>
          <w:sz w:val="20"/>
          <w:szCs w:val="20"/>
          <w:u w:val="single"/>
        </w:rPr>
        <w:t>данные по конкретному образовательному учреждению</w:t>
      </w:r>
      <w:r>
        <w:t>.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(Могут быть использованы и другие дополнительные параметры: анализ активности посещения спортивных  секций, оздоровительных  мероприятий, участие и результативность в спортивных соревнованиях и др.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На основе анализа выделены следующие факторы  риска: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i/>
          <w:sz w:val="20"/>
          <w:szCs w:val="20"/>
          <w:u w:val="single"/>
        </w:rPr>
        <w:t>Данные по конкретному образовательному учреждению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 </w:t>
      </w:r>
    </w:p>
    <w:p w:rsidR="00264406" w:rsidRDefault="00264406" w:rsidP="00264406">
      <w:pPr>
        <w:spacing w:after="0" w:line="240" w:lineRule="auto"/>
        <w:ind w:firstLine="426"/>
        <w:jc w:val="both"/>
        <w:rPr>
          <w:i/>
          <w:sz w:val="20"/>
          <w:szCs w:val="20"/>
          <w:u w:val="single"/>
        </w:rPr>
      </w:pPr>
      <w:r>
        <w:rPr>
          <w:b/>
        </w:rPr>
        <w:t>2. Создание здоровьесберегающей среды в</w:t>
      </w:r>
      <w:r>
        <w:t xml:space="preserve"> </w:t>
      </w:r>
      <w:r>
        <w:rPr>
          <w:i/>
          <w:sz w:val="20"/>
          <w:szCs w:val="20"/>
          <w:u w:val="single"/>
        </w:rPr>
        <w:t>сокращённое название общеобразовательного учреждения</w:t>
      </w:r>
      <w:r>
        <w:rPr>
          <w:rStyle w:val="a6"/>
          <w:b/>
          <w:i/>
        </w:rPr>
        <w:footnoteReference w:id="2"/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2.1. </w:t>
      </w:r>
      <w:r>
        <w:rPr>
          <w:spacing w:val="-1"/>
        </w:rPr>
        <w:t xml:space="preserve">В школе создана материально-техническая база, обеспечивающая оптимальные условия для сохранения и укрепления здоровья обучающихся </w:t>
      </w:r>
      <w:r>
        <w:rPr>
          <w:i/>
          <w:spacing w:val="-1"/>
          <w:sz w:val="20"/>
          <w:szCs w:val="20"/>
          <w:u w:val="single"/>
        </w:rPr>
        <w:t>(перечисляются имеющиеся в школе оборудованные помещения)</w:t>
      </w:r>
      <w:r>
        <w:rPr>
          <w:spacing w:val="-1"/>
        </w:rPr>
        <w:t>: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- 2 спортивных зала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- 1 тренажерный зал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бассейн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танцевальный зал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кабинет ЛФК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кабинет врача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кабинет педагога-психолога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кабинет учителя-логопеда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школьная столовая на …. мест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-учебные кабинеты –  ….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t>- игровая комната</w:t>
      </w:r>
    </w:p>
    <w:p w:rsidR="00264406" w:rsidRDefault="00264406" w:rsidP="00264406">
      <w:pPr>
        <w:shd w:val="clear" w:color="auto" w:fill="FFFFFF"/>
        <w:spacing w:after="0" w:line="240" w:lineRule="auto"/>
        <w:ind w:firstLine="426"/>
        <w:jc w:val="both"/>
        <w:rPr>
          <w:spacing w:val="-1"/>
        </w:rPr>
      </w:pPr>
      <w:r>
        <w:rPr>
          <w:spacing w:val="-1"/>
        </w:rPr>
        <w:lastRenderedPageBreak/>
        <w:t>И др.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Школьная </w:t>
      </w:r>
      <w:r>
        <w:rPr>
          <w:b/>
          <w:i/>
        </w:rPr>
        <w:t>столовая</w:t>
      </w:r>
      <w:r>
        <w:t xml:space="preserve"> позволяет организовывать горячие завтраки и обеды в урочное время </w:t>
      </w:r>
      <w:r>
        <w:rPr>
          <w:i/>
          <w:sz w:val="20"/>
          <w:szCs w:val="20"/>
          <w:u w:val="single"/>
        </w:rPr>
        <w:t>(можно указать категории учащихся, получающих бесплатное питание, дополнительные услуги, оказываемые столовой — буфет, свежевыжатые соки и др.).</w:t>
      </w:r>
      <w:r>
        <w:rPr>
          <w:i/>
          <w:sz w:val="28"/>
          <w:szCs w:val="28"/>
        </w:rPr>
        <w:t xml:space="preserve">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  <w:u w:val="single"/>
        </w:rPr>
      </w:pPr>
      <w:r>
        <w:t xml:space="preserve">В школе работают оснащенные </w:t>
      </w:r>
      <w:r>
        <w:rPr>
          <w:b/>
          <w:i/>
        </w:rPr>
        <w:t>спортивные залы</w:t>
      </w:r>
      <w:r>
        <w:t xml:space="preserve">, имеется спортивная площадка, оборудованные  необходимым игровым и спортивным оборудованием и инвентарём </w:t>
      </w: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можно указать каким именно</w:t>
      </w:r>
      <w:r>
        <w:rPr>
          <w:sz w:val="20"/>
          <w:szCs w:val="20"/>
        </w:rPr>
        <w:t>).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  <w:u w:val="single"/>
        </w:rPr>
      </w:pPr>
      <w:r>
        <w:t xml:space="preserve">В школе работает </w:t>
      </w:r>
      <w:r>
        <w:rPr>
          <w:b/>
          <w:i/>
        </w:rPr>
        <w:t>медицинский кабинет</w:t>
      </w:r>
      <w:r>
        <w:t xml:space="preserve"> </w:t>
      </w:r>
      <w:r>
        <w:rPr>
          <w:sz w:val="20"/>
          <w:szCs w:val="20"/>
        </w:rPr>
        <w:t>(</w:t>
      </w:r>
      <w:r>
        <w:rPr>
          <w:i/>
          <w:sz w:val="20"/>
          <w:szCs w:val="20"/>
          <w:u w:val="single"/>
        </w:rPr>
        <w:t>можно указать медицинские или оздоровительные услуги — стоматологические, лечебно-физкультурные и др.</w:t>
      </w:r>
      <w:r>
        <w:rPr>
          <w:i/>
          <w:sz w:val="20"/>
          <w:szCs w:val="20"/>
        </w:rPr>
        <w:t>).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  <w:u w:val="single"/>
        </w:rPr>
      </w:pPr>
      <w:r>
        <w:t xml:space="preserve">Создана и работает служба </w:t>
      </w:r>
      <w:r>
        <w:rPr>
          <w:b/>
          <w:i/>
        </w:rPr>
        <w:t xml:space="preserve">медико-психологического сопровождения </w:t>
      </w:r>
      <w:r>
        <w:rPr>
          <w:i/>
          <w:sz w:val="20"/>
          <w:szCs w:val="20"/>
          <w:u w:val="single"/>
        </w:rPr>
        <w:t>(конкретное описание).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  <w:u w:val="single"/>
        </w:rPr>
      </w:pPr>
      <w:r>
        <w:t xml:space="preserve">В школе строго соблюдаются все </w:t>
      </w:r>
      <w:r>
        <w:rPr>
          <w:b/>
          <w:i/>
        </w:rPr>
        <w:t>требования к использованию технических средств обучения</w:t>
      </w:r>
      <w:r>
        <w:t xml:space="preserve">, в том числе компьютеров и аудиовизуальных средств </w:t>
      </w:r>
      <w:r>
        <w:rPr>
          <w:i/>
          <w:sz w:val="20"/>
          <w:szCs w:val="20"/>
        </w:rPr>
        <w:t>(</w:t>
      </w:r>
      <w:r>
        <w:rPr>
          <w:i/>
          <w:sz w:val="20"/>
          <w:szCs w:val="20"/>
          <w:u w:val="single"/>
        </w:rPr>
        <w:t>указывается наличие в школе оснащенных компьютерных классов, режим работы учащихся начальной школы в этих классах, режим использования компьютерной техники и ТСО на различных уроках и т.п.</w:t>
      </w:r>
      <w:r>
        <w:rPr>
          <w:i/>
          <w:sz w:val="20"/>
          <w:szCs w:val="20"/>
        </w:rPr>
        <w:t>).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2.2. Эффективное функционирование созданной здоровьсберегающей инфраструктуры в школе поддерживает </w:t>
      </w:r>
      <w:r>
        <w:rPr>
          <w:b/>
          <w:i/>
        </w:rPr>
        <w:t>квалифицированный состав специалистов</w:t>
      </w:r>
      <w:r>
        <w:t xml:space="preserve">: </w:t>
      </w:r>
    </w:p>
    <w:p w:rsidR="00264406" w:rsidRDefault="00264406" w:rsidP="00264406">
      <w:pPr>
        <w:spacing w:after="0" w:line="240" w:lineRule="auto"/>
        <w:ind w:firstLine="426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(перечисляются специалисты, работающие в общеобразовательном учреждении: логопеды, учителя физической культуры, психологи, медицинские работники, другие специалисты</w:t>
      </w:r>
      <w:r>
        <w:rPr>
          <w:i/>
          <w:sz w:val="20"/>
          <w:szCs w:val="20"/>
        </w:rPr>
        <w:t>).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i/>
        </w:rPr>
      </w:pPr>
      <w:r>
        <w:t xml:space="preserve">2.3. В школе действует расписание </w:t>
      </w:r>
      <w:r>
        <w:rPr>
          <w:i/>
          <w:sz w:val="20"/>
          <w:szCs w:val="20"/>
          <w:u w:val="single"/>
        </w:rPr>
        <w:t>(указывается для 1-й или для 1-й и 2-й половины дня)</w:t>
      </w:r>
      <w:r>
        <w:t>, полностью соответствующее СанПиН, 2.4.2.1178-02 «Гигиенические требования к режиму учебно-воспитательного процесса».</w:t>
      </w:r>
      <w:r>
        <w:rPr>
          <w:b/>
          <w:i/>
        </w:rPr>
        <w:t xml:space="preserve"> </w:t>
      </w:r>
      <w:r>
        <w:t xml:space="preserve">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Организация образовательного процесса строится с учетом </w:t>
      </w:r>
      <w:r>
        <w:rPr>
          <w:b/>
          <w:i/>
        </w:rPr>
        <w:t>гигиенических норм и требований</w:t>
      </w:r>
      <w:r>
        <w:t xml:space="preserve"> к орга</w:t>
      </w:r>
      <w:r>
        <w:softHyphen/>
        <w:t>низации и объёму учебной и внеучебной нагрузки (выполнение домашних заданий, занятия в кружках и спортивных секциях).</w:t>
      </w:r>
    </w:p>
    <w:p w:rsidR="00264406" w:rsidRDefault="00264406" w:rsidP="00264406">
      <w:pPr>
        <w:spacing w:after="0" w:line="240" w:lineRule="auto"/>
        <w:ind w:firstLine="426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(Приводится расписание уроков для 1-й и 2-й половины дня.)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2.4. Для координации деятельности педагогического коллектива, обучающихся, родителей по Программе формирования культуры здорового и безопасного образа жизни в школе создан  совет (или команда) «Здоровье», в состав которой входят администрация, учителя ФК, психолог, социальный педагог, медицинский работник, представители  родительского совета, старшеклассники </w:t>
      </w:r>
      <w:r>
        <w:rPr>
          <w:i/>
          <w:sz w:val="20"/>
          <w:szCs w:val="20"/>
          <w:u w:val="single"/>
        </w:rPr>
        <w:t>(перечень, соответствующий образовательному учреждению)</w:t>
      </w:r>
      <w:r>
        <w:t>.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2.5. Здоровьесберегающее  пространство школы органично дополняется сетевым взаимодействием: _______________________ (</w:t>
      </w:r>
      <w:r>
        <w:rPr>
          <w:i/>
          <w:sz w:val="20"/>
          <w:szCs w:val="20"/>
          <w:u w:val="single"/>
        </w:rPr>
        <w:t>перечисляются организации, с которыми сотрудничает школа по вопросам здорового и безопасного образа жизни</w:t>
      </w:r>
      <w:r>
        <w:t>).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  <w:r>
        <w:rPr>
          <w:b/>
        </w:rPr>
        <w:t>3. Использование возможностей УМК «Планета знаний»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b/>
        </w:rPr>
        <w:t>в образовательном процессе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Программа формирования культуры здорового и безопасного образа жизни средствами урочной деятельности может быть реализована с помощью УМК «Планета знаний». 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Учебно-методический комплект «Планета знаний» способствует созданию здоровосберегающей среды обучения; формирует установку школьников на безопасный, здоровый образ жизни. 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3.1. В целях создания здоровьесберегающей среды УМК «Планета знаний» обеспечивает  организацию адаптационного периода обучения первоклассников в течение 2-х первых месяцев. </w:t>
      </w:r>
      <w:r>
        <w:lastRenderedPageBreak/>
        <w:t xml:space="preserve">Это способствует благоприятному вхождению ребёнка в школьную жизнь,  позволяет провести необходимую коррекционную работу для подведения детей к единому стартовому уровню.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Учебники разработаны с учётом психологических и возрастных особенностей младших школьников, на основе п</w:t>
      </w:r>
      <w:r>
        <w:rPr>
          <w:bCs/>
        </w:rPr>
        <w:t>ринципа вариативности, благодаря этому</w:t>
      </w:r>
      <w:r>
        <w:t xml:space="preserve"> закладывается возможность обучения детей с разным уровнем развития, возможность выстраивания дифференцированной работы, индивидуальных программ обучения, в том числе для так называемых правополушарных детей. Система заданий комплекта предоставляет учащимся реализовывать право на выбор, на ошибку, на помощь, на успех, тем самым способствуя созданию психологического комфорта при обучении.</w:t>
      </w:r>
    </w:p>
    <w:p w:rsidR="00264406" w:rsidRDefault="00264406" w:rsidP="00264406">
      <w:pPr>
        <w:autoSpaceDE w:val="0"/>
        <w:autoSpaceDN w:val="0"/>
        <w:adjustRightInd w:val="0"/>
        <w:spacing w:after="0" w:line="240" w:lineRule="auto"/>
        <w:ind w:firstLine="426"/>
        <w:jc w:val="both"/>
      </w:pPr>
      <w:r>
        <w:t>Создание ситуаций выбора, разноуровневые задания позволяют каждому учащемуся обучаться на максимально посильном для него уровне, реализовать свои интересы и склонности, снимают излишнее эмоциональное и интеллектуальное напряжение, способствуют формированию положительных внутренних мотивов учения.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>3.2. УМК «Планета знаний» формирует установку школьников на безопасный, здоровый образ жизни. Содержание учебников имеет культурологический,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норм. Достижению личностных результатов способствует тесная связь изучаемого материала с повседневной жизнью ребенка. Учебники ориентируют педагога на обсуждение с детьми  проблем, связанных с безопасностью жизни, укреплением собственного физического, психологического, нравственного и  духовного здоровья. Каждый из учебных предметов вносит свой вклад в решение этой задачи.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Учебники курса «</w:t>
      </w:r>
      <w:r>
        <w:rPr>
          <w:b/>
        </w:rPr>
        <w:t>Русский язык</w:t>
      </w:r>
      <w:r>
        <w:t xml:space="preserve">» содержат задания, мотивирующие учащихся на здоровый образ жизни. Ряд заданий акцентируют внимание на физическом здоровье. Они даются на материале пословиц, текстов о спорте, занятиях физической культурой, режиме дня. (Например, составь устный рассказ о своём режиме дня; придумай упражнения для утренней зарядки и разучи их с друзьями; составь письменный рассказ о  своих занятиях спортом и т.д.)  При выполнении  заданий на уроках русского языка учащиеся обсуждают вопросы соблюдения правил перехода улицы, активного отдыха летом и зимой.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Учебники  русского языка несут особое отношение к слову, к языку своего народа, его колориту и мудрости, духовно-нравственному содержанию. Задания помогают детям осваивать этикетные формы обращения и поведения. Обучение вежливому обращению, решению коммуникативных задач (в том числе отказ, просьба) способствует бесконфликтному выходу из ситуаций,  нацеливает учащихся на выстраивание добрых отношений  с людьми, на сохранение нравственного и психологического здоровья.</w:t>
      </w:r>
    </w:p>
    <w:p w:rsidR="00264406" w:rsidRDefault="00264406" w:rsidP="00264406">
      <w:pPr>
        <w:pStyle w:val="a3"/>
        <w:spacing w:before="0" w:beforeAutospacing="0" w:after="0" w:afterAutospacing="0"/>
        <w:ind w:firstLine="426"/>
        <w:jc w:val="both"/>
        <w:rPr>
          <w:bCs/>
        </w:rPr>
      </w:pPr>
      <w:r>
        <w:t>Учебники «</w:t>
      </w:r>
      <w:r>
        <w:rPr>
          <w:b/>
        </w:rPr>
        <w:t>Литературное чтение</w:t>
      </w:r>
      <w:r>
        <w:t>» содержат литературные тексты мастеров художественного слова, детских писателей, фольклорные произведения народов России, работая с которыми дети постигают простые и вечные истины добра, сострадания, сочувствия, любви к другим людям, к Родине. В процессе взаимодействия учащихся с художественными произведениями, которому помогают вопросы и задания, происходит не только интеллектуальное познание, но и самопознание, переосмысление читательских переживаний и перенос нравственных открытий в жизненный опыт.</w:t>
      </w:r>
      <w:r>
        <w:rPr>
          <w:bCs/>
        </w:rPr>
        <w:t xml:space="preserve">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учащихся. (Например: «Если захочешь, можешь нарисовать иллюстрации к произведению», «Сочини рассказ. Запиши его или нарисуй иллюстрации к нему», ««Выучи стихотворение, которое тебе понравилось» и др.)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В курсе «</w:t>
      </w:r>
      <w:r>
        <w:rPr>
          <w:b/>
        </w:rPr>
        <w:t>Окружающий мир</w:t>
      </w:r>
      <w:r>
        <w:t>»</w:t>
      </w:r>
      <w:r>
        <w:rPr>
          <w:b/>
        </w:rPr>
        <w:t xml:space="preserve"> </w:t>
      </w:r>
      <w:r>
        <w:t xml:space="preserve">выделяется раздел «Человек», где рассматриваются различные аспекты здоровья человека: «Человеку важно быть здоровым», «Основные условия здорового образа жизни», «Правила личной гигиены», «Эмоциональное состояние человека» и т.д. Особую актуальность имеет учебный материал, связанный с проблемой безопасного поведения ребенка в природном и социальном окружении (например, темы: «Основные правила безопасного </w:t>
      </w:r>
      <w:r>
        <w:lastRenderedPageBreak/>
        <w:t xml:space="preserve">поведения на улице», «Отдых в семье», «Основные правила безопасного поведения дома», «Этика и культура поведения в обществе» и т.д.). Знакомство с организмом человека и функционированием основных систем органов позволяет акцентировать внимание учащихся на факторах, создающих угрозу здоровью (солнечные ожоги, курение, шум,  ), вопросах личной гигиены и способах поддержания и укрепления здоровья (темы «Как нужно купаться и загорать», «Осанка и здоровье», «Как укрепить сердце», «Береги органы дыхания» «Береги зубы», и др.). 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 Курс «</w:t>
      </w:r>
      <w:r>
        <w:rPr>
          <w:b/>
        </w:rPr>
        <w:t>Математика</w:t>
      </w:r>
      <w:r>
        <w:t>» включает адаптационный период, обеспечивающий условия для развития каждого первоклассника. В учебнике для 1 класса этот период представлен системой развивающих заданий: часть заданий ориентирована на учащихся, плохо подготовленных к школе, часть заданий предназначена для сильных учащихся.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развития, выровнять уровень дошкольной подготовки учащихся и подготовить их к дальнейшему обучению, интенсивной учебной нагрузке.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обучении, что позволяет каждому учащемуся обучаться на уровне, соответствующим его способностям, особенностям развития и склонностям.</w:t>
      </w:r>
    </w:p>
    <w:p w:rsidR="00264406" w:rsidRDefault="00264406" w:rsidP="00264406">
      <w:pPr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Ряд заданий по математике задает образцы здорового образа жизни и имеет прикладной характер (например, подготовься к походу, что возьмёшь, сколько будет весить твой рюкзак; составь диаграмму своего распорядка дня; выбери безопасный маршрут и рассчитай его и др.)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В курсе «</w:t>
      </w:r>
      <w:r>
        <w:rPr>
          <w:b/>
        </w:rPr>
        <w:t>Английский язык</w:t>
      </w:r>
      <w:r>
        <w:t>» широко представлены задания, направленные на воспитание ценностного отношения к своему здоровью, здоровью близких и окружающих людей, на развитие интереса к прогулкам на природе, на воспитание толерантного отношения к другим народам и культурным традициям.</w:t>
      </w:r>
    </w:p>
    <w:p w:rsidR="00264406" w:rsidRDefault="00264406" w:rsidP="0026440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kern w:val="2"/>
        </w:rPr>
      </w:pPr>
      <w:r>
        <w:t>В курсе «</w:t>
      </w:r>
      <w:r>
        <w:rPr>
          <w:b/>
        </w:rPr>
        <w:t>Технология</w:t>
      </w:r>
      <w:r>
        <w:t xml:space="preserve">» </w:t>
      </w:r>
      <w:r>
        <w:rPr>
          <w:kern w:val="2"/>
        </w:rPr>
        <w:t xml:space="preserve">формируются первоначальные представления о созидательном и нравственном значении труда в жизни человека и общества; о мире профессий и важности правильного выбора профессии; навыки самообслуживания; первоначальные навыки совместной продуктивной деятельности, сотрудничества, взаимопомощи, планирования и организации. На уроках технологии особое значение уделяется освоению учащимися </w:t>
      </w:r>
      <w:r>
        <w:t xml:space="preserve">правил безопасной работы с инструментами и приспособлениями. </w:t>
      </w:r>
    </w:p>
    <w:p w:rsidR="00264406" w:rsidRDefault="00264406" w:rsidP="00264406">
      <w:pPr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Учебники </w:t>
      </w:r>
      <w:r>
        <w:rPr>
          <w:b/>
        </w:rPr>
        <w:t>музыки и изобразительного искусства</w:t>
      </w:r>
      <w:r>
        <w:t xml:space="preserve"> помогают решать задачи духовно-нравственного здоровья учащихся, творческого отношения к жизни. Обучение строится на основе лучших культурно-исторических и национально-культурных традиций народов России.  </w:t>
      </w:r>
    </w:p>
    <w:p w:rsidR="00264406" w:rsidRDefault="00264406" w:rsidP="00264406">
      <w:pPr>
        <w:pStyle w:val="a3"/>
        <w:spacing w:before="0" w:beforeAutospacing="0" w:after="0" w:afterAutospacing="0"/>
        <w:ind w:firstLine="426"/>
        <w:jc w:val="both"/>
      </w:pPr>
      <w:r>
        <w:t>Курс «</w:t>
      </w:r>
      <w:r>
        <w:rPr>
          <w:b/>
          <w:bCs/>
        </w:rPr>
        <w:t>Основы духовно-нравственной культуры и светской этики</w:t>
      </w:r>
      <w:r>
        <w:t xml:space="preserve">» способствует формированию у младших школьников мотивации к осознанному нравственному поведению, формированию нравственных ориентаций в связи с религиозно-культурным просвещением учащихся; способствует развитию ценностного отношения к духовному наследию своего народа. Особое место в курсе уделяется знакомству с нравственными, моральными нормами и правилами, выработанными обществом. В учебниках это иллюстрируется примерами из мировой и русской классической литературы. Система заданий на создание ситуаций предлагает учащимся сделать свой нравственный выбор, проанализировать согласовывается ли этот выбор с реальными делами в классе и дома.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В курсе «</w:t>
      </w:r>
      <w:r>
        <w:rPr>
          <w:b/>
        </w:rPr>
        <w:t>Физическая культура</w:t>
      </w:r>
      <w:r>
        <w:t xml:space="preserve">» весь материал учебников способствует выработке установки на безопасный, здоровый образ жизни. Особое внимание уделяется освоению и соблюдению режима дня, личной гигиены, закаливания, приёма пищи и питательных веществ, воды и питьевого режима, необходимости оказания первой помощи при травмах. </w:t>
      </w:r>
    </w:p>
    <w:p w:rsidR="00264406" w:rsidRDefault="00264406" w:rsidP="00264406">
      <w:pPr>
        <w:pStyle w:val="a3"/>
        <w:spacing w:before="0" w:beforeAutospacing="0" w:after="0" w:afterAutospacing="0"/>
        <w:ind w:firstLine="426"/>
        <w:jc w:val="both"/>
      </w:pPr>
      <w:r>
        <w:t xml:space="preserve">Вопросы и задания  УМК «Планета знаний» помогают учащимся критически оценивать собственные и чужие поступки, осознавать ценность человеческой жизни, знакомиться с национальными ценностями и национальными духовными традициями, осознавать необходимость взаимопомощи, уважения к родителям, заботы о младших и старших, ответственности за другого человека, осознавать значимость усилий каждого для благополучия и процветания Родины. Учебно-методический комплект даёт возможность </w:t>
      </w:r>
      <w:r>
        <w:lastRenderedPageBreak/>
        <w:t xml:space="preserve">пропагандировать здоровый образ жизни и нацеливать учащихся на укрепление собственного физического, психологического, нравственного и  духовного здоровья.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Особое значение в реализации программы «Формирование культуры здорового и безопасного образа жизни» имеют </w:t>
      </w:r>
      <w:r>
        <w:rPr>
          <w:b/>
        </w:rPr>
        <w:t>социальные проекты</w:t>
      </w:r>
      <w:r>
        <w:t xml:space="preserve">. В комплекте учебников «Планета знаний» проектная деятельность учащихся выступает как основная форма организации внеурочной деятельности школьников. Именно во внеурочной деятельности наиболее успешно может быть организована среда для реальной самостоятельной деятельности учащихся, в которой только и может происходить самоопределение, осуществляться морально-нравственный выбор не на словах, а на деле.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Проектная деятельность влияет на формирование </w:t>
      </w:r>
      <w:r>
        <w:rPr>
          <w:i/>
          <w:iCs/>
        </w:rPr>
        <w:t>личностных</w:t>
      </w:r>
      <w:r>
        <w:t xml:space="preserve"> результатов  учащихся, так как требует проявления личностных ценностных смыслов, показывает реальное отношение к делу, людям,  к результатам труда и др.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Учебники предлагают детям для выбора различные социально значимые проекты: спектакль для детей детского сада (детского дома), поздравление ветеранам, праздник для родителей и многое другое. 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i/>
        </w:rPr>
        <w:br w:type="page"/>
      </w:r>
      <w:r>
        <w:rPr>
          <w:i/>
        </w:rPr>
        <w:lastRenderedPageBreak/>
        <w:t>Примеры  проектов</w:t>
      </w:r>
      <w:r>
        <w:t>: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rPr>
          <w:noProof/>
        </w:rPr>
        <w:pict>
          <v:group id="_x0000_s1026" style="position:absolute;left:0;text-align:left;margin-left:-3.45pt;margin-top:8.2pt;width:468pt;height:428.55pt;z-index:251660288" coordorigin="1207,1629" coordsize="9360,857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07;top:1629;width:9360;height:1300">
              <v:textbox>
                <w:txbxContent>
                  <w:p w:rsidR="00264406" w:rsidRDefault="00264406" w:rsidP="00264406">
                    <w:r>
                      <w:t>Проект «Мой родной край». Сбор краеведческого материала о прошлом края, достопримечательностях, народах, их обычаях, животных и растениях, книгах и фильмах, посвященных родному краю.</w:t>
                    </w:r>
                  </w:p>
                </w:txbxContent>
              </v:textbox>
            </v:shape>
            <v:shape id="_x0000_s1028" type="#_x0000_t202" style="position:absolute;left:1207;top:3206;width:9360;height:930">
              <v:textbox>
                <w:txbxContent>
                  <w:p w:rsidR="00264406" w:rsidRDefault="00264406" w:rsidP="00264406">
                    <w:r>
                      <w:t xml:space="preserve">Практико-ориентированный проект «Словарик речевого этикета». Разработка и создание словарика «волшебных слов»,  их значения и истории возникновения. </w:t>
                    </w:r>
                  </w:p>
                </w:txbxContent>
              </v:textbox>
            </v:shape>
            <v:shape id="_x0000_s1029" type="#_x0000_t202" style="position:absolute;left:1207;top:4290;width:9360;height:1541">
              <v:textbox>
                <w:txbxContent>
                  <w:p w:rsidR="00264406" w:rsidRDefault="00264406" w:rsidP="00264406">
                    <w:r>
                      <w:t>Практико-ориентированный, социальный</w:t>
                    </w:r>
                    <w:r>
                      <w:rPr>
                        <w:color w:val="FF0000"/>
                      </w:rPr>
                      <w:t xml:space="preserve"> </w:t>
                    </w:r>
                    <w:r>
                      <w:t>проект «Помощь местным растениям и животным». Сбор информации о животных и растениях, нуждающихся в помощи. Уборка мусора, изготовление кормушек, организация дежурства для подкормки птиц, озеленение территории школы (района, округа…).</w:t>
                    </w:r>
                  </w:p>
                </w:txbxContent>
              </v:textbox>
            </v:shape>
            <v:shape id="_x0000_s1030" type="#_x0000_t202" style="position:absolute;left:1207;top:6024;width:9360;height:932">
              <v:textbox>
                <w:txbxContent>
                  <w:p w:rsidR="00264406" w:rsidRDefault="00264406" w:rsidP="00264406">
                    <w:r>
                      <w:t>Проект «Создание альбома «По местам боевой славы» для школьного музея.  Распределение обязанностей, сбор материала, встречи с ветеранами, изготовление альбома</w:t>
                    </w:r>
                  </w:p>
                  <w:p w:rsidR="00264406" w:rsidRDefault="00264406" w:rsidP="00264406">
                    <w:pPr>
                      <w:rPr>
                        <w:color w:val="00B050"/>
                      </w:rPr>
                    </w:pPr>
                    <w:r>
                      <w:t>выступление</w:t>
                    </w:r>
                    <w:r>
                      <w:rPr>
                        <w:color w:val="00B050"/>
                      </w:rPr>
                      <w:t>.</w:t>
                    </w:r>
                  </w:p>
                </w:txbxContent>
              </v:textbox>
            </v:shape>
            <v:shape id="_x0000_s1031" type="#_x0000_t202" style="position:absolute;left:1207;top:7267;width:9360;height:1252">
              <v:textbox>
                <w:txbxContent>
                  <w:p w:rsidR="00264406" w:rsidRDefault="00264406" w:rsidP="00264406">
                    <w:r>
                      <w:t>Этнокультурный</w:t>
                    </w:r>
                    <w:r>
                      <w:rPr>
                        <w:color w:val="00B050"/>
                      </w:rPr>
                      <w:t xml:space="preserve"> </w:t>
                    </w:r>
                    <w:r>
                      <w:t>проект «Фестиваль национальных спортивных игр» для первоклассников. Подбор материала, распределение обязанностей (ролей), организация и проведение спортивных игр, подготовка наград и награждение победителей.</w:t>
                    </w:r>
                  </w:p>
                </w:txbxContent>
              </v:textbox>
            </v:shape>
            <v:shape id="_x0000_s1032" type="#_x0000_t202" style="position:absolute;left:1207;top:8759;width:9360;height:1441">
              <v:textbox>
                <w:txbxContent>
                  <w:p w:rsidR="00264406" w:rsidRDefault="00264406" w:rsidP="00264406">
                    <w:r>
                      <w:t>Практико-ориентированный проект «Комплекс физических упражнений». Изучение назначения разных упражнений, подбор упражнений для различных групп мышц (для укрепления, для снятия усталости), распределение обязанностей (ролей), организация репетиций и проведение демонстрации комплекса.</w:t>
                    </w:r>
                  </w:p>
                </w:txbxContent>
              </v:textbox>
            </v:shape>
          </v:group>
        </w:pic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16"/>
          <w:szCs w:val="16"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i/>
          <w:sz w:val="16"/>
          <w:szCs w:val="16"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  <w:r>
        <w:rPr>
          <w:b/>
        </w:rPr>
        <w:t xml:space="preserve">4. Организация физкультурно-оздоровительной работы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Физкультурно-оздоровительная работа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 Система физкультурно-оздоровительной работы школы включает</w:t>
      </w:r>
      <w:r>
        <w:rPr>
          <w:rStyle w:val="a6"/>
        </w:rPr>
        <w:footnoteReference w:id="3"/>
      </w:r>
      <w:r>
        <w:rPr>
          <w:sz w:val="20"/>
          <w:szCs w:val="20"/>
        </w:rPr>
        <w:t>: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проведение уроков физической культуры - … часов в неделю;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i/>
          <w:sz w:val="20"/>
          <w:szCs w:val="20"/>
          <w:u w:val="single"/>
        </w:rPr>
      </w:pPr>
      <w:r>
        <w:t xml:space="preserve">— организацию занятий по лечебной физкультуре - …. </w:t>
      </w:r>
      <w:r>
        <w:rPr>
          <w:i/>
          <w:sz w:val="20"/>
          <w:szCs w:val="20"/>
          <w:u w:val="single"/>
        </w:rPr>
        <w:t>(указывается, сколько групп, часы занятий);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организацию динамических перемен;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организацию физкультминуток на уроках, способствующих эмоциональной разгрузке и повышению двигательной активности;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организацию работы спортивных секций – (</w:t>
      </w:r>
      <w:r>
        <w:rPr>
          <w:i/>
          <w:sz w:val="20"/>
          <w:szCs w:val="20"/>
          <w:u w:val="single"/>
        </w:rPr>
        <w:t>указывается, каких именно</w:t>
      </w:r>
      <w:r>
        <w:t>);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— регулярное проведение спортивно-оздоровительных мероприятий: </w:t>
      </w:r>
    </w:p>
    <w:p w:rsidR="00264406" w:rsidRDefault="00264406" w:rsidP="00264406">
      <w:pPr>
        <w:numPr>
          <w:ilvl w:val="0"/>
          <w:numId w:val="10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«Дни здоровья» – (</w:t>
      </w:r>
      <w:r>
        <w:rPr>
          <w:i/>
          <w:sz w:val="20"/>
          <w:szCs w:val="20"/>
          <w:u w:val="single"/>
        </w:rPr>
        <w:t>время проведения</w:t>
      </w:r>
      <w:r>
        <w:t>);</w:t>
      </w:r>
    </w:p>
    <w:p w:rsidR="00264406" w:rsidRDefault="00264406" w:rsidP="00264406">
      <w:pPr>
        <w:numPr>
          <w:ilvl w:val="0"/>
          <w:numId w:val="10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«Весёлые старты» – (</w:t>
      </w:r>
      <w:r>
        <w:rPr>
          <w:i/>
          <w:sz w:val="20"/>
          <w:szCs w:val="20"/>
          <w:u w:val="single"/>
        </w:rPr>
        <w:t>время проведения</w:t>
      </w:r>
      <w:r>
        <w:t xml:space="preserve">); </w:t>
      </w:r>
    </w:p>
    <w:p w:rsidR="00264406" w:rsidRDefault="00264406" w:rsidP="00264406">
      <w:pPr>
        <w:numPr>
          <w:ilvl w:val="0"/>
          <w:numId w:val="10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соревнования по футболу,  шахматам, (</w:t>
      </w:r>
      <w:r>
        <w:rPr>
          <w:i/>
          <w:sz w:val="20"/>
          <w:szCs w:val="20"/>
          <w:u w:val="single"/>
        </w:rPr>
        <w:t>время проведения</w:t>
      </w:r>
      <w:r>
        <w:t>);</w:t>
      </w:r>
    </w:p>
    <w:p w:rsidR="00264406" w:rsidRDefault="00264406" w:rsidP="00264406">
      <w:pPr>
        <w:numPr>
          <w:ilvl w:val="0"/>
          <w:numId w:val="10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праздник «Папа, мама и я – спортивная семья» (</w:t>
      </w:r>
      <w:r>
        <w:rPr>
          <w:i/>
          <w:sz w:val="20"/>
          <w:szCs w:val="20"/>
          <w:u w:val="single"/>
        </w:rPr>
        <w:t>время проведения</w:t>
      </w:r>
      <w:r>
        <w:t>);</w:t>
      </w:r>
    </w:p>
    <w:p w:rsidR="00264406" w:rsidRDefault="00264406" w:rsidP="00264406">
      <w:pPr>
        <w:numPr>
          <w:ilvl w:val="0"/>
          <w:numId w:val="10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ind w:left="993" w:hanging="567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  (</w:t>
      </w:r>
      <w:r>
        <w:rPr>
          <w:i/>
          <w:sz w:val="20"/>
          <w:szCs w:val="20"/>
          <w:u w:val="single"/>
        </w:rPr>
        <w:t>другие мероприятия,, проводимые в образовательном учреждении</w:t>
      </w:r>
      <w:r>
        <w:t>)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lastRenderedPageBreak/>
        <w:t xml:space="preserve">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sz w:val="16"/>
          <w:szCs w:val="16"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i/>
        </w:rPr>
      </w:pPr>
      <w:r>
        <w:rPr>
          <w:b/>
        </w:rPr>
        <w:t>5. Реализация дополнительных образовательных программ</w:t>
      </w:r>
      <w:r>
        <w:rPr>
          <w:b/>
          <w:i/>
        </w:rPr>
        <w:t xml:space="preserve">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В школе созданы и реализуются дополнительные образовательные программы, направленные на формирование ценности здоровья и здорового образа жизни.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(</w:t>
      </w:r>
      <w:r>
        <w:rPr>
          <w:i/>
          <w:sz w:val="20"/>
          <w:szCs w:val="20"/>
          <w:u w:val="single"/>
        </w:rPr>
        <w:t>Далее необходимо кратко представить дополнительные программы кружков и секций, работающих в школе.)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i/>
          <w:sz w:val="28"/>
          <w:szCs w:val="28"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b/>
        </w:rPr>
      </w:pPr>
      <w:r>
        <w:rPr>
          <w:b/>
        </w:rPr>
        <w:t xml:space="preserve">6. Работа с родителями (законными представителями учащихся) по программе «Формирование культуры здорового и безопасного образа жизни».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Школа стремиться привлечь родителей (законных представителей) к вопросам формирования культуры здорового и безопасного образа жизни. 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1. Ведётся просветительская работа: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Лекции специалистов (психолог, врач, … );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Уроки духовно-нравственного содержания для родителей (проводит учитель по материалам учебников, приглашённый священник, ..);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Круглые столы, посвящённые проблемам охраны и укрепления здоровья детей;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Родительские собрания (</w:t>
      </w:r>
      <w:r>
        <w:rPr>
          <w:i/>
          <w:sz w:val="20"/>
          <w:szCs w:val="20"/>
          <w:u w:val="single"/>
        </w:rPr>
        <w:t>указываются примерные темы по данной программе</w:t>
      </w:r>
      <w:r>
        <w:t>)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— _______________________________________________________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2. Проводятся дела с активным привлечением родителей (законных представителей) к совместной работе: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«День здоровья» (родители помогают организовать поход, различные соревнования и активно участвуют в них);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«Весёлые старты» (кроме команд детей, выступает команда родителей и учителей);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«Папа, мама, я — спортивная семья» (соревнуются семейные команды);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выставка творческих работ (наряду с работами детей, представлены работы родителей);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>создание библиотечки детского здоровья, доступной для родителей;</w:t>
      </w:r>
    </w:p>
    <w:p w:rsidR="00264406" w:rsidRDefault="00264406" w:rsidP="0026440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t xml:space="preserve">___________________________________________________________.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(</w:t>
      </w:r>
      <w:r>
        <w:rPr>
          <w:i/>
          <w:sz w:val="20"/>
          <w:szCs w:val="20"/>
          <w:u w:val="single"/>
        </w:rPr>
        <w:t>другие виды деятельности в самом общем виде.)</w:t>
      </w:r>
    </w:p>
    <w:p w:rsidR="00264406" w:rsidRDefault="00264406" w:rsidP="00264406">
      <w:pPr>
        <w:spacing w:after="0" w:line="240" w:lineRule="auto"/>
        <w:ind w:firstLine="426"/>
        <w:jc w:val="both"/>
        <w:rPr>
          <w:sz w:val="16"/>
          <w:szCs w:val="16"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</w:p>
    <w:p w:rsidR="00264406" w:rsidRDefault="00264406" w:rsidP="00264406">
      <w:pPr>
        <w:spacing w:after="0" w:line="240" w:lineRule="auto"/>
        <w:ind w:firstLine="426"/>
        <w:jc w:val="both"/>
        <w:rPr>
          <w:b/>
        </w:rPr>
      </w:pPr>
      <w:r>
        <w:rPr>
          <w:b/>
        </w:rPr>
        <w:t>7. Оценка эффективности реализации программы</w:t>
      </w:r>
    </w:p>
    <w:p w:rsidR="00264406" w:rsidRDefault="00264406" w:rsidP="00264406">
      <w:pPr>
        <w:spacing w:after="0" w:line="240" w:lineRule="auto"/>
        <w:ind w:firstLine="426"/>
        <w:jc w:val="both"/>
        <w:rPr>
          <w:i/>
          <w:sz w:val="28"/>
          <w:szCs w:val="28"/>
        </w:rPr>
      </w:pPr>
      <w:r>
        <w:t>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  <w:r>
        <w:rPr>
          <w:i/>
          <w:sz w:val="28"/>
          <w:szCs w:val="28"/>
        </w:rPr>
        <w:t xml:space="preserve"> </w:t>
      </w:r>
    </w:p>
    <w:p w:rsidR="00264406" w:rsidRDefault="00264406" w:rsidP="00264406">
      <w:pPr>
        <w:spacing w:after="0" w:line="240" w:lineRule="auto"/>
        <w:ind w:firstLine="426"/>
        <w:jc w:val="both"/>
      </w:pPr>
      <w:r>
        <w:t>(</w:t>
      </w:r>
      <w:r>
        <w:rPr>
          <w:i/>
          <w:sz w:val="20"/>
          <w:szCs w:val="20"/>
          <w:u w:val="single"/>
        </w:rPr>
        <w:t>Даётся краткое описание, каким образом школа выявляет и оценивает состояние здоровья учащихся.</w:t>
      </w:r>
      <w:r>
        <w:t>)</w:t>
      </w:r>
    </w:p>
    <w:p w:rsidR="00264406" w:rsidRDefault="00264406" w:rsidP="00264406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 xml:space="preserve">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позволяющие анализировать (не оценивать) ценностную сферу личности;  различные тестовые инструменты, созданные с учётом возраста; самооценочные суждения  детей.  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"/>
        </w:rPr>
      </w:pPr>
      <w:r>
        <w:rPr>
          <w:rFonts w:cs="Times"/>
        </w:rPr>
        <w:t xml:space="preserve">В качестве содержательной и критериальной базы оценки выступают </w:t>
      </w:r>
      <w:r>
        <w:rPr>
          <w:rFonts w:cs="Times"/>
          <w:i/>
        </w:rPr>
        <w:t>планируемые личностные результаты обучения</w:t>
      </w:r>
      <w:r>
        <w:rPr>
          <w:rFonts w:cs="Times"/>
        </w:rPr>
        <w:t>: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- ценностное отношение к своему здоровью, здоровью близких и окружающих людей;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lastRenderedPageBreak/>
        <w:t>-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- первоначальный личный опыт здоровьесберегающей деятельности;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-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264406" w:rsidRDefault="00264406" w:rsidP="00264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- знания о возможном негативном влиянии компьютер</w:t>
      </w:r>
      <w:r>
        <w:softHyphen/>
        <w:t>ных игр, телевидения, рекламы на здоровье человека.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  <w:r>
        <w:t xml:space="preserve"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 </w:t>
      </w:r>
    </w:p>
    <w:p w:rsidR="00264406" w:rsidRDefault="00264406" w:rsidP="00264406">
      <w:pPr>
        <w:spacing w:after="0" w:line="240" w:lineRule="auto"/>
        <w:ind w:firstLine="426"/>
        <w:jc w:val="both"/>
      </w:pPr>
    </w:p>
    <w:p w:rsidR="00264406" w:rsidRDefault="00264406" w:rsidP="00264406">
      <w:pPr>
        <w:spacing w:after="0" w:line="240" w:lineRule="auto"/>
        <w:ind w:firstLine="426"/>
        <w:jc w:val="both"/>
      </w:pPr>
    </w:p>
    <w:p w:rsidR="00E83473" w:rsidRDefault="00E83473" w:rsidP="00264406">
      <w:pPr>
        <w:spacing w:after="0" w:line="240" w:lineRule="auto"/>
      </w:pPr>
    </w:p>
    <w:sectPr w:rsidR="00E8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73" w:rsidRDefault="00E83473" w:rsidP="00264406">
      <w:pPr>
        <w:spacing w:after="0" w:line="240" w:lineRule="auto"/>
      </w:pPr>
      <w:r>
        <w:separator/>
      </w:r>
    </w:p>
  </w:endnote>
  <w:endnote w:type="continuationSeparator" w:id="1">
    <w:p w:rsidR="00E83473" w:rsidRDefault="00E83473" w:rsidP="002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73" w:rsidRDefault="00E83473" w:rsidP="00264406">
      <w:pPr>
        <w:spacing w:after="0" w:line="240" w:lineRule="auto"/>
      </w:pPr>
      <w:r>
        <w:separator/>
      </w:r>
    </w:p>
  </w:footnote>
  <w:footnote w:type="continuationSeparator" w:id="1">
    <w:p w:rsidR="00E83473" w:rsidRDefault="00E83473" w:rsidP="00264406">
      <w:pPr>
        <w:spacing w:after="0" w:line="240" w:lineRule="auto"/>
      </w:pPr>
      <w:r>
        <w:continuationSeparator/>
      </w:r>
    </w:p>
  </w:footnote>
  <w:footnote w:id="2">
    <w:p w:rsidR="00264406" w:rsidRDefault="00264406" w:rsidP="00264406">
      <w:pPr>
        <w:pStyle w:val="a4"/>
      </w:pPr>
      <w:r>
        <w:rPr>
          <w:rStyle w:val="a6"/>
        </w:rPr>
        <w:footnoteRef/>
      </w:r>
      <w:r>
        <w:t xml:space="preserve"> Позиции здоровьесберегающей среды заполняются в соответствии с реальными условиями школы.</w:t>
      </w:r>
    </w:p>
  </w:footnote>
  <w:footnote w:id="3">
    <w:p w:rsidR="00264406" w:rsidRDefault="00264406" w:rsidP="00264406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color w:val="000000"/>
        </w:rPr>
        <w:t>Перечень форм физкультурно-оздоровительной работы указывается в соответствии с реальным положением дел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406A"/>
    <w:multiLevelType w:val="multilevel"/>
    <w:tmpl w:val="AECA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94EA9"/>
    <w:multiLevelType w:val="multilevel"/>
    <w:tmpl w:val="00C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40F69"/>
    <w:multiLevelType w:val="multilevel"/>
    <w:tmpl w:val="A75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C71FE"/>
    <w:multiLevelType w:val="hybridMultilevel"/>
    <w:tmpl w:val="DE82A5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54A4584"/>
    <w:multiLevelType w:val="multilevel"/>
    <w:tmpl w:val="3A6A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24191"/>
    <w:multiLevelType w:val="multilevel"/>
    <w:tmpl w:val="2C3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336E8"/>
    <w:multiLevelType w:val="hybridMultilevel"/>
    <w:tmpl w:val="EB28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281783"/>
    <w:multiLevelType w:val="multilevel"/>
    <w:tmpl w:val="5C4C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4406"/>
    <w:rsid w:val="00264406"/>
    <w:rsid w:val="00E8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aliases w:val="F1"/>
    <w:basedOn w:val="a"/>
    <w:link w:val="a5"/>
    <w:rsid w:val="0026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264406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264406"/>
    <w:rPr>
      <w:vertAlign w:val="superscript"/>
    </w:rPr>
  </w:style>
  <w:style w:type="paragraph" w:styleId="a7">
    <w:name w:val="List Paragraph"/>
    <w:basedOn w:val="a"/>
    <w:qFormat/>
    <w:rsid w:val="00264406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3403</Words>
  <Characters>19400</Characters>
  <Application>Microsoft Office Word</Application>
  <DocSecurity>0</DocSecurity>
  <Lines>161</Lines>
  <Paragraphs>45</Paragraphs>
  <ScaleCrop>false</ScaleCrop>
  <Company>школа№4</Company>
  <LinksUpToDate>false</LinksUpToDate>
  <CharactersWithSpaces>22758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2011-05-06T05:00:00Z</dcterms:created>
  <dcterms:modified xsi:type="dcterms:W3CDTF">2011-05-06T05:01:00Z</dcterms:modified>
</cp:coreProperties>
</file>