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1 сентября  2011  года в школах Российской Федерации введен Федеральный государственный образовательный стандарт начального общего образования (ФГОС НОО) второго поколения.  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Целью нового стандарта  является </w:t>
      </w:r>
      <w:r>
        <w:rPr>
          <w:i/>
          <w:iCs/>
          <w:sz w:val="28"/>
          <w:szCs w:val="28"/>
        </w:rPr>
        <w:t>не предметный</w:t>
      </w:r>
      <w:r>
        <w:rPr>
          <w:sz w:val="28"/>
          <w:szCs w:val="28"/>
        </w:rPr>
        <w:t xml:space="preserve">, а </w:t>
      </w:r>
      <w:r>
        <w:rPr>
          <w:i/>
          <w:iCs/>
          <w:sz w:val="28"/>
          <w:szCs w:val="28"/>
        </w:rPr>
        <w:t>личностный</w:t>
      </w:r>
      <w:r>
        <w:rPr>
          <w:sz w:val="28"/>
          <w:szCs w:val="28"/>
        </w:rPr>
        <w:t xml:space="preserve"> результат. Важна, прежде всего личность самого ребенка и происходящие с ней в процессе обучения изменения, а не сумма знаний, накопленная за время обучения в школе.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основаны на системе ценностных отношений учащихся -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В основе Стандарта лежит концепция духовно-нравственного развития, воспитания личности гражданина России. Каждый учебный год школа реализует помимо учебно-методической темы воспитательную тему.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Отдельные воспитательные программы существуют в деятельности каждого классного коллектива и разработаны для каждой возрастной ступени школы. Для нас принципиально важно, что школа помимо знаний должна ставить целью воспитание учащихся.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>В Стандарте второго поколения определен</w:t>
      </w:r>
      <w:r>
        <w:rPr>
          <w:i/>
          <w:iCs/>
          <w:sz w:val="28"/>
          <w:szCs w:val="28"/>
        </w:rPr>
        <w:t xml:space="preserve"> «портрет» выпускника начальной школы</w:t>
      </w:r>
      <w:r>
        <w:rPr>
          <w:sz w:val="28"/>
          <w:szCs w:val="28"/>
        </w:rPr>
        <w:t>.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Проблема сохранения и развития здоровья в последнее десятилетие приобрела статус приоритетного направления. Формирование здорового образа жизни должно происходить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ребенка, освоением им новой социальной роли «ученик». Высокий процент первоклассников приходит в школу с врожденными, приобретенными заболеваниями. Стандарт второго поколения обеспечивает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знание негативных факторов риска здоровья и т.д. Огромный ряд отдельных мероприятий: традиционные Дни Здоровья, третий час физкультуры, система участкового врача, наличие физиопроцедурного и офтальмологического кабинетов, и др., а также целевая программа Здоровьесбережения - направлены на формирование культуры здоровья, укрепление, сохранение здоровья детей в нашей школе.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В Федеральном государственном образовательном стандарте прописаны виды деятельности, которыми должен овладеть младший школьник. В условиях, когда объем информации удваивается, как минимум каждые пять лет, важно не просто передать знания человеку, а научить его овладеть новым знанием, новыми видами деятельности. Это принципиальное изменение. На уроках, во внеурочной деятельности основное внимание будет уделяться развитию видов деятельности ребенка, выполнению различных проектных, исследовательских работОдним из </w:t>
      </w:r>
      <w:r>
        <w:rPr>
          <w:sz w:val="28"/>
          <w:szCs w:val="28"/>
        </w:rPr>
        <w:lastRenderedPageBreak/>
        <w:t xml:space="preserve">новшеств стандартов второго поколения, которое будет замечено всеми участниками образовательного процесса, следует считать появление внеучебной деятельности в учебном плане школы. Это часы учебного плана по выбору. Теперь у каждого ребенка совместно с родителями появится возможность выбрать себе интересное дело: спортивно-оздоровительные занятия, рисование, музыку и т.д.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образовательной программе прописан планируемый результат, система оценивания, учебный план, особенности организации учебного процесса, используемые технологии и др. 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276F18" w:rsidRDefault="00276F18" w:rsidP="00276F18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r>
        <w:rPr>
          <w:sz w:val="28"/>
          <w:szCs w:val="28"/>
        </w:rPr>
        <w:t>Главный смысл разработки Федеральных государственных образовательных стандартов второго поколения (ФГОС) заключался в создании условий для решения стратегической задачи развития российского образования – повышения качества образования, достижения новых образовательных результатов. Иначе говоря, ФГОС предназначен не для фиксации состояния образования, достигнутого на предыдущих этапах его развития, а ориентирует образование на достижение нового качества, адекватного современным (и даже прогнозируемым) запросам личности, общества и государства.</w:t>
      </w:r>
    </w:p>
    <w:p w:rsidR="006E3598" w:rsidRDefault="006E3598">
      <w:bookmarkStart w:id="0" w:name="_GoBack"/>
      <w:bookmarkEnd w:id="0"/>
    </w:p>
    <w:sectPr w:rsidR="006E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44"/>
    <w:rsid w:val="00276F18"/>
    <w:rsid w:val="006E3598"/>
    <w:rsid w:val="00AA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3848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2014-02-24T16:28:00Z</dcterms:created>
  <dcterms:modified xsi:type="dcterms:W3CDTF">2014-02-24T16:28:00Z</dcterms:modified>
</cp:coreProperties>
</file>