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88"/>
      </w:tblGrid>
      <w:tr w:rsidR="0056780B" w:rsidRPr="0056780B" w:rsidTr="0056780B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56780B" w:rsidRPr="0056780B" w:rsidRDefault="0056780B" w:rsidP="0056780B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 w:themeColor="text1"/>
                <w:kern w:val="36"/>
                <w:sz w:val="52"/>
                <w:szCs w:val="52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kern w:val="36"/>
                <w:sz w:val="52"/>
                <w:szCs w:val="52"/>
                <w:u w:val="single"/>
                <w:lang w:eastAsia="ru-RU"/>
              </w:rPr>
              <w:t>Биография Максима Горького</w:t>
            </w:r>
          </w:p>
          <w:p w:rsidR="0056780B" w:rsidRPr="0056780B" w:rsidRDefault="0056780B" w:rsidP="0056780B">
            <w:pPr>
              <w:spacing w:before="166" w:after="16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56780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[16 (28) марта 1868, Нижний Новгород — 18 июня 1936, Горки под Москвой]</w:t>
            </w:r>
          </w:p>
        </w:tc>
      </w:tr>
      <w:tr w:rsidR="0056780B" w:rsidRPr="0056780B" w:rsidTr="0056780B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56780B" w:rsidRPr="0056780B" w:rsidRDefault="0056780B" w:rsidP="0056780B">
            <w:pPr>
              <w:spacing w:before="248" w:after="83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31"/>
                <w:szCs w:val="31"/>
                <w:lang w:eastAsia="ru-RU"/>
              </w:rPr>
            </w:pPr>
            <w:r w:rsidRPr="0056780B">
              <w:rPr>
                <w:rFonts w:ascii="Verdana" w:eastAsia="Times New Roman" w:hAnsi="Verdana" w:cs="Times New Roman"/>
                <w:b/>
                <w:bCs/>
                <w:i/>
                <w:noProof/>
                <w:color w:val="000000"/>
                <w:sz w:val="27"/>
                <w:szCs w:val="27"/>
                <w:lang w:eastAsia="ru-RU"/>
              </w:rPr>
              <w:drawing>
                <wp:anchor distT="47625" distB="47625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485900"/>
                  <wp:effectExtent l="19050" t="0" r="0" b="0"/>
                  <wp:wrapSquare wrapText="bothSides"/>
                  <wp:docPr id="2" name="Рисунок 2" descr="Максим Гор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ксим Гор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780B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31"/>
                <w:szCs w:val="31"/>
                <w:lang w:eastAsia="ru-RU"/>
              </w:rPr>
              <w:t>Происхождение, образование, мировоззрение Максима Горького</w:t>
            </w:r>
          </w:p>
          <w:p w:rsidR="0056780B" w:rsidRPr="0056780B" w:rsidRDefault="0056780B" w:rsidP="0056780B">
            <w:pPr>
              <w:spacing w:before="166" w:after="166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56780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Отец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r w:rsidRPr="0056780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 xml:space="preserve">Максим </w:t>
            </w:r>
            <w:proofErr w:type="spellStart"/>
            <w:r w:rsidRPr="0056780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Савватиевич</w:t>
            </w:r>
            <w:proofErr w:type="spellEnd"/>
            <w:r w:rsidRPr="0056780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 xml:space="preserve"> Пешков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(1840-71) — сын солдата, разжалованного из офицеров, столяр-краснодеревщик. В последние годы работал управляющим пароходной конторой, умер от холеры.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r w:rsidRPr="0056780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Мать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r w:rsidRPr="0056780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Варвара Васильевна Каширина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(1842-79) — из мещанской семьи; рано овдовев, вторично вышла замуж, умерла от чахотки. Детство писателя прошло в доме деда Василия Васильевича Каширина, который в молодости бурлачил, затем разбогател, стал владельцем красильного заведения, в старости разорился. Дед обучал мальчика по церковным книгам, бабушка Акулина Ивановна приобщила внука к народным песням и сказкам, но главное — заменила мать, «насытив», по словам самого Горького, «крепкой силой для трудной жизни» («Детство»).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 xml:space="preserve">Настоящего образования Горький не получил, закончив лишь ремесленное училище. Жажда знаний утолялась самостоятельно, он рос «самоучкой». Тяжелая работа (посудник на пароходе, «мальчик» в магазине, ученик в иконописной мастерской, десятник на ярмарочных постройках и др.) и ранние лишения преподали хорошее знание жизни и внушили мечты о переустройстве </w:t>
            </w:r>
            <w:proofErr w:type="spell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мира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gram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енависть</w:t>
            </w:r>
            <w:proofErr w:type="spell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к злу и этический максимализм были источником нравственных терзаний. В 1887 году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r w:rsidRPr="0056780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пытался покончить с собой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 Принимал участие в революционной пропаганде, «ходил в народ», странствовал по Руси, общался с босяками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 xml:space="preserve">Грубость и невежество провинциального быта отравили его душу, но и — парадоксальным образом — породили веру в Человека и его потенциальные возможности. Из столкновения противоречащих друг другу начал родилась романтическая философия, в которой Человек (идеальная сущность) не совпадал с человеком (реальным существом) и даже вступал с ним в трагический конфликт. Гуманизм Горького нес в себе бунтарские и богоборческие черты. Любимым его чтением была библейская Книга Иова, где «Бог поучает человека, как ему быть богоравным и как с </w:t>
            </w:r>
            <w:proofErr w:type="spellStart"/>
            <w:proofErr w:type="gram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о к о </w:t>
            </w:r>
            <w:proofErr w:type="spell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й</w:t>
            </w:r>
            <w:proofErr w:type="spell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spell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о встать рядом с Богом» (письмо Горького В. В. Розанову, 1912).</w:t>
            </w:r>
          </w:p>
          <w:p w:rsidR="0056780B" w:rsidRPr="0056780B" w:rsidRDefault="0056780B" w:rsidP="0056780B">
            <w:pPr>
              <w:spacing w:before="248" w:after="83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31"/>
                <w:szCs w:val="31"/>
                <w:lang w:eastAsia="ru-RU"/>
              </w:rPr>
            </w:pPr>
            <w:r w:rsidRPr="0056780B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31"/>
                <w:szCs w:val="31"/>
                <w:lang w:eastAsia="ru-RU"/>
              </w:rPr>
              <w:lastRenderedPageBreak/>
              <w:t>Ранние произведения Горького (1892-1905)</w:t>
            </w:r>
          </w:p>
          <w:p w:rsidR="0056780B" w:rsidRDefault="0056780B" w:rsidP="0056780B">
            <w:pPr>
              <w:spacing w:before="166" w:after="166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31"/>
                <w:szCs w:val="31"/>
                <w:lang w:eastAsia="ru-RU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57275" cy="1209675"/>
                  <wp:effectExtent l="19050" t="0" r="9525" b="0"/>
                  <wp:wrapSquare wrapText="bothSides"/>
                  <wp:docPr id="3" name="Рисунок 3" descr="Максим  Горький - 1904 г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ксим  Горький - 1904 г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780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Горький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начинал как провинциальный газетчик (печатался под именем </w:t>
            </w:r>
            <w:proofErr w:type="spell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Иегудиил</w:t>
            </w:r>
            <w:proofErr w:type="spell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Хламида).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r w:rsidRPr="0056780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Псевдоним М. Горький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(письма и документы подписывал настоящей фамилией —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r w:rsidRPr="0056780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А. Пешков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; обозначения «А. М. Горький» и «Алексей Максимович Горький» </w:t>
            </w:r>
            <w:proofErr w:type="spell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контаминируют</w:t>
            </w:r>
            <w:proofErr w:type="spell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псевдоним с настоящим именем) появился в 1892 в </w:t>
            </w:r>
            <w:proofErr w:type="spell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тифлисской</w:t>
            </w:r>
            <w:proofErr w:type="spell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газете «Кавказ», где был напечатан первый рассказ «Макар </w:t>
            </w:r>
            <w:proofErr w:type="spell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Чудра</w:t>
            </w:r>
            <w:proofErr w:type="spell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». В 1895, благодаря помощи В. Г. Короленко, опубликовался в популярнейшем журнале «Русское богатство» (рассказ «</w:t>
            </w:r>
            <w:proofErr w:type="spell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Челкаш</w:t>
            </w:r>
            <w:proofErr w:type="spell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»). В 1898 в Петербурге вышла книга «Очерки и рассказы», имевшая сенсационный успех. В 1899 появились поэма в прозе «Двадцать шесть и одна» и первая большая повесть «Фома Гордеев». Слава Горького росла с невероятной быстротой и вскоре сравнялась с популярностью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hyperlink r:id="rId6" w:tgtFrame="_blank" w:history="1">
              <w:r w:rsidRPr="0056780B">
                <w:rPr>
                  <w:rFonts w:ascii="Verdana" w:eastAsia="Times New Roman" w:hAnsi="Verdana" w:cs="Times New Roman"/>
                  <w:b/>
                  <w:bCs/>
                  <w:color w:val="3366CC"/>
                  <w:sz w:val="27"/>
                  <w:lang w:eastAsia="ru-RU"/>
                </w:rPr>
                <w:t>А. П. Чехова</w:t>
              </w:r>
            </w:hyperlink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hyperlink r:id="rId7" w:tgtFrame="_blank" w:history="1">
              <w:r w:rsidRPr="0056780B">
                <w:rPr>
                  <w:rFonts w:ascii="Verdana" w:eastAsia="Times New Roman" w:hAnsi="Verdana" w:cs="Times New Roman"/>
                  <w:b/>
                  <w:bCs/>
                  <w:color w:val="3366CC"/>
                  <w:sz w:val="27"/>
                  <w:lang w:eastAsia="ru-RU"/>
                </w:rPr>
                <w:t>Л. Н. Толстого</w:t>
              </w:r>
            </w:hyperlink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 xml:space="preserve">С самого начала обозначилось расхождение между тем, что писала о Горьком критика, и тем, что желал видеть в нем рядовой читатель. 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Читателя меньше всего интересовали социальные аспекты его прозы, он искал и находил в них настроение, созвучное времени.  Его герои совмещали в себе типические черты, за которыми стояло хорошее знание жизни и литературной традиции, и особого рода «философию», которой автор наделял героев по собственному желанию, не всегда согласуясь с «правдой жизни». 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6780B" w:rsidRPr="0056780B" w:rsidRDefault="0056780B" w:rsidP="0056780B">
            <w:pPr>
              <w:spacing w:before="166" w:after="166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Общественная позиция Горького была радикальной. Он не раз подвергался арестам, в 1902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hyperlink r:id="rId8" w:tgtFrame="_blank" w:history="1">
              <w:r w:rsidRPr="0056780B">
                <w:rPr>
                  <w:rFonts w:ascii="Verdana" w:eastAsia="Times New Roman" w:hAnsi="Verdana" w:cs="Times New Roman"/>
                  <w:b/>
                  <w:bCs/>
                  <w:color w:val="3366CC"/>
                  <w:sz w:val="27"/>
                  <w:lang w:eastAsia="ru-RU"/>
                </w:rPr>
                <w:t>Николай II</w:t>
              </w:r>
            </w:hyperlink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распорядился аннулировать его избрание почетным академиком по разряду изящной словесности (в знак протеста Чехов и Короленко вышли из Академии). В 1905 вступил в ряды РСДРП (большевистское крыло) и познакомился с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hyperlink r:id="rId9" w:tgtFrame="_blank" w:history="1">
              <w:r w:rsidRPr="0056780B">
                <w:rPr>
                  <w:rFonts w:ascii="Verdana" w:eastAsia="Times New Roman" w:hAnsi="Verdana" w:cs="Times New Roman"/>
                  <w:b/>
                  <w:bCs/>
                  <w:color w:val="3366CC"/>
                  <w:sz w:val="27"/>
                  <w:lang w:eastAsia="ru-RU"/>
                </w:rPr>
                <w:t>В.И.Лениным</w:t>
              </w:r>
            </w:hyperlink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 Им оказывалась серьезная финансовая поддержка революции 1905-07.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 xml:space="preserve">Быстро проявил себя Горький и как талантливый организатор литературного процесса. </w:t>
            </w:r>
            <w:proofErr w:type="gram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 1901 встал во главе издательства товарищества «Знание» и вскоре стал выпускать «Сборники товарищества «Знание», где печатались И.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hyperlink r:id="rId10" w:tgtFrame="_blank" w:history="1">
              <w:r w:rsidRPr="0056780B">
                <w:rPr>
                  <w:rFonts w:ascii="Verdana" w:eastAsia="Times New Roman" w:hAnsi="Verdana" w:cs="Times New Roman"/>
                  <w:b/>
                  <w:bCs/>
                  <w:color w:val="3366CC"/>
                  <w:sz w:val="27"/>
                  <w:lang w:eastAsia="ru-RU"/>
                </w:rPr>
                <w:t>А.Бунин</w:t>
              </w:r>
            </w:hyperlink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, Л.Н.Андреев,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hyperlink r:id="rId11" w:tgtFrame="_blank" w:history="1">
              <w:r w:rsidRPr="0056780B">
                <w:rPr>
                  <w:rFonts w:ascii="Verdana" w:eastAsia="Times New Roman" w:hAnsi="Verdana" w:cs="Times New Roman"/>
                  <w:b/>
                  <w:bCs/>
                  <w:color w:val="3366CC"/>
                  <w:sz w:val="27"/>
                  <w:lang w:eastAsia="ru-RU"/>
                </w:rPr>
                <w:t>А.И.Куприн</w:t>
              </w:r>
            </w:hyperlink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, В.В.Вересаев, </w:t>
            </w:r>
            <w:proofErr w:type="spell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Е.Н.Чириков</w:t>
            </w:r>
            <w:proofErr w:type="spell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Н.Д.Телешов</w:t>
            </w:r>
            <w:proofErr w:type="spell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, А.С.Серафимович и др.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Вершина раннего творчества, пьеса «На дне», в огромной степени обязана своей славой постановке К. С. Станиславского в Московском художественном театре</w:t>
            </w:r>
            <w:proofErr w:type="gram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1902; играли Станиславский, В.И.Качалов, И.М.Москвин, </w:t>
            </w:r>
            <w:proofErr w:type="spell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О.Л.Книппер-Чехова</w:t>
            </w:r>
            <w:proofErr w:type="spell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и др.) 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End"/>
          </w:p>
          <w:p w:rsidR="0056780B" w:rsidRPr="0056780B" w:rsidRDefault="0056780B" w:rsidP="0056780B">
            <w:pPr>
              <w:spacing w:before="248" w:after="83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31"/>
                <w:szCs w:val="31"/>
                <w:lang w:eastAsia="ru-RU"/>
              </w:rPr>
            </w:pPr>
            <w:r w:rsidRPr="0056780B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31"/>
                <w:szCs w:val="31"/>
                <w:lang w:eastAsia="ru-RU"/>
              </w:rPr>
              <w:lastRenderedPageBreak/>
              <w:t>Горький между двух революций (1905-1917)</w:t>
            </w:r>
          </w:p>
          <w:p w:rsidR="0056780B" w:rsidRPr="0056780B" w:rsidRDefault="0056780B" w:rsidP="0056780B">
            <w:pPr>
              <w:spacing w:before="166" w:after="166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После поражения революции 1905-07 Горький эмигрировал на остров Капри (Италия). «</w:t>
            </w:r>
            <w:proofErr w:type="spell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Каприйский</w:t>
            </w:r>
            <w:proofErr w:type="spell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» период творчества заставил пересмотреть сложившееся в критике представление о «конце Горького» (Д. В. Философов), которое было вызвано его увлечениями политической борьбой и идеями социализма, нашедшими отражение в повести «Мать» (1906; вторая редакция 1907</w:t>
            </w:r>
            <w:r w:rsidR="00E35D65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).  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Первая мировая война тяжело отразилась на душевном состоянии Горького. Она символизировала начало исторического краха его идеи «коллективного разума», к которой он пришел после разочарования </w:t>
            </w:r>
            <w:proofErr w:type="spell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ницшевским</w:t>
            </w:r>
            <w:proofErr w:type="spell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индивидуализмом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Безграничная вера в человеческий разум, принятая как единственный догмат, не подтверждалась жизнью. Война стала вопиющим примером коллективного безумия, когда Человек был низведен до «окопной вши», «пушечного мяса», когда люди зверели на глазах и разум человеческий был бессилен перед логикой исторических событий. 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</w:p>
          <w:p w:rsidR="0056780B" w:rsidRPr="0056780B" w:rsidRDefault="0056780B" w:rsidP="0056780B">
            <w:pPr>
              <w:spacing w:before="248" w:after="83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31"/>
                <w:szCs w:val="31"/>
                <w:lang w:eastAsia="ru-RU"/>
              </w:rPr>
            </w:pPr>
            <w:r w:rsidRPr="0056780B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31"/>
                <w:szCs w:val="31"/>
                <w:lang w:eastAsia="ru-RU"/>
              </w:rPr>
              <w:t>Годы эмиграции Максима Горького (1917-28)</w:t>
            </w:r>
          </w:p>
          <w:p w:rsidR="0056780B" w:rsidRPr="0056780B" w:rsidRDefault="0056780B" w:rsidP="0056780B">
            <w:pPr>
              <w:spacing w:before="166" w:after="166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Октябрьская революция подтвердила опасения Горького</w:t>
            </w:r>
            <w:r w:rsidR="00E35D65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В «Несвоевременных мыслях» (цикл статей в газете «Новая жизнь»; 1917-18; в 1918 вышли отдельным изданием) он обвинил Ленина в захвате власти и развязывании террора в стране. Но </w:t>
            </w:r>
            <w:proofErr w:type="gram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там</w:t>
            </w:r>
            <w:proofErr w:type="gram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же назвал русский народ органически жестоким, «звериным» и тем самым если не оправдывал, то объяснял свирепое обращение большевиков с этим народом. Непоследовательность позиции отразилась и в его книге «О русском крестьянстве» (1922).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 xml:space="preserve">Несомненной заслугой Горького была энергичная работа по спасению научной и художественной интеллигенции от голодной смерти и </w:t>
            </w:r>
            <w:proofErr w:type="spell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расстрелов</w:t>
            </w:r>
            <w:proofErr w:type="gramStart"/>
            <w:r w:rsidR="00E35D65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Е</w:t>
            </w:r>
            <w:proofErr w:type="gram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два</w:t>
            </w:r>
            <w:proofErr w:type="spell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ли не ради этого задумывались такие культурные акции, как организация издательства «Всемирная литература», открытие «Дома ученых» и «Дома искусств» (коммун для творческой интеллигенции</w:t>
            </w:r>
            <w:r w:rsidR="00E35D65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)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 Однако многих писателей (в т. ч. Блока, Н. С. Гумилева) спасти не удалось, что стало одной из основных причин окончательного разрыва Горького с большевиками.</w:t>
            </w:r>
          </w:p>
          <w:p w:rsidR="0056780B" w:rsidRPr="0056780B" w:rsidRDefault="0056780B" w:rsidP="0056780B">
            <w:pPr>
              <w:spacing w:before="166" w:after="166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С 1921 по 1928 Горький жил в эмиграции, куда отправился после </w:t>
            </w:r>
            <w:r w:rsidRPr="0056780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слишком настойчивых советов Ленина. Поселился в Сорренто (Италия), не прерывая связей с</w:t>
            </w:r>
            <w:r w:rsidR="00E35D65" w:rsidRPr="00E35D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молодой советской литературой.</w:t>
            </w:r>
            <w:r w:rsidRPr="0056780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Написал цикл «Рассказы 1922-24 годов</w:t>
            </w:r>
            <w:r w:rsidR="00E35D65" w:rsidRPr="00E35D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», «Заметки из дневника» (1924)</w:t>
            </w:r>
            <w:r w:rsidRPr="0056780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начал работать над романом-эпопеей «Жизнь Клима Самгина» (</w:t>
            </w:r>
            <w:r w:rsidR="00E35D65" w:rsidRPr="00E35D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1925-36). Современники отмечали </w:t>
            </w:r>
            <w:r w:rsidRPr="0056780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экспериментальный характер произведений Горького этого времени, которые создавались с несомненной оглядкой на формальные искания русской прозы 20-х гг.</w:t>
            </w:r>
          </w:p>
          <w:p w:rsidR="0056780B" w:rsidRPr="0056780B" w:rsidRDefault="0056780B" w:rsidP="00E35D65">
            <w:pPr>
              <w:spacing w:before="248" w:after="83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31"/>
                <w:szCs w:val="31"/>
                <w:lang w:eastAsia="ru-RU"/>
              </w:rPr>
            </w:pPr>
            <w:r w:rsidRPr="0056780B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31"/>
                <w:szCs w:val="31"/>
                <w:lang w:eastAsia="ru-RU"/>
              </w:rPr>
              <w:lastRenderedPageBreak/>
              <w:t>Возвращение Горького в Советский Союз</w:t>
            </w:r>
          </w:p>
          <w:p w:rsidR="0056780B" w:rsidRPr="0056780B" w:rsidRDefault="0056780B" w:rsidP="0056780B">
            <w:pPr>
              <w:spacing w:before="166" w:after="166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 1928 Горький совершил «пробную» поездку в Советский Союз (в связи с чествованием, устроенным по поводу его 60-летия), до этого вступив в осторожные переговоры со сталинским руководством. Апофеоз встречи на Белорусском вокзале решил дело; Горький возвратился на родину. Как художник он целиком погрузился в создание «Жизни Клима Самгина», панорамной картины России за сорок лет. Как политик фактически обеспечивал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hyperlink r:id="rId12" w:tgtFrame="_blank" w:history="1">
              <w:r w:rsidRPr="0056780B">
                <w:rPr>
                  <w:rFonts w:ascii="Verdana" w:eastAsia="Times New Roman" w:hAnsi="Verdana" w:cs="Times New Roman"/>
                  <w:b/>
                  <w:bCs/>
                  <w:color w:val="3366CC"/>
                  <w:sz w:val="27"/>
                  <w:lang w:eastAsia="ru-RU"/>
                </w:rPr>
                <w:t>Сталину</w:t>
              </w:r>
            </w:hyperlink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моральное прикрытие перед лицом мирового сообщества. Его многочисленные статьи создавали апологетический образ вождя и молчали о подавлении в стране свободы мысли и искусства — фактах, о которых Горький не мог не знать. Он встал во главе создания коллективной писательской книги, воспевшей строительство заключенными </w:t>
            </w:r>
            <w:proofErr w:type="spell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Беломорско-Балтийского</w:t>
            </w:r>
            <w:proofErr w:type="spell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канала им. Сталина. Организовал и поддерживал множество предприятий: издательство «</w:t>
            </w:r>
            <w:proofErr w:type="spellStart"/>
            <w:proofErr w:type="gramStart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cademia</w:t>
            </w:r>
            <w:proofErr w:type="spellEnd"/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», книжные серии «История фабрик и заводов», «История гражданской войны», журнал «Литературная учеба», а также Литературный институт, затем названный его именем. В 1934 возглавил Союз писателей СССР, созданный по его инициативе.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6780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Смерть Горького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lang w:eastAsia="ru-RU"/>
              </w:rPr>
              <w:t> </w:t>
            </w:r>
            <w:r w:rsidRPr="0056780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была окружена атмосферой таинственности, как и смерть его сына — Максима Пешкова. Однако версии о насильственной смерти обоих до сих пор не нашли документального подтверждения. Урна с прахом Горького помещена в Кремлевской стене в Москве.</w:t>
            </w:r>
          </w:p>
        </w:tc>
      </w:tr>
      <w:tr w:rsidR="0056780B" w:rsidRPr="0056780B" w:rsidTr="0056780B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56780B" w:rsidRPr="0056780B" w:rsidRDefault="0056780B" w:rsidP="0056780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56780B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lang w:eastAsia="ru-RU"/>
              </w:rPr>
              <w:lastRenderedPageBreak/>
              <w:t xml:space="preserve">П. В. </w:t>
            </w:r>
            <w:proofErr w:type="spellStart"/>
            <w:r w:rsidRPr="0056780B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lang w:eastAsia="ru-RU"/>
              </w:rPr>
              <w:t>Басинский</w:t>
            </w:r>
            <w:proofErr w:type="spellEnd"/>
          </w:p>
        </w:tc>
      </w:tr>
    </w:tbl>
    <w:p w:rsidR="00F262BC" w:rsidRDefault="00F262BC"/>
    <w:sectPr w:rsidR="00F262BC" w:rsidSect="00567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80B"/>
    <w:rsid w:val="0056780B"/>
    <w:rsid w:val="00E35D65"/>
    <w:rsid w:val="00F2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BC"/>
  </w:style>
  <w:style w:type="paragraph" w:styleId="1">
    <w:name w:val="heading 1"/>
    <w:basedOn w:val="a"/>
    <w:link w:val="10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80B"/>
    <w:rPr>
      <w:b/>
      <w:bCs/>
    </w:rPr>
  </w:style>
  <w:style w:type="character" w:customStyle="1" w:styleId="apple-converted-space">
    <w:name w:val="apple-converted-space"/>
    <w:basedOn w:val="a0"/>
    <w:rsid w:val="0056780B"/>
  </w:style>
  <w:style w:type="character" w:styleId="a5">
    <w:name w:val="Hyperlink"/>
    <w:basedOn w:val="a0"/>
    <w:uiPriority w:val="99"/>
    <w:semiHidden/>
    <w:unhideWhenUsed/>
    <w:rsid w:val="0056780B"/>
    <w:rPr>
      <w:color w:val="0000FF"/>
      <w:u w:val="single"/>
    </w:rPr>
  </w:style>
  <w:style w:type="character" w:styleId="a6">
    <w:name w:val="Emphasis"/>
    <w:basedOn w:val="a0"/>
    <w:uiPriority w:val="20"/>
    <w:qFormat/>
    <w:rsid w:val="005678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fii.ru/index.php?name=Meeting&amp;file=anketa&amp;login=nikolay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ografii.ru/index.php?name=Meeting&amp;file=anketa&amp;login=Tolstoi_L_N" TargetMode="External"/><Relationship Id="rId12" Type="http://schemas.openxmlformats.org/officeDocument/2006/relationships/hyperlink" Target="http://www.biografii.ru/index.php?name=Meeting&amp;file=anketa&amp;login=stalin_i_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grafii.ru/index.php?name=Meeting&amp;file=anketa&amp;login=Chehov_A_P" TargetMode="External"/><Relationship Id="rId11" Type="http://schemas.openxmlformats.org/officeDocument/2006/relationships/hyperlink" Target="http://www.biografii.ru/index.php?name=Meeting&amp;file=anketa&amp;login=Kuprin_A_I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biografii.ru/index.php?name=Meeting&amp;file=anketa&amp;login=Bunin_I_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iografii.ru/index.php?name=Meeting&amp;file=anketa&amp;login=lenin_v_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2013-03-02T14:58:00Z</dcterms:created>
  <dcterms:modified xsi:type="dcterms:W3CDTF">2013-03-02T15:14:00Z</dcterms:modified>
</cp:coreProperties>
</file>