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5" w:rsidRDefault="0059012C" w:rsidP="001F432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Государственное бюджетное образовательное учреждение детский сад </w:t>
      </w:r>
    </w:p>
    <w:p w:rsidR="00B01506" w:rsidRDefault="0059012C" w:rsidP="001F432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комбинированного вида №</w:t>
      </w:r>
      <w:r w:rsidR="00F1791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1989 г Москвы</w:t>
      </w: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2013-2014 УЧЕБНОГО ГОДА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01506" w:rsidRDefault="0059012C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Москва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2013г.</w:t>
      </w: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дополнений образовательной деятельности  ГБОУ.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ФГОСДО членов совета и рабочей группы.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Определение изменений и дополнений в образовательную деятельность ГБОУ.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дополнений образовательной деятельности ГБОУ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B01506" w:rsidRDefault="00B015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325" w:rsidRPr="001F4325" w:rsidRDefault="001F4325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lastRenderedPageBreak/>
        <w:t xml:space="preserve">Реализация шага №1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дорожной карты  введения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</w:p>
    <w:p w:rsidR="00B01506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</w:t>
      </w:r>
      <w:r w:rsidR="008464ED">
        <w:rPr>
          <w:rFonts w:ascii="Times New Roman" w:eastAsia="Times New Roman" w:hAnsi="Times New Roman" w:cs="Times New Roman"/>
          <w:b/>
          <w:sz w:val="24"/>
        </w:rPr>
        <w:t xml:space="preserve"> и дополнений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ГБОУ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902"/>
        <w:gridCol w:w="3827"/>
      </w:tblGrid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координацию действий коллектива ГБОУ и отвечающего за информационное, научно-методическое, экспертное сопровождение процесса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2013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175AC4" w:rsidP="00175AC4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сентябрь 2013 -</w:t>
            </w:r>
            <w:r w:rsidR="00B85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август 2014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ГБОУ.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175AC4" w:rsidRDefault="0059012C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2013-2014 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5AC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в составе логопедов-дефектологов, музыкального руководителя  с целью выработки новых нестандартных решений в рамках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972AC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972AC1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 и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B8567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оэтапно в течение года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 w:rsidP="00F17917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</w:tbl>
    <w:p w:rsidR="00B01506" w:rsidRPr="008464ED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Реализация шага №2 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856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На этом этапе работы совет должен получить ответ на вопрос: «Что необходимо изменить в суще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в образовательной деятельности дошкольного учреждения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должен 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быть список: изменений в 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программах, 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создание собственных методик специалистами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;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175AC4" w:rsidRDefault="00175AC4" w:rsidP="00B85676">
      <w:pPr>
        <w:ind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B01506" w:rsidRPr="00B85676" w:rsidRDefault="0059012C" w:rsidP="00B8567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lastRenderedPageBreak/>
        <w:t>Вторым результатом шага №2 является новый проект образователь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ной программы ДОУ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B01506" w:rsidRPr="00B85676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совет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зменений образовательной деятельности ГБОУ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. Нужно обязательно использовать образовательный, кадровый, материальный п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отенциал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0A1A15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изменений и внесение дополнений в образовательную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0A1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детский сад</w:t>
      </w: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:rsidR="000A1A15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4724" w:type="dxa"/>
        <w:tblInd w:w="-15" w:type="dxa"/>
        <w:tblLayout w:type="fixed"/>
        <w:tblLook w:val="04A0"/>
      </w:tblPr>
      <w:tblGrid>
        <w:gridCol w:w="775"/>
        <w:gridCol w:w="11964"/>
        <w:gridCol w:w="1985"/>
      </w:tblGrid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78360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1989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9B11B3" w:rsidTr="00B85676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диагностического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9B11B3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9B11B3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01506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Реализация шага №3</w:t>
      </w:r>
      <w:r w:rsidR="0059012C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i/>
          <w:sz w:val="24"/>
        </w:rPr>
        <w:t>дорожной карты введения ФГОС</w:t>
      </w:r>
    </w:p>
    <w:p w:rsidR="00B01506" w:rsidRPr="001F4325" w:rsidRDefault="0059012C" w:rsidP="001F4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F4325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это временная модель, определяющая процесс перехода от суще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ствующей образовательной деятельности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1F4325"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 w:rsidRPr="001F4325"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</w:p>
    <w:p w:rsidR="00B85676" w:rsidRDefault="0059012C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 w:rsidR="001F4325">
        <w:rPr>
          <w:rFonts w:ascii="Times New Roman" w:eastAsia="Times New Roman" w:hAnsi="Times New Roman" w:cs="Times New Roman"/>
          <w:b/>
          <w:i/>
          <w:color w:val="C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>Так</w:t>
      </w:r>
      <w:r w:rsidR="00301E1C">
        <w:rPr>
          <w:rFonts w:ascii="Times New Roman" w:eastAsia="Times New Roman" w:hAnsi="Times New Roman" w:cs="Times New Roman"/>
          <w:b/>
          <w:i/>
          <w:color w:val="C00000"/>
          <w:sz w:val="24"/>
        </w:rPr>
        <w:t>им образом, в результате шага №3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мы получаем: сроки начала и окончания</w:t>
      </w:r>
      <w:r w:rsidR="00301E1C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>реализации программы изменений и дополнений в целом</w:t>
      </w:r>
      <w:r w:rsidR="00B85676">
        <w:rPr>
          <w:rFonts w:ascii="Times New Roman" w:eastAsia="Times New Roman" w:hAnsi="Times New Roman" w:cs="Times New Roman"/>
          <w:b/>
          <w:i/>
          <w:color w:val="C00000"/>
          <w:sz w:val="24"/>
        </w:rPr>
        <w:t>.</w:t>
      </w:r>
    </w:p>
    <w:p w:rsidR="00B85676" w:rsidRPr="00B85676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 w:rsidRPr="00B856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B85676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7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ОБРАЗОВАНИЯ  НА 2013 - 2014 </w:t>
      </w:r>
      <w:proofErr w:type="spellStart"/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85676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курсовой подготовки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9B11B3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ГБОУ,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B85676" w:rsidRPr="009B11B3" w:rsidRDefault="00175AC4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85676" w:rsidRPr="009B11B3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9B11B3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595130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МОИПКРОиК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B85676" w:rsidRPr="009B11B3" w:rsidTr="00B85676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противопожарным нормам,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D16C7D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(Включение в публичный 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bookmarkStart w:id="0" w:name="_GoBack"/>
            <w:bookmarkEnd w:id="0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75AC4"/>
    <w:rsid w:val="001E624E"/>
    <w:rsid w:val="001F4325"/>
    <w:rsid w:val="00301E1C"/>
    <w:rsid w:val="0044471D"/>
    <w:rsid w:val="00490E21"/>
    <w:rsid w:val="00527B4E"/>
    <w:rsid w:val="0059012C"/>
    <w:rsid w:val="00595130"/>
    <w:rsid w:val="007D3306"/>
    <w:rsid w:val="008464ED"/>
    <w:rsid w:val="00972AC1"/>
    <w:rsid w:val="00B01506"/>
    <w:rsid w:val="00B7208F"/>
    <w:rsid w:val="00B85676"/>
    <w:rsid w:val="00F10B55"/>
    <w:rsid w:val="00F17917"/>
    <w:rsid w:val="00F3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рыжик</cp:lastModifiedBy>
  <cp:revision>6</cp:revision>
  <dcterms:created xsi:type="dcterms:W3CDTF">2013-12-26T11:54:00Z</dcterms:created>
  <dcterms:modified xsi:type="dcterms:W3CDTF">2014-01-20T14:27:00Z</dcterms:modified>
</cp:coreProperties>
</file>