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C6" w:rsidRDefault="00620DC6" w:rsidP="00620DC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20">
        <w:rPr>
          <w:rFonts w:ascii="Times New Roman" w:hAnsi="Times New Roman" w:cs="Times New Roman"/>
          <w:b/>
          <w:sz w:val="28"/>
          <w:szCs w:val="28"/>
        </w:rPr>
        <w:t>Блочное комплексно – тематическое планирование.</w:t>
      </w:r>
    </w:p>
    <w:p w:rsidR="00620DC6" w:rsidRPr="00BA2F20" w:rsidRDefault="00620DC6" w:rsidP="00620DC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Весна. Народная культура и традиции.</w:t>
      </w:r>
    </w:p>
    <w:p w:rsidR="00620DC6" w:rsidRPr="00BA2F20" w:rsidRDefault="00620DC6" w:rsidP="00620DC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Pr="00BA2F2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Пасха</w:t>
      </w:r>
      <w:r w:rsidRPr="00BA2F20">
        <w:rPr>
          <w:rFonts w:ascii="Times New Roman" w:hAnsi="Times New Roman" w:cs="Times New Roman"/>
          <w:b/>
          <w:sz w:val="28"/>
          <w:szCs w:val="28"/>
        </w:rPr>
        <w:t>»</w:t>
      </w:r>
    </w:p>
    <w:p w:rsidR="00620DC6" w:rsidRDefault="00620DC6" w:rsidP="00620D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знакомить  с культурой празднования Пасхи</w:t>
      </w:r>
    </w:p>
    <w:p w:rsidR="00620DC6" w:rsidRDefault="00620DC6" w:rsidP="00620D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сформированы основные физические качества и потребности в двигательной активности; соблюдает элементарные правила здорового образа жизни;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действовать; интересуется новым, неизвестным; принимает живое, заинтересованное участие в образовательном процессе;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откликация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эмоции близких людей; сопереживает персонажам сказок, историй, рассказов; адекватно использует  вербальные и невербальные средства общения, владеет диалогической речью; имеет представление о составе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>
        <w:rPr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выполнять его инструкции.</w:t>
      </w:r>
    </w:p>
    <w:tbl>
      <w:tblPr>
        <w:tblStyle w:val="a3"/>
        <w:tblW w:w="15520" w:type="dxa"/>
        <w:tblInd w:w="-885" w:type="dxa"/>
        <w:tblLook w:val="04A0"/>
      </w:tblPr>
      <w:tblGrid>
        <w:gridCol w:w="3048"/>
        <w:gridCol w:w="6236"/>
        <w:gridCol w:w="6236"/>
      </w:tblGrid>
      <w:tr w:rsidR="00620DC6" w:rsidTr="00620DC6">
        <w:tc>
          <w:tcPr>
            <w:tcW w:w="3048" w:type="dxa"/>
            <w:vAlign w:val="center"/>
          </w:tcPr>
          <w:p w:rsidR="00620DC6" w:rsidRPr="006F2015" w:rsidRDefault="00620DC6" w:rsidP="00D2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236" w:type="dxa"/>
            <w:vAlign w:val="center"/>
          </w:tcPr>
          <w:p w:rsidR="00620DC6" w:rsidRPr="006F2015" w:rsidRDefault="00620DC6" w:rsidP="00D2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организованная в режимных моментах</w:t>
            </w:r>
          </w:p>
        </w:tc>
        <w:tc>
          <w:tcPr>
            <w:tcW w:w="6236" w:type="dxa"/>
            <w:vAlign w:val="center"/>
          </w:tcPr>
          <w:p w:rsidR="00620DC6" w:rsidRPr="006F2015" w:rsidRDefault="00620DC6" w:rsidP="00D2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20DC6" w:rsidTr="00620DC6">
        <w:tc>
          <w:tcPr>
            <w:tcW w:w="3048" w:type="dxa"/>
            <w:vAlign w:val="center"/>
          </w:tcPr>
          <w:p w:rsidR="00620DC6" w:rsidRDefault="00620DC6" w:rsidP="00D2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vAlign w:val="center"/>
          </w:tcPr>
          <w:p w:rsidR="00620DC6" w:rsidRDefault="00620DC6" w:rsidP="00D2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vAlign w:val="center"/>
          </w:tcPr>
          <w:p w:rsidR="00620DC6" w:rsidRDefault="00620DC6" w:rsidP="00D2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на тему «Пасха – большой крестьянский праздник»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«Науки и познания»</w:t>
            </w:r>
          </w:p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иллюстраций на тему «Пасху встречаем»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 Великой Пасхи</w:t>
            </w:r>
          </w:p>
        </w:tc>
        <w:tc>
          <w:tcPr>
            <w:tcW w:w="6236" w:type="dxa"/>
          </w:tcPr>
          <w:p w:rsidR="00620DC6" w:rsidRDefault="00620DC6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«Книги»</w:t>
            </w:r>
          </w:p>
          <w:p w:rsidR="00620DC6" w:rsidRDefault="00620DC6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по теме.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стихотворения.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«Книги»</w:t>
            </w:r>
          </w:p>
          <w:p w:rsidR="002A28FE" w:rsidRDefault="002A28FE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тему «Вербное воскресенье»</w:t>
            </w:r>
          </w:p>
        </w:tc>
        <w:tc>
          <w:tcPr>
            <w:tcW w:w="6236" w:type="dxa"/>
          </w:tcPr>
          <w:p w:rsidR="00620DC6" w:rsidRDefault="00620DC6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«Творчества»</w:t>
            </w:r>
          </w:p>
          <w:p w:rsidR="002A28FE" w:rsidRDefault="002A28FE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выставкой картин по тематике.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«Кукла – оберег»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«Игры»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 выбора на тему «Старшие приятели, или когда следует говорить нет»</w:t>
            </w:r>
          </w:p>
        </w:tc>
        <w:tc>
          <w:tcPr>
            <w:tcW w:w="6236" w:type="dxa"/>
          </w:tcPr>
          <w:p w:rsidR="00620DC6" w:rsidRDefault="00620DC6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«Безопасность и здоровье»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6236" w:type="dxa"/>
          </w:tcPr>
          <w:p w:rsidR="00620DC6" w:rsidRDefault="00620DC6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«Чудо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0DC6" w:rsidRDefault="00620DC6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тему «Орнамент на яйце»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«Творчество»</w:t>
            </w:r>
          </w:p>
          <w:p w:rsidR="002A28FE" w:rsidRDefault="002A28FE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теста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Пасхальный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236" w:type="dxa"/>
          </w:tcPr>
          <w:p w:rsidR="00620DC6" w:rsidRDefault="002A28FE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на тему «Пасху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радостно встречаем»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«Музыка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28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A28FE">
              <w:rPr>
                <w:rFonts w:ascii="Times New Roman" w:hAnsi="Times New Roman" w:cs="Times New Roman"/>
                <w:sz w:val="24"/>
                <w:szCs w:val="24"/>
              </w:rPr>
              <w:t xml:space="preserve">лушание детских песен «Народные </w:t>
            </w:r>
            <w:r w:rsidR="002A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мотивы»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Здоровье </w:t>
            </w:r>
          </w:p>
        </w:tc>
        <w:tc>
          <w:tcPr>
            <w:tcW w:w="6236" w:type="dxa"/>
          </w:tcPr>
          <w:p w:rsidR="00620DC6" w:rsidRDefault="002A28FE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Обрядовая еда. Рассказ</w:t>
            </w:r>
          </w:p>
        </w:tc>
        <w:tc>
          <w:tcPr>
            <w:tcW w:w="6236" w:type="dxa"/>
          </w:tcPr>
          <w:p w:rsidR="00620DC6" w:rsidRDefault="00620DC6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«Безопасность и здоровье»</w:t>
            </w:r>
          </w:p>
          <w:p w:rsidR="002A28FE" w:rsidRDefault="002A28FE" w:rsidP="006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энциклопедий.</w:t>
            </w:r>
          </w:p>
        </w:tc>
      </w:tr>
      <w:tr w:rsidR="00620DC6" w:rsidTr="00620DC6">
        <w:tc>
          <w:tcPr>
            <w:tcW w:w="3048" w:type="dxa"/>
          </w:tcPr>
          <w:p w:rsidR="00620DC6" w:rsidRPr="006F2015" w:rsidRDefault="00620DC6" w:rsidP="00D2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236" w:type="dxa"/>
          </w:tcPr>
          <w:p w:rsidR="00620DC6" w:rsidRDefault="002A28FE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6236" w:type="dxa"/>
          </w:tcPr>
          <w:p w:rsidR="00620DC6" w:rsidRDefault="00620DC6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«Двигательной активности»</w:t>
            </w:r>
          </w:p>
          <w:p w:rsidR="002A28FE" w:rsidRDefault="002A28FE" w:rsidP="00D2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атрибутами.</w:t>
            </w:r>
          </w:p>
        </w:tc>
      </w:tr>
    </w:tbl>
    <w:p w:rsidR="00620DC6" w:rsidRPr="00EB757B" w:rsidRDefault="00620DC6" w:rsidP="00620D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0DC6" w:rsidRPr="002A28FE" w:rsidRDefault="002A28FE" w:rsidP="00620D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Pr="002A28F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е, организованное совместно с родителями: театрализованное представление «Пасху радостно встречаем»</w:t>
      </w:r>
    </w:p>
    <w:p w:rsidR="00620DC6" w:rsidRPr="003C152F" w:rsidRDefault="00620DC6" w:rsidP="00620D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27553" w:rsidRPr="000E7775" w:rsidRDefault="00627553" w:rsidP="000E777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7553" w:rsidRPr="000E7775" w:rsidSect="00EB757B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775"/>
    <w:rsid w:val="000E7775"/>
    <w:rsid w:val="002A28FE"/>
    <w:rsid w:val="00620DC6"/>
    <w:rsid w:val="00627553"/>
    <w:rsid w:val="00AB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5</cp:revision>
  <dcterms:created xsi:type="dcterms:W3CDTF">2014-02-08T19:00:00Z</dcterms:created>
  <dcterms:modified xsi:type="dcterms:W3CDTF">2014-02-08T19:17:00Z</dcterms:modified>
</cp:coreProperties>
</file>