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77" w:rsidRDefault="00C30B77" w:rsidP="00C30B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Карта контроля предметно-развивающей среды</w:t>
      </w:r>
    </w:p>
    <w:p w:rsidR="00C30B77" w:rsidRDefault="00C30B77" w:rsidP="00C30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В__________________________________________________________________группе</w:t>
      </w:r>
    </w:p>
    <w:p w:rsidR="00C30B77" w:rsidRDefault="00C30B77" w:rsidP="00C30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Воспитатели___________________________________________________________________________</w:t>
      </w:r>
    </w:p>
    <w:p w:rsidR="00C30B77" w:rsidRDefault="00C30B77" w:rsidP="00C30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Дата_____________________________</w:t>
      </w:r>
    </w:p>
    <w:tbl>
      <w:tblPr>
        <w:tblStyle w:val="a3"/>
        <w:tblW w:w="0" w:type="auto"/>
        <w:tblInd w:w="0" w:type="dxa"/>
        <w:tblLook w:val="04A0"/>
      </w:tblPr>
      <w:tblGrid>
        <w:gridCol w:w="540"/>
        <w:gridCol w:w="6295"/>
        <w:gridCol w:w="2736"/>
      </w:tblGrid>
      <w:tr w:rsidR="00C30B77" w:rsidTr="00C30B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30B77" w:rsidRDefault="00C30B7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контроля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C30B77" w:rsidTr="00C30B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jc w:val="center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rPr>
                <w:sz w:val="22"/>
                <w:szCs w:val="22"/>
              </w:rPr>
            </w:pPr>
            <w:r>
              <w:t>Безопасность  ПРС для жизни и здоровья воспитанников: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7" w:rsidRDefault="00C30B77">
            <w:pPr>
              <w:jc w:val="center"/>
              <w:rPr>
                <w:sz w:val="24"/>
                <w:szCs w:val="24"/>
              </w:rPr>
            </w:pPr>
          </w:p>
        </w:tc>
      </w:tr>
      <w:tr w:rsidR="00C30B77" w:rsidTr="00C30B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jc w:val="center"/>
            </w:pPr>
            <w:r>
              <w:t>1.1.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r>
              <w:t xml:space="preserve">соответствие мебели </w:t>
            </w:r>
            <w:proofErr w:type="spellStart"/>
            <w:r>
              <w:t>СанПиН</w:t>
            </w:r>
            <w:proofErr w:type="spellEnd"/>
            <w:r>
              <w:t xml:space="preserve"> 2.4.1.3049-13 (учет антропометрических факторов, обеспечивающих соответствие </w:t>
            </w:r>
            <w:proofErr w:type="spellStart"/>
            <w:r>
              <w:t>росто-возрастных</w:t>
            </w:r>
            <w:proofErr w:type="spellEnd"/>
            <w:r>
              <w:t xml:space="preserve"> характеристик параметрам ПРС)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7" w:rsidRDefault="00C30B77">
            <w:pPr>
              <w:jc w:val="center"/>
              <w:rPr>
                <w:sz w:val="24"/>
                <w:szCs w:val="24"/>
              </w:rPr>
            </w:pPr>
          </w:p>
        </w:tc>
      </w:tr>
      <w:tr w:rsidR="00C30B77" w:rsidTr="00C30B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jc w:val="center"/>
            </w:pPr>
            <w:r>
              <w:t>1.2.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r>
              <w:t>расположение и укрепление мебели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7" w:rsidRDefault="00C30B77">
            <w:pPr>
              <w:jc w:val="center"/>
              <w:rPr>
                <w:sz w:val="24"/>
                <w:szCs w:val="24"/>
              </w:rPr>
            </w:pPr>
          </w:p>
        </w:tc>
      </w:tr>
      <w:tr w:rsidR="00C30B77" w:rsidTr="00C30B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jc w:val="center"/>
            </w:pPr>
            <w:r>
              <w:t>1.3.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r>
              <w:t>безопасность материалов и оборудования (гигиенические сертификаты качества)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7" w:rsidRDefault="00C30B77">
            <w:pPr>
              <w:jc w:val="center"/>
              <w:rPr>
                <w:sz w:val="24"/>
                <w:szCs w:val="24"/>
              </w:rPr>
            </w:pPr>
          </w:p>
        </w:tc>
      </w:tr>
      <w:tr w:rsidR="00C30B77" w:rsidTr="00C30B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jc w:val="center"/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rPr>
                <w:sz w:val="22"/>
                <w:szCs w:val="22"/>
              </w:rPr>
            </w:pPr>
            <w:r>
              <w:t>Соблюдение психолого-педагогических принципов создания ПРС: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7" w:rsidRDefault="00C30B77">
            <w:pPr>
              <w:jc w:val="center"/>
              <w:rPr>
                <w:sz w:val="24"/>
                <w:szCs w:val="24"/>
              </w:rPr>
            </w:pPr>
          </w:p>
        </w:tc>
      </w:tr>
      <w:tr w:rsidR="00C30B77" w:rsidTr="00C30B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jc w:val="center"/>
              <w:rPr>
                <w:sz w:val="22"/>
                <w:szCs w:val="22"/>
              </w:rPr>
            </w:pPr>
            <w:r>
              <w:t>2.1.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r>
              <w:t xml:space="preserve">принципа </w:t>
            </w:r>
            <w:proofErr w:type="spellStart"/>
            <w:r>
              <w:t>полифункциональности</w:t>
            </w:r>
            <w:proofErr w:type="spellEnd"/>
            <w:r>
              <w:t xml:space="preserve"> среды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7" w:rsidRDefault="00C30B77">
            <w:pPr>
              <w:jc w:val="center"/>
              <w:rPr>
                <w:sz w:val="24"/>
                <w:szCs w:val="24"/>
              </w:rPr>
            </w:pPr>
          </w:p>
        </w:tc>
      </w:tr>
      <w:tr w:rsidR="00C30B77" w:rsidTr="00C30B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jc w:val="center"/>
              <w:rPr>
                <w:sz w:val="22"/>
                <w:szCs w:val="22"/>
              </w:rPr>
            </w:pPr>
            <w:r>
              <w:t>2.2.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r>
              <w:t xml:space="preserve">принципа </w:t>
            </w:r>
            <w:proofErr w:type="spellStart"/>
            <w:r>
              <w:t>трансформируемости</w:t>
            </w:r>
            <w:proofErr w:type="spellEnd"/>
            <w:r>
              <w:t xml:space="preserve"> среды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7" w:rsidRDefault="00C30B77">
            <w:pPr>
              <w:jc w:val="center"/>
              <w:rPr>
                <w:sz w:val="24"/>
                <w:szCs w:val="24"/>
              </w:rPr>
            </w:pPr>
          </w:p>
        </w:tc>
      </w:tr>
      <w:tr w:rsidR="00C30B77" w:rsidTr="00C30B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jc w:val="center"/>
            </w:pPr>
            <w:r>
              <w:t>2.3.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r>
              <w:t>принципа вариативности среды (отражение в развивающей среде вариативной части образовательной программы ДОУ, приоритетного направления, регионального компонента)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7" w:rsidRDefault="00C30B77">
            <w:pPr>
              <w:jc w:val="center"/>
              <w:rPr>
                <w:sz w:val="24"/>
                <w:szCs w:val="24"/>
              </w:rPr>
            </w:pPr>
          </w:p>
        </w:tc>
      </w:tr>
      <w:tr w:rsidR="00C30B77" w:rsidTr="00C30B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jc w:val="center"/>
            </w:pPr>
            <w:r>
              <w:t>2.4.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r>
              <w:t xml:space="preserve">Учет </w:t>
            </w:r>
            <w:proofErr w:type="spellStart"/>
            <w:r>
              <w:t>гендерной</w:t>
            </w:r>
            <w:proofErr w:type="spellEnd"/>
            <w:r>
              <w:t xml:space="preserve"> специфики и обеспеченность специфичным материалом для мальчиков и девочек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7" w:rsidRDefault="00C30B77">
            <w:pPr>
              <w:jc w:val="center"/>
              <w:rPr>
                <w:sz w:val="24"/>
                <w:szCs w:val="24"/>
              </w:rPr>
            </w:pPr>
          </w:p>
        </w:tc>
      </w:tr>
      <w:tr w:rsidR="00C30B77" w:rsidTr="00C30B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jc w:val="center"/>
            </w:pPr>
            <w:r>
              <w:t>2.5.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r>
              <w:t>Принципа интеграции и целостности образовательных областей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7" w:rsidRDefault="00C30B77">
            <w:pPr>
              <w:jc w:val="center"/>
              <w:rPr>
                <w:sz w:val="24"/>
                <w:szCs w:val="24"/>
              </w:rPr>
            </w:pPr>
          </w:p>
        </w:tc>
      </w:tr>
      <w:tr w:rsidR="00C30B77" w:rsidTr="00C30B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jc w:val="center"/>
            </w:pPr>
            <w:r>
              <w:t>2.6.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r>
              <w:t>Возрастного принципа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7" w:rsidRDefault="00C30B77">
            <w:pPr>
              <w:jc w:val="center"/>
              <w:rPr>
                <w:sz w:val="24"/>
                <w:szCs w:val="24"/>
              </w:rPr>
            </w:pPr>
          </w:p>
        </w:tc>
      </w:tr>
      <w:tr w:rsidR="00C30B77" w:rsidTr="00C30B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jc w:val="center"/>
            </w:pPr>
            <w:r>
              <w:t>2.7.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r>
              <w:t>Комплексно-тематического принципа (отражение в развивающей среде образовательной тематики)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7" w:rsidRDefault="00C30B77">
            <w:pPr>
              <w:jc w:val="center"/>
              <w:rPr>
                <w:sz w:val="24"/>
                <w:szCs w:val="24"/>
              </w:rPr>
            </w:pPr>
          </w:p>
        </w:tc>
      </w:tr>
      <w:tr w:rsidR="00C30B77" w:rsidTr="00C30B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jc w:val="center"/>
            </w:pPr>
            <w:r>
              <w:t>2.8.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r>
              <w:t>Принципа информативности (разнообразия тематики материалов)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7" w:rsidRDefault="00C30B77">
            <w:pPr>
              <w:jc w:val="center"/>
              <w:rPr>
                <w:sz w:val="24"/>
                <w:szCs w:val="24"/>
              </w:rPr>
            </w:pPr>
          </w:p>
        </w:tc>
      </w:tr>
      <w:tr w:rsidR="00C30B77" w:rsidTr="00C30B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jc w:val="center"/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rPr>
                <w:sz w:val="22"/>
                <w:szCs w:val="22"/>
              </w:rPr>
            </w:pPr>
            <w:r>
              <w:t>Соблюдение психолого-педагогических требований к созданию ПРС (к подбору материалов и оборудования):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7" w:rsidRDefault="00C30B77">
            <w:pPr>
              <w:jc w:val="center"/>
              <w:rPr>
                <w:sz w:val="24"/>
                <w:szCs w:val="24"/>
              </w:rPr>
            </w:pPr>
          </w:p>
        </w:tc>
      </w:tr>
      <w:tr w:rsidR="00C30B77" w:rsidTr="00C30B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jc w:val="center"/>
            </w:pPr>
            <w:r>
              <w:t>3.1.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r>
              <w:t>соответствие количества  игр и игрушек количеству и возрастной категории детей в группе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7" w:rsidRDefault="00C30B77">
            <w:pPr>
              <w:jc w:val="center"/>
              <w:rPr>
                <w:sz w:val="24"/>
                <w:szCs w:val="24"/>
              </w:rPr>
            </w:pPr>
          </w:p>
        </w:tc>
      </w:tr>
      <w:tr w:rsidR="00C30B77" w:rsidTr="00C30B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jc w:val="center"/>
            </w:pPr>
            <w:r>
              <w:t>3.2.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r>
              <w:t>наличие дидактических игр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7" w:rsidRDefault="00C30B77">
            <w:pPr>
              <w:jc w:val="center"/>
              <w:rPr>
                <w:sz w:val="24"/>
                <w:szCs w:val="24"/>
              </w:rPr>
            </w:pPr>
          </w:p>
        </w:tc>
      </w:tr>
      <w:tr w:rsidR="00C30B77" w:rsidTr="00C30B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jc w:val="center"/>
            </w:pPr>
            <w:r>
              <w:t>3.3.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r>
              <w:t>наличие оборудования для сюжетно-ролевых игр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7" w:rsidRDefault="00C30B77">
            <w:pPr>
              <w:jc w:val="center"/>
              <w:rPr>
                <w:sz w:val="24"/>
                <w:szCs w:val="24"/>
              </w:rPr>
            </w:pPr>
          </w:p>
        </w:tc>
      </w:tr>
      <w:tr w:rsidR="00C30B77" w:rsidTr="00C30B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jc w:val="center"/>
            </w:pPr>
            <w:r>
              <w:t>3.4.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r>
              <w:t>наличие оборудования для развития двигательной активности: для ходьбы, бега, прыжков, катания, бросания, ловли, лазания и ползания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7" w:rsidRDefault="00C30B77">
            <w:pPr>
              <w:jc w:val="center"/>
              <w:rPr>
                <w:sz w:val="24"/>
                <w:szCs w:val="24"/>
              </w:rPr>
            </w:pPr>
          </w:p>
        </w:tc>
      </w:tr>
      <w:tr w:rsidR="00C30B77" w:rsidTr="00C30B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jc w:val="center"/>
            </w:pPr>
            <w:r>
              <w:t>3.5.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r>
              <w:t>материалы и оборудование для продуктивной (изобразительной) деятельности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7" w:rsidRDefault="00C30B77">
            <w:pPr>
              <w:jc w:val="center"/>
              <w:rPr>
                <w:sz w:val="24"/>
                <w:szCs w:val="24"/>
              </w:rPr>
            </w:pPr>
          </w:p>
        </w:tc>
      </w:tr>
      <w:tr w:rsidR="00C30B77" w:rsidTr="00C30B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jc w:val="center"/>
            </w:pPr>
            <w:r>
              <w:t>3.6.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r>
              <w:t>материалы и оборудование для продуктивной (конструктивной) деятельности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7" w:rsidRDefault="00C30B77">
            <w:pPr>
              <w:jc w:val="center"/>
              <w:rPr>
                <w:sz w:val="24"/>
                <w:szCs w:val="24"/>
              </w:rPr>
            </w:pPr>
          </w:p>
        </w:tc>
      </w:tr>
      <w:tr w:rsidR="00C30B77" w:rsidTr="00C30B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jc w:val="center"/>
            </w:pPr>
            <w:r>
              <w:t>3.7.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r>
              <w:t>материалы и оборудование для исследовательской деятельности:</w:t>
            </w:r>
          </w:p>
          <w:p w:rsidR="00C30B77" w:rsidRDefault="00C30B77">
            <w:r>
              <w:t>-для сенсорного развития</w:t>
            </w:r>
          </w:p>
          <w:p w:rsidR="00C30B77" w:rsidRDefault="00C30B77">
            <w:r>
              <w:t>-образно-символический материал: схемы, модели, наглядные материалы;</w:t>
            </w:r>
          </w:p>
          <w:p w:rsidR="00C30B77" w:rsidRDefault="00C30B77">
            <w:r>
              <w:t>-нормативно-знаковый материал: наборы букв и цифр, алфавитные таблицы и т.д.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7" w:rsidRDefault="00C30B77">
            <w:pPr>
              <w:jc w:val="center"/>
              <w:rPr>
                <w:sz w:val="24"/>
                <w:szCs w:val="24"/>
              </w:rPr>
            </w:pPr>
          </w:p>
        </w:tc>
      </w:tr>
      <w:tr w:rsidR="00C30B77" w:rsidTr="00C30B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jc w:val="center"/>
              <w:rPr>
                <w:sz w:val="22"/>
                <w:szCs w:val="22"/>
              </w:rPr>
            </w:pPr>
            <w:r>
              <w:t>4.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rPr>
                <w:sz w:val="22"/>
                <w:szCs w:val="22"/>
              </w:rPr>
            </w:pPr>
            <w:r>
              <w:t>Эстетичность оформления ПРС: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7" w:rsidRDefault="00C30B77">
            <w:pPr>
              <w:jc w:val="center"/>
              <w:rPr>
                <w:sz w:val="24"/>
                <w:szCs w:val="24"/>
              </w:rPr>
            </w:pPr>
          </w:p>
        </w:tc>
      </w:tr>
      <w:tr w:rsidR="00C30B77" w:rsidTr="00C30B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jc w:val="center"/>
            </w:pPr>
            <w:r>
              <w:t>4.1.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r>
              <w:t>единство стиля оформления ПРС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7" w:rsidRDefault="00C30B77">
            <w:pPr>
              <w:jc w:val="center"/>
              <w:rPr>
                <w:sz w:val="24"/>
                <w:szCs w:val="24"/>
              </w:rPr>
            </w:pPr>
          </w:p>
        </w:tc>
      </w:tr>
      <w:tr w:rsidR="00C30B77" w:rsidTr="00C30B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jc w:val="center"/>
            </w:pPr>
            <w:r>
              <w:t>4.2.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r>
              <w:t>оригинальность оформления среды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7" w:rsidRDefault="00C30B77">
            <w:pPr>
              <w:jc w:val="center"/>
              <w:rPr>
                <w:sz w:val="24"/>
                <w:szCs w:val="24"/>
              </w:rPr>
            </w:pPr>
          </w:p>
        </w:tc>
      </w:tr>
      <w:tr w:rsidR="00C30B77" w:rsidTr="00C30B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jc w:val="center"/>
              <w:rPr>
                <w:sz w:val="22"/>
                <w:szCs w:val="22"/>
              </w:rPr>
            </w:pPr>
            <w:r>
              <w:t>5.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rPr>
                <w:sz w:val="22"/>
                <w:szCs w:val="22"/>
              </w:rPr>
            </w:pPr>
            <w:r>
              <w:t>Создание условий для самостоятельной деятельности детей (в рамках комплексно-тематического планирования)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7" w:rsidRDefault="00C30B77">
            <w:pPr>
              <w:jc w:val="center"/>
              <w:rPr>
                <w:sz w:val="24"/>
                <w:szCs w:val="24"/>
              </w:rPr>
            </w:pPr>
          </w:p>
        </w:tc>
      </w:tr>
      <w:tr w:rsidR="00C30B77" w:rsidTr="00C30B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jc w:val="center"/>
              <w:rPr>
                <w:sz w:val="22"/>
                <w:szCs w:val="22"/>
              </w:rPr>
            </w:pPr>
            <w:r>
              <w:t>6.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rPr>
                <w:sz w:val="22"/>
                <w:szCs w:val="22"/>
              </w:rPr>
            </w:pPr>
            <w:r>
              <w:t>Наличие продукта детской и совместной взросло-детской деятельности (макеты, поделки, альбомы, рисунки, проекты и т.д.)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7" w:rsidRDefault="00C30B77">
            <w:pPr>
              <w:jc w:val="center"/>
              <w:rPr>
                <w:sz w:val="24"/>
                <w:szCs w:val="24"/>
              </w:rPr>
            </w:pPr>
          </w:p>
        </w:tc>
      </w:tr>
      <w:tr w:rsidR="00C30B77" w:rsidTr="00C30B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jc w:val="center"/>
              <w:rPr>
                <w:sz w:val="22"/>
                <w:szCs w:val="22"/>
              </w:rPr>
            </w:pPr>
            <w:r>
              <w:t>7.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7" w:rsidRDefault="00C30B77">
            <w:pPr>
              <w:rPr>
                <w:sz w:val="22"/>
                <w:szCs w:val="22"/>
              </w:rPr>
            </w:pPr>
            <w:r>
              <w:t>Наличие и использование в работе информационно-коммуникационных технологий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7" w:rsidRDefault="00C30B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0B77" w:rsidRDefault="00C30B77" w:rsidP="00C30B77"/>
    <w:p w:rsidR="00C30B77" w:rsidRDefault="00C30B77" w:rsidP="00C30B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Карта контроля ПРС разработана на основе «Федеральных требований к созданию ПРС, обеспечивающих реализацию ООП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>»</w:t>
      </w:r>
    </w:p>
    <w:p w:rsidR="00321B20" w:rsidRDefault="00321B20"/>
    <w:sectPr w:rsidR="0032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30B77"/>
    <w:rsid w:val="00321B20"/>
    <w:rsid w:val="00C3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2014-01-12T07:25:00Z</dcterms:created>
  <dcterms:modified xsi:type="dcterms:W3CDTF">2014-01-12T07:25:00Z</dcterms:modified>
</cp:coreProperties>
</file>