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1B" w:rsidRPr="00E71A1B" w:rsidRDefault="00E71A1B" w:rsidP="00E71A1B">
      <w:pPr>
        <w:shd w:val="clear" w:color="auto" w:fill="FFFFFF"/>
        <w:spacing w:before="84" w:after="192" w:line="360" w:lineRule="atLeast"/>
        <w:jc w:val="center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Советы родителям</w:t>
      </w:r>
    </w:p>
    <w:p w:rsidR="00E71A1B" w:rsidRPr="00E71A1B" w:rsidRDefault="00E71A1B" w:rsidP="00E71A1B">
      <w:pPr>
        <w:shd w:val="clear" w:color="auto" w:fill="FFFFFF"/>
        <w:spacing w:before="84" w:after="192" w:line="360" w:lineRule="atLeast"/>
        <w:jc w:val="center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Тема: </w:t>
      </w:r>
      <w:r w:rsidRPr="00E71A1B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«Здоровый образ  жизни»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Помнить, что обстановка, к которой привыкает ребенок, воспроизводиться в дальнейшем в его будущей семье. Здоровый образ жизни родителей – это гарантия здоровья детей.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Не говорить при детях о возможности заболеть, не пугайте их болезнями, лучше укреплять веру в то. Что именно здоровье – норма для человека, что они здоровые, крепкие и никакая хворь им не страшна.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Постараться преодолеть собственную боязнь закаливания, поверить в успех. Этому поможет психологическая подготовка: чтение книг, беседы с людьми, занимающимися закаливанием и др.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Не заставлять ребенка закаляться против его воли, а пробудить у него интерес, потребность в этом способе оздоровления.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Закаляться систематически. Эффект закаленности проходит спустя некоторое время если не подкрепляться закаливающими процедурами.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Не забывать о пользе для здоровья хождение босиком, совместных прогулок перед сном, проветривании помещений и др.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Хвалить ребенка за каждую попытку приобщиться к закаливанию, так, как борьба за здоровье требует усилий воли, самоограничения, что для него нелегко.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Осуществлять закаливающие процедуры вместе с детьми, при этом следить за их самочувствием. Хорошо то, что ребенку приятно, так как отрицательные эмоции гасят желание заниматься закаливанием.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Одевать детей в соответствии с погодой. Перегревание или переохлаждение одинаково опасны для здоровья.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Не забывать, что дети должны гулять на свежем воздухе не менее 3,5 часов в день, иначе это грозит им «кислородным голоданием» и, как следствие, низкой работоспособностью, потерей аппетита, расстройством сна и др. Прогулки в зимний день особенно полезны для здоровья.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lastRenderedPageBreak/>
        <w:t>Проконсультироваться с врачом перед тем, как начать закаливание.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240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Не пичкать ребенка во время болезни различными синтетическими </w:t>
      </w:r>
      <w:hyperlink r:id="rId5" w:tgtFrame="_blank" w:history="1">
        <w:r w:rsidRPr="00E71A1B">
          <w:rPr>
            <w:rFonts w:ascii="Georgia" w:eastAsia="Times New Roman" w:hAnsi="Georgia" w:cs="Times New Roman"/>
            <w:i/>
            <w:iCs/>
            <w:color w:val="000000"/>
            <w:sz w:val="27"/>
            <w:lang w:eastAsia="ru-RU"/>
          </w:rPr>
          <w:t>препаратами</w:t>
        </w:r>
      </w:hyperlink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, особенно если они приобретены без рекомендации врача. Почаще вспоминайте о рецептах народной медицины.</w:t>
      </w:r>
    </w:p>
    <w:p w:rsidR="00E71A1B" w:rsidRPr="00E71A1B" w:rsidRDefault="00E71A1B" w:rsidP="00E71A1B">
      <w:pPr>
        <w:numPr>
          <w:ilvl w:val="0"/>
          <w:numId w:val="1"/>
        </w:numPr>
        <w:shd w:val="clear" w:color="auto" w:fill="FFFFFF"/>
        <w:spacing w:before="72" w:after="72" w:line="360" w:lineRule="atLeast"/>
        <w:ind w:left="480"/>
        <w:jc w:val="both"/>
        <w:rPr>
          <w:rFonts w:ascii="Monotype Corsiva" w:eastAsia="Times New Roman" w:hAnsi="Monotype Corsiva" w:cs="Times New Roman"/>
          <w:color w:val="666666"/>
          <w:sz w:val="24"/>
          <w:szCs w:val="24"/>
          <w:lang w:eastAsia="ru-RU"/>
        </w:rPr>
      </w:pPr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Иметь дома «зеленую </w:t>
      </w:r>
      <w:hyperlink r:id="rId6" w:tgtFrame="_blank" w:history="1">
        <w:r w:rsidRPr="00E71A1B">
          <w:rPr>
            <w:rFonts w:ascii="Georgia" w:eastAsia="Times New Roman" w:hAnsi="Georgia" w:cs="Times New Roman"/>
            <w:i/>
            <w:iCs/>
            <w:color w:val="000000"/>
            <w:sz w:val="27"/>
            <w:lang w:eastAsia="ru-RU"/>
          </w:rPr>
          <w:t>аптеку</w:t>
        </w:r>
      </w:hyperlink>
      <w:r w:rsidRPr="00E71A1B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». Сделать сбор лекарственных растений одним из совместных занятий взрослых и детей.</w:t>
      </w:r>
    </w:p>
    <w:p w:rsidR="005A196E" w:rsidRDefault="005A196E"/>
    <w:sectPr w:rsidR="005A196E" w:rsidSect="005A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1620"/>
    <w:multiLevelType w:val="multilevel"/>
    <w:tmpl w:val="780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A1B"/>
    <w:rsid w:val="005A196E"/>
    <w:rsid w:val="00B2135B"/>
    <w:rsid w:val="00C90DC2"/>
    <w:rsid w:val="00E7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A1B"/>
    <w:rPr>
      <w:b/>
      <w:bCs/>
    </w:rPr>
  </w:style>
  <w:style w:type="character" w:styleId="a5">
    <w:name w:val="Emphasis"/>
    <w:basedOn w:val="a0"/>
    <w:uiPriority w:val="20"/>
    <w:qFormat/>
    <w:rsid w:val="00E71A1B"/>
    <w:rPr>
      <w:i/>
      <w:iCs/>
    </w:rPr>
  </w:style>
  <w:style w:type="character" w:customStyle="1" w:styleId="apple-converted-space">
    <w:name w:val="apple-converted-space"/>
    <w:basedOn w:val="a0"/>
    <w:rsid w:val="00E71A1B"/>
  </w:style>
  <w:style w:type="character" w:styleId="a6">
    <w:name w:val="Hyperlink"/>
    <w:basedOn w:val="a0"/>
    <w:uiPriority w:val="99"/>
    <w:semiHidden/>
    <w:unhideWhenUsed/>
    <w:rsid w:val="00E71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eka-ifk.ru/" TargetMode="External"/><Relationship Id="rId5" Type="http://schemas.openxmlformats.org/officeDocument/2006/relationships/hyperlink" Target="http://apteka-if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2014-09-03T18:58:00Z</dcterms:created>
  <dcterms:modified xsi:type="dcterms:W3CDTF">2014-09-03T18:58:00Z</dcterms:modified>
</cp:coreProperties>
</file>