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МБДОУ д/с №44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  <w:t>Физкультурное развлечение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  <w:t xml:space="preserve"> во второй младшей группе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  <w:t>«</w:t>
      </w:r>
      <w:r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  <w:t>Путешествие в сказочный лес</w:t>
      </w:r>
      <w:r w:rsidRPr="000829B8"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44"/>
          <w:szCs w:val="44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right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proofErr w:type="gramStart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Подготовила-воспитатель</w:t>
      </w:r>
      <w:proofErr w:type="gramEnd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: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right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Кочешкова</w:t>
      </w:r>
      <w:proofErr w:type="spellEnd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u w:val="single"/>
          <w:lang w:eastAsia="ru-RU"/>
        </w:rPr>
        <w:t>Галина</w:t>
      </w: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right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Николаевна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right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 xml:space="preserve">  </w:t>
      </w:r>
      <w:proofErr w:type="gramStart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val="en-US" w:eastAsia="ru-RU"/>
        </w:rPr>
        <w:t>l</w:t>
      </w: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 xml:space="preserve">  кв</w:t>
      </w:r>
      <w:proofErr w:type="gramEnd"/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. категория</w:t>
      </w: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right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5A3152" w:rsidRDefault="005A3152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</w:p>
    <w:p w:rsidR="000829B8" w:rsidRPr="000829B8" w:rsidRDefault="000829B8" w:rsidP="000829B8">
      <w:pPr>
        <w:shd w:val="clear" w:color="auto" w:fill="FFFFFF"/>
        <w:spacing w:after="150" w:line="240" w:lineRule="atLeast"/>
        <w:ind w:hanging="426"/>
        <w:jc w:val="center"/>
        <w:outlineLvl w:val="0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r w:rsidRPr="000829B8"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  <w:t>г. Арзамас 2014 г.</w:t>
      </w:r>
    </w:p>
    <w:p w:rsidR="00713E00" w:rsidRDefault="00713E00" w:rsidP="00713E0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Физкультурное развлечение во второй младшей группе</w:t>
      </w:r>
    </w:p>
    <w:p w:rsidR="00713E00" w:rsidRDefault="00713E00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E00" w:rsidRDefault="00713E00" w:rsidP="00713E0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сказочный лес»</w:t>
      </w:r>
    </w:p>
    <w:p w:rsidR="00713E00" w:rsidRDefault="00713E00" w:rsidP="00713E0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4F7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8A74F7" w:rsidRPr="0053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64C5" w:rsidRPr="005364C5" w:rsidRDefault="005364C5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6DA" w:rsidRPr="005364C5" w:rsidRDefault="008A74F7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B06DA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довлетворять потребность в движении;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4F7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</w:t>
      </w:r>
      <w:r w:rsidR="008A74F7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движений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 "змейкой", ходьба в колонне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одному; метание в вертикальную цель.</w:t>
      </w:r>
    </w:p>
    <w:p w:rsidR="008A74F7" w:rsidRPr="005364C5" w:rsidRDefault="008A74F7" w:rsidP="008A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двигательной активности</w:t>
      </w:r>
      <w:r w:rsidR="00B11825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выносливость и ловкость.</w:t>
      </w:r>
    </w:p>
    <w:p w:rsidR="00B11825" w:rsidRPr="005364C5" w:rsidRDefault="00B11825" w:rsidP="008A7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25" w:rsidRPr="005364C5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5364C5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руглые мягкие модули</w:t>
      </w:r>
      <w:r w:rsidR="00B11825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дуги, шишки.</w:t>
      </w:r>
    </w:p>
    <w:p w:rsidR="00B11825" w:rsidRPr="005364C5" w:rsidRDefault="00B11825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6DA" w:rsidRPr="005364C5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Вы, ребятки, подойдите,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все посмотрите,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пойдем гулять.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</w:t>
      </w:r>
      <w:proofErr w:type="gramStart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навещать.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просто лес - это сказочный лес.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лес - страна чудес.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колонну по одному и шагают друг за другом.</w:t>
      </w:r>
    </w:p>
    <w:p w:rsidR="009B06DA" w:rsidRPr="005364C5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Мы шагаем, мы шагаем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поднимаем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наши ножки!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 с высоким подниманием коленей (воспитатель показывает технику ходьбы)</w:t>
      </w:r>
      <w:proofErr w:type="gramStart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06DA" w:rsidRPr="005364C5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Вот, ребята, мы очутились в сказочном лесу.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обитателей леса.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загадки.</w:t>
      </w:r>
    </w:p>
    <w:p w:rsidR="009B06DA" w:rsidRPr="005364C5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Он зимой в берлоге спит.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храпит,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проснется - ну реветь,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</w:t>
      </w:r>
    </w:p>
    <w:p w:rsidR="009B06DA" w:rsidRPr="005364C5" w:rsidRDefault="009B06DA" w:rsidP="009B06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 Медведь.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А как мишки залезают к себе в берлогу?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покажем!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заползают в "берлогу" (ползают на четвереньках под дугой)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Пошли дальше.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пеньки стоят,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их нужно обежать.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"змейкой" между предметами.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Любит красную морковку,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Грызет капусту очень ловко,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</w:t>
      </w:r>
      <w:proofErr w:type="gramStart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тут, то там,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белый и косой.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скажите, он такой?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Заяц.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попрыгайте как зайчики.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 на двух ногах.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в лесу ветер!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упражнение "Ветер" И. п. - ноги на ширине плеч, руки на поясе. 1-наклониться вправо, 2-выпрямиться, 3-наклониться влево, 4-вернуться </w:t>
      </w:r>
      <w:proofErr w:type="gramStart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Обо мне, о </w:t>
      </w:r>
      <w:proofErr w:type="spellStart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Хитроглазке</w:t>
      </w:r>
      <w:proofErr w:type="spellEnd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ты стихи и сказки.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мой пышный, что коса!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красавица.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Лиса.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Чтобы зайка не боялся лисы, давайте напугаем ее, и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убежит.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упражнение "Метание</w:t>
      </w:r>
      <w:r w:rsidR="00B11825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шишек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1825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горизонтальную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цель" </w:t>
      </w:r>
      <w:r w:rsidR="00B11825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Ли</w:t>
      </w:r>
      <w:r w:rsidR="00FE1ABA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сичку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прогнали.</w:t>
      </w:r>
    </w:p>
    <w:p w:rsidR="009B06DA" w:rsidRPr="005364C5" w:rsidRDefault="00FE1AB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лесу </w:t>
      </w:r>
      <w:r w:rsidR="009B06DA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погуляли</w:t>
      </w:r>
      <w:proofErr w:type="gramStart"/>
      <w:r w:rsidR="009B06DA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Пора, ребят</w:t>
      </w:r>
      <w:r w:rsidR="00FE1ABA"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нам </w:t>
      </w: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уходить.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всех поблагодарить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было </w:t>
      </w:r>
      <w:proofErr w:type="gramStart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было весело.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лес - страна чудес!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тебе "спасибо! "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за мною встали.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все зашагали.</w:t>
      </w:r>
    </w:p>
    <w:p w:rsidR="009B06DA" w:rsidRPr="005364C5" w:rsidRDefault="009B06DA" w:rsidP="009B06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колонну и шагают за воспитателем.</w:t>
      </w:r>
    </w:p>
    <w:p w:rsidR="00D23B87" w:rsidRPr="005364C5" w:rsidRDefault="00D23B87">
      <w:pPr>
        <w:rPr>
          <w:rFonts w:ascii="Times New Roman" w:hAnsi="Times New Roman" w:cs="Times New Roman"/>
          <w:sz w:val="28"/>
          <w:szCs w:val="28"/>
        </w:rPr>
      </w:pPr>
    </w:p>
    <w:sectPr w:rsidR="00D23B87" w:rsidRPr="005364C5" w:rsidSect="007C1097">
      <w:pgSz w:w="11906" w:h="16838"/>
      <w:pgMar w:top="567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DA"/>
    <w:rsid w:val="000829B8"/>
    <w:rsid w:val="005364C5"/>
    <w:rsid w:val="005A3152"/>
    <w:rsid w:val="00713E00"/>
    <w:rsid w:val="007C1097"/>
    <w:rsid w:val="008869F0"/>
    <w:rsid w:val="008A74F7"/>
    <w:rsid w:val="009519D4"/>
    <w:rsid w:val="009B06DA"/>
    <w:rsid w:val="00B11825"/>
    <w:rsid w:val="00D23B87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2014-10-31T15:25:00Z</dcterms:created>
  <dcterms:modified xsi:type="dcterms:W3CDTF">2014-10-31T17:44:00Z</dcterms:modified>
</cp:coreProperties>
</file>