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BE" w:rsidRPr="00A76872" w:rsidRDefault="00DC29BE" w:rsidP="00DC29BE">
      <w:pPr>
        <w:jc w:val="center"/>
        <w:rPr>
          <w:rFonts w:ascii="Times New Roman" w:hAnsi="Times New Roman"/>
          <w:b/>
          <w:sz w:val="28"/>
          <w:szCs w:val="28"/>
        </w:rPr>
      </w:pPr>
      <w:r w:rsidRPr="00A76872">
        <w:rPr>
          <w:rFonts w:ascii="Times New Roman" w:hAnsi="Times New Roman"/>
          <w:b/>
          <w:sz w:val="28"/>
          <w:szCs w:val="28"/>
        </w:rPr>
        <w:t xml:space="preserve">Карта анализа предметно </w:t>
      </w:r>
      <w:proofErr w:type="gramStart"/>
      <w:r w:rsidRPr="00A76872">
        <w:rPr>
          <w:rFonts w:ascii="Times New Roman" w:hAnsi="Times New Roman"/>
          <w:b/>
          <w:sz w:val="28"/>
          <w:szCs w:val="28"/>
        </w:rPr>
        <w:t>–р</w:t>
      </w:r>
      <w:proofErr w:type="gramEnd"/>
      <w:r w:rsidRPr="00A76872">
        <w:rPr>
          <w:rFonts w:ascii="Times New Roman" w:hAnsi="Times New Roman"/>
          <w:b/>
          <w:sz w:val="28"/>
          <w:szCs w:val="28"/>
        </w:rPr>
        <w:t>азвивающей среды в группах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720"/>
        <w:gridCol w:w="198"/>
        <w:gridCol w:w="522"/>
        <w:gridCol w:w="754"/>
        <w:gridCol w:w="1276"/>
      </w:tblGrid>
      <w:tr w:rsidR="00DC29BE" w:rsidRPr="00C025AA" w:rsidTr="00DC29BE">
        <w:trPr>
          <w:trHeight w:val="255"/>
        </w:trPr>
        <w:tc>
          <w:tcPr>
            <w:tcW w:w="648" w:type="dxa"/>
            <w:vMerge w:val="restart"/>
          </w:tcPr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9B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2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  <w:vMerge w:val="restart"/>
          </w:tcPr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Элементы предметно-развивающей среды</w:t>
            </w:r>
          </w:p>
        </w:tc>
        <w:tc>
          <w:tcPr>
            <w:tcW w:w="3470" w:type="dxa"/>
            <w:gridSpan w:val="5"/>
          </w:tcPr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DC29BE" w:rsidRPr="00C025AA" w:rsidTr="00DC29BE">
        <w:trPr>
          <w:trHeight w:val="285"/>
        </w:trPr>
        <w:tc>
          <w:tcPr>
            <w:tcW w:w="648" w:type="dxa"/>
            <w:vMerge/>
          </w:tcPr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DC29BE" w:rsidRPr="00DC29BE" w:rsidRDefault="00DC29BE" w:rsidP="00F0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C29BE" w:rsidRPr="00DC29BE" w:rsidRDefault="00DC29BE" w:rsidP="00DC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C29BE" w:rsidRPr="00DC29BE" w:rsidRDefault="00DC29BE" w:rsidP="00DC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29BE" w:rsidRPr="00DC29BE" w:rsidRDefault="00DC29BE" w:rsidP="00DC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B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9BE" w:rsidRPr="00C025AA" w:rsidTr="00DC29BE">
        <w:tc>
          <w:tcPr>
            <w:tcW w:w="10598" w:type="dxa"/>
            <w:gridSpan w:val="7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5AA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Настольный строительный материал: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расположение по цвету и форме на полках или столах (для младшей группы);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расположение наборами в коробках, в которых он приобретён (для средней группы);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доступность для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наличие места для одновременного настольного конструирования 5-6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наличие мелких игрушек для обыгрывания построек.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Крупный строительный материал: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расположение по цвету и форме на полках, низких стеллажах, в коробках;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удобное место для конструирования (в стороне от постоянного движения детей и взрослых);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доступность материала для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крупные транспортные игрушки и игрушки, необходимые для игры.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Наличие пластмассовых конструкторов с крупными деталями.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Мягкие строительно-игровые модули.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У воспитателя – методические пособия, схемы для организации.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Компетентность воспитателя по выбору материалов для конструирования, правильное и удобное их расположение.</w:t>
            </w:r>
          </w:p>
        </w:tc>
        <w:tc>
          <w:tcPr>
            <w:tcW w:w="918" w:type="dxa"/>
            <w:gridSpan w:val="2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10598" w:type="dxa"/>
            <w:gridSpan w:val="7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Старший дошкольный возраст</w:t>
            </w: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Настольный строительный материал: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расположение наборами в коробках, в которых он приобретён (для средней группы);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доступность для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достаточное количество для одновременного конструирования 5-6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 наличие мелких игрушек для обыгрывания построек (сложены в коробки);</w:t>
            </w:r>
            <w:proofErr w:type="gramEnd"/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Крупный строительный материал: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lastRenderedPageBreak/>
              <w:t>- расположение на полках или в закрытых стеллажах;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удобное место для конструирования 9в стороне от постоянного движения детей и взрослых);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доступность материала для детей;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игрушки для обыгрывания (в коробках).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Наличие не менее 2-3 видов пластмассовых конструкторов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Наличие конструкторов с металлическими деталями, в которых предусматривается работа с гаечными ключами, отвёртками, винтами.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Наличие схем и моделей для всех видов конструкторов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Уголок для конструирования из природного материала и бумаги, для ручного труда: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proofErr w:type="gramEnd"/>
            <w:r w:rsidRPr="00A76872">
              <w:rPr>
                <w:rFonts w:ascii="Times New Roman" w:hAnsi="Times New Roman"/>
                <w:sz w:val="20"/>
                <w:szCs w:val="20"/>
              </w:rPr>
              <w:t xml:space="preserve"> на полках, в шкафу или на стеллажах;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- периодически меняющиеся выставки (детские поделки, работы школьников, воспитателей, родителей, изделия народных промыслов);</w:t>
            </w:r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 полка с материалами для конструирования из бумаги (бумага белая и цветная, картон, клей, кисти, краски, карандаши, салфетки, ножницы, выкройки и т.п.);</w:t>
            </w:r>
            <w:proofErr w:type="gramEnd"/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 наличие бросового материала (различные коробочки, кусочки ткани, шпагат, проволока, поролон, пенопласт, бусинки и т.д.);</w:t>
            </w:r>
            <w:proofErr w:type="gramEnd"/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 материалы для шитья (коробка с набором ниток, пуговиц, тесьмы, резинки; коробка с кусками разных видов тканей: альбом с образцами тканей; выкройки, шаблоны, рисунки для вышивания; пяльцы);</w:t>
            </w:r>
            <w:proofErr w:type="gramEnd"/>
          </w:p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 природный материал, разложенный в отдельные коробочки (шишки, веточки, жёлуди, каштаны, ракушки, пёрышки, мох и т.д.).</w:t>
            </w:r>
            <w:proofErr w:type="gramEnd"/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У воспитателя – методические пособия, схемы для организации занятий с детьми.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c>
          <w:tcPr>
            <w:tcW w:w="648" w:type="dxa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C29BE" w:rsidRPr="00A76872" w:rsidRDefault="00DC29BE" w:rsidP="00F01085">
            <w:pPr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>Компетентность воспитателя по подбору материалов для конструирования, правильное и удобное их расположение.</w:t>
            </w:r>
          </w:p>
        </w:tc>
        <w:tc>
          <w:tcPr>
            <w:tcW w:w="720" w:type="dxa"/>
          </w:tcPr>
          <w:p w:rsidR="00DC29BE" w:rsidRPr="00A76872" w:rsidRDefault="00DC29BE" w:rsidP="00F01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DC29BE" w:rsidRPr="00C025AA" w:rsidRDefault="00DC29BE" w:rsidP="00F0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9BE" w:rsidRPr="00C025AA" w:rsidTr="00DC29BE">
        <w:trPr>
          <w:trHeight w:val="827"/>
        </w:trPr>
        <w:tc>
          <w:tcPr>
            <w:tcW w:w="10598" w:type="dxa"/>
            <w:gridSpan w:val="7"/>
            <w:tcBorders>
              <w:left w:val="nil"/>
              <w:bottom w:val="nil"/>
              <w:right w:val="nil"/>
            </w:tcBorders>
          </w:tcPr>
          <w:p w:rsidR="00DC29BE" w:rsidRPr="00A76872" w:rsidRDefault="00DC29BE" w:rsidP="00F010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872">
              <w:rPr>
                <w:rFonts w:ascii="Times New Roman" w:hAnsi="Times New Roman"/>
                <w:sz w:val="20"/>
                <w:szCs w:val="20"/>
              </w:rPr>
              <w:t xml:space="preserve">Условные обозначения:        </w:t>
            </w:r>
            <w:proofErr w:type="gramStart"/>
            <w:r w:rsidRPr="00A76872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Pr="00A76872">
              <w:rPr>
                <w:rFonts w:ascii="Times New Roman" w:hAnsi="Times New Roman"/>
                <w:sz w:val="20"/>
                <w:szCs w:val="20"/>
              </w:rPr>
              <w:t>ысокий уровень,         -средний уровень,          -низкий уровень</w:t>
            </w:r>
          </w:p>
        </w:tc>
      </w:tr>
    </w:tbl>
    <w:p w:rsidR="004C08BF" w:rsidRDefault="00DC29BE"/>
    <w:sectPr w:rsidR="004C08BF" w:rsidSect="00DC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9BE"/>
    <w:rsid w:val="00205F4F"/>
    <w:rsid w:val="00216065"/>
    <w:rsid w:val="002A5A2A"/>
    <w:rsid w:val="004134D3"/>
    <w:rsid w:val="00421E9B"/>
    <w:rsid w:val="006F66B1"/>
    <w:rsid w:val="00900C45"/>
    <w:rsid w:val="009F4178"/>
    <w:rsid w:val="00B97052"/>
    <w:rsid w:val="00DC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2587</Characters>
  <Application>Microsoft Office Word</Application>
  <DocSecurity>0</DocSecurity>
  <Lines>21</Lines>
  <Paragraphs>6</Paragraphs>
  <ScaleCrop>false</ScaleCrop>
  <Company>Kraftway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2014-05-21T12:10:00Z</dcterms:created>
  <dcterms:modified xsi:type="dcterms:W3CDTF">2014-05-21T12:15:00Z</dcterms:modified>
</cp:coreProperties>
</file>