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8C2" w:rsidRPr="000212DC" w:rsidRDefault="000212DC" w:rsidP="000212DC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212DC">
        <w:rPr>
          <w:rFonts w:ascii="Times New Roman" w:hAnsi="Times New Roman" w:cs="Times New Roman"/>
          <w:b/>
          <w:color w:val="000000"/>
          <w:sz w:val="32"/>
          <w:szCs w:val="32"/>
        </w:rPr>
        <w:t>Движение- одно из условий нормального развития человека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>Одним из необходимых условий нормального развития и существования человека является движение. Движение влияет на формирование структур и обеспечивает многие функции человеческого организма.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>Движения, особенно сложные, стимулируют работу головного мозга, благотворно влияя на психическое и интеллектуальное развитие. Мышление, высшие формы анализа и развитие памяти также находятся в тесном взаимодействии с движением.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>Дефицит движения (гиподинамия) вызывает болезненное состояние, выражающееся в нарушениях обмена веществ, снижении регулирующей и координирующей способностей нервной системы, ослаблении защитных свойств организма. Недостаток движения оказывается причиной нарушений в деятельности сердца и легких, снижения функций эндокринной системы, которая вместе с нервной системой осуществляет регуляцию процессов в человеческом организме.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 xml:space="preserve">Опорно-двигательный аппарат человека представлен костной и мышечной системами. Активным элементом являются только мышцы, обладающие сократительной способностью. Костной системе отведена пассивная роль. Сокращение скелетных мышц не только делает возможным движение, но одновременно улучшает </w:t>
      </w:r>
      <w:proofErr w:type="spellStart"/>
      <w:r w:rsidRPr="00935347">
        <w:rPr>
          <w:rFonts w:ascii="Times New Roman" w:hAnsi="Times New Roman" w:cs="Times New Roman"/>
          <w:color w:val="000000"/>
          <w:sz w:val="26"/>
          <w:szCs w:val="26"/>
        </w:rPr>
        <w:t>крово</w:t>
      </w:r>
      <w:proofErr w:type="spellEnd"/>
      <w:r w:rsidRPr="00935347">
        <w:rPr>
          <w:rFonts w:ascii="Times New Roman" w:hAnsi="Times New Roman" w:cs="Times New Roman"/>
          <w:color w:val="000000"/>
          <w:sz w:val="26"/>
          <w:szCs w:val="26"/>
        </w:rPr>
        <w:t xml:space="preserve">- и </w:t>
      </w:r>
      <w:proofErr w:type="spellStart"/>
      <w:r w:rsidRPr="00935347">
        <w:rPr>
          <w:rFonts w:ascii="Times New Roman" w:hAnsi="Times New Roman" w:cs="Times New Roman"/>
          <w:color w:val="000000"/>
          <w:sz w:val="26"/>
          <w:szCs w:val="26"/>
        </w:rPr>
        <w:t>лимфообращение</w:t>
      </w:r>
      <w:proofErr w:type="spellEnd"/>
      <w:r w:rsidRPr="009353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35347">
        <w:rPr>
          <w:rFonts w:ascii="Times New Roman" w:hAnsi="Times New Roman" w:cs="Times New Roman"/>
          <w:color w:val="000000"/>
          <w:sz w:val="26"/>
          <w:szCs w:val="26"/>
        </w:rPr>
        <w:t>микроциркуляцию</w:t>
      </w:r>
      <w:proofErr w:type="spellEnd"/>
      <w:r w:rsidRPr="00935347">
        <w:rPr>
          <w:rFonts w:ascii="Times New Roman" w:hAnsi="Times New Roman" w:cs="Times New Roman"/>
          <w:color w:val="000000"/>
          <w:sz w:val="26"/>
          <w:szCs w:val="26"/>
        </w:rPr>
        <w:t>, обменные процессы в органах и тканях. Движение оказывает существенное влияние на развитие и форму костей, к которым прикрепляются мышцы. Сокращение стимулирует мышечную ткань, оказывает сильнейшее влияние на ее развитие, увеличение массы, формирование мышечной структуры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>Мышечная система человека насчитывает более 600 скелетных мышц, которые объединяют в группы в зависимости от выполняемой функции: сгибание/разгибание, приведение/отведение и т.д.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>Великий русский физиолог И.М.Сеченов отмечал, что не существует ни одной реакции организма, которая так или иначе не была бы связана с мышечным сокращением. Двигательная активность всегда помогала человеку выжить, приспособиться к условиям постоянно изменяющегося мира.</w:t>
      </w:r>
    </w:p>
    <w:p w:rsidR="002478C2" w:rsidRPr="004D56B6" w:rsidRDefault="002478C2" w:rsidP="009A7B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Накопление детьми двигательных навыков, совершенствование физических качеств и укрепление здоровья помогают им успешнее овладевать трудовыми действиями.</w:t>
      </w:r>
    </w:p>
    <w:p w:rsidR="002478C2" w:rsidRPr="004D56B6" w:rsidRDefault="002478C2" w:rsidP="009A7B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Правильно организованное развитие двигательных умений и навыков способствует развитию у дошкольников мышления, памяти, инициативы, воображения, самостоятельности, выработке основных гигиенических навыков, активно содействует формированию таких социально ценных морально-волевых качеств личности, как социалистический патриотизм и интернационализм, коллективизм, целеустремленность, стойкость, смелость, решительность.</w:t>
      </w:r>
    </w:p>
    <w:p w:rsidR="002478C2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Двигательные умения и двигательный навык являются последовательными ситуациями на пути формирования двигательного действия. В результате неоднократного повторения двигательное умение автоматизируется и превращается в двигательный навык.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47">
        <w:rPr>
          <w:rStyle w:val="a4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Двигательный навык —</w:t>
      </w:r>
      <w:r w:rsidRPr="0093534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 из форм двигательных действий ребенка. На основе знаний и опыта он приобретает умение выполнять то или иное двигательное действие, научается практическим способам и приемам его применения. При неоднократных повторениях умение переходит в навык. Двигательный навык представляет собой такие формы двигательных действий ребенка, которые характеризуются явлениями автоматизации и приобретаются в результате обучения или жизненной практики. Таким образом, двигательный навык — автоматизированная форма приобретенного двигательного действия. Автоматизированное действие — «осознанно по слову» (А. И. Пуни), т.е. ребенок должен объяснить последовательность выполняемого упражнения. Эту способность он приобретает при правильном методическом обучении в старшем дошкольном возрасте. Навык возникает на основе умения и вместе с тем сам является основой для возникновения новых умений.</w:t>
      </w:r>
    </w:p>
    <w:p w:rsidR="002478C2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Значительный вклад в понимание формирования двигательных навыков в процессе обучения внесли теоретические исследования Н. А. Бернштейна. Он доказал: под воздействием двигательных действий организм делается сильнее, выносливее, ловчее, искуснее. Это свойство организма назвали </w:t>
      </w:r>
      <w:proofErr w:type="spellStart"/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упражняемостью</w:t>
      </w:r>
      <w:proofErr w:type="spellEnd"/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Повторения двигательных упражнений нужны для того, чтобы раз за разом, каждый раз все удачнее, решать поставленную двигательную задачу и тем самым доискиваться наилучших способов ее решения.</w:t>
      </w:r>
    </w:p>
    <w:p w:rsidR="002478C2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Повторные решения этой задачи нужны еще и потому, что в естественных условиях внешние обстоятельства не бывают в точности одинаковыми, так же как и сам ход решения двигательной задачи не повторяется дважды подряд одинаково. Всякое повторение движения, по мнению Н. А. Бернштейна, «есть повторение без повторения».</w:t>
      </w:r>
    </w:p>
    <w:p w:rsidR="002478C2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Ребенку необходимо набраться опыта по разнообразно видоизмененной двигательной задаче, поставленной перед ним, и ее внешнему окружению, и, прежде всего, по всему разнообразию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 впечатлений, с помощью которых совершаются сенсорные коррекции данного движения. Это 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еобходимо для того, чтобы при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способиться даже к незначительному и неожиданному изменению обстановки или самой двигательной задачи. В становлении двигательного навыка важнейшую роль играет нервная система. Для выработки двигательного навыка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мозг нуждается в довольно долго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 упражнении.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Хотя  двигательные навыки в значительной степени определяются генетическими особенностями организма, все же их можно развить и достичь с их помощью высокого  уровня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lastRenderedPageBreak/>
        <w:t>РАЗВИТИЕ КРУПНОЙ МОТОРИКИ</w:t>
      </w:r>
      <w:r w:rsidRPr="0093534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935347">
        <w:rPr>
          <w:color w:val="000000"/>
          <w:sz w:val="26"/>
          <w:szCs w:val="26"/>
          <w:bdr w:val="none" w:sz="0" w:space="0" w:color="auto" w:frame="1"/>
        </w:rPr>
        <w:t>- это процесс, благодаря которому ребенок учится передвигаться, используя группы крупных мышц ног, спины, живота и рук. Почему так важно развитие крупной моторики? Дело в том, что эта сфера развития не только тесно связана со всеми остальными, но и является основой для общего развития, так как обеспечивает ребенку возможность самостоятельно исследовать и познавать окружающий его мир. Без самостоятельности, которую обеспечивает двигательная активность, ваш ребенок будет во всем зависеть от вас, а это замедлит его обучение и приведет к проблемам в поведении. Без прочного фундамента, заложенного в области крупной моторики, ребенку будет гораздо труднее освоить основные навыки тонкой моторики - такие, как письмо, умение обслуживать себя, одеваться или самостоятельно есть.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КОМПОНЕНТЫ РАЗВИТИЯ КРУПНОЙ МОТОРИКИ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Сила мышц:</w:t>
      </w:r>
      <w:r w:rsidRPr="0093534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935347">
        <w:rPr>
          <w:color w:val="000000"/>
          <w:sz w:val="26"/>
          <w:szCs w:val="26"/>
          <w:bdr w:val="none" w:sz="0" w:space="0" w:color="auto" w:frame="1"/>
        </w:rPr>
        <w:t>способность мышечного аппарата удерживать тело в нужном</w:t>
      </w:r>
      <w:r w:rsidRPr="00935347">
        <w:rPr>
          <w:color w:val="000000"/>
          <w:sz w:val="26"/>
          <w:szCs w:val="26"/>
          <w:bdr w:val="none" w:sz="0" w:space="0" w:color="auto" w:frame="1"/>
        </w:rPr>
        <w:br/>
        <w:t>положении.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Координация:</w:t>
      </w:r>
      <w:r w:rsidRPr="0093534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935347">
        <w:rPr>
          <w:color w:val="000000"/>
          <w:sz w:val="26"/>
          <w:szCs w:val="26"/>
          <w:bdr w:val="none" w:sz="0" w:space="0" w:color="auto" w:frame="1"/>
        </w:rPr>
        <w:t>способность контролировать движения.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935347">
        <w:rPr>
          <w:color w:val="000000"/>
          <w:sz w:val="26"/>
          <w:szCs w:val="26"/>
          <w:bdr w:val="none" w:sz="0" w:space="0" w:color="auto" w:frame="1"/>
        </w:rPr>
        <w:t>Проприоцепция</w:t>
      </w:r>
      <w:proofErr w:type="spellEnd"/>
      <w:r w:rsidRPr="00935347">
        <w:rPr>
          <w:color w:val="000000"/>
          <w:sz w:val="26"/>
          <w:szCs w:val="26"/>
          <w:bdr w:val="none" w:sz="0" w:space="0" w:color="auto" w:frame="1"/>
        </w:rPr>
        <w:t>:</w:t>
      </w:r>
      <w:r w:rsidRPr="0093534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935347">
        <w:rPr>
          <w:color w:val="000000"/>
          <w:sz w:val="26"/>
          <w:szCs w:val="26"/>
          <w:bdr w:val="none" w:sz="0" w:space="0" w:color="auto" w:frame="1"/>
        </w:rPr>
        <w:t>осознавание</w:t>
      </w:r>
      <w:proofErr w:type="spellEnd"/>
      <w:r w:rsidRPr="00935347">
        <w:rPr>
          <w:color w:val="000000"/>
          <w:sz w:val="26"/>
          <w:szCs w:val="26"/>
          <w:bdr w:val="none" w:sz="0" w:space="0" w:color="auto" w:frame="1"/>
        </w:rPr>
        <w:t xml:space="preserve"> своего положения в пространстве.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Равновесие:</w:t>
      </w:r>
      <w:r w:rsidRPr="0093534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935347">
        <w:rPr>
          <w:color w:val="000000"/>
          <w:sz w:val="26"/>
          <w:szCs w:val="26"/>
          <w:bdr w:val="none" w:sz="0" w:space="0" w:color="auto" w:frame="1"/>
        </w:rPr>
        <w:t>способность сохранять различные позы, несмотря на силу</w:t>
      </w:r>
      <w:r w:rsidRPr="00935347">
        <w:rPr>
          <w:color w:val="000000"/>
          <w:sz w:val="26"/>
          <w:szCs w:val="26"/>
          <w:bdr w:val="none" w:sz="0" w:space="0" w:color="auto" w:frame="1"/>
        </w:rPr>
        <w:br/>
        <w:t>земного притяжения.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ПОСЛЕДОВАТЕЛЬНОСТЬ РАЗВИТИЯ НАВЫКОВ КУРПНОЙ МОТОРИКИ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Под последовательностью понимается общий порядок возникновения основных моторных навыков. У разных детей последовательность может немного нарушаться, поэтому навыки сгруппированы по фазам. В большинстве случаев, навыки одной фазы развиваются в указанном порядке, причем ребенок переходит к следующей фазе, только усвоив все навыки предыдущей.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Первая фаза</w:t>
      </w:r>
      <w:r>
        <w:rPr>
          <w:color w:val="000000"/>
          <w:sz w:val="26"/>
          <w:szCs w:val="26"/>
          <w:bdr w:val="none" w:sz="0" w:space="0" w:color="auto" w:frame="1"/>
        </w:rPr>
        <w:t xml:space="preserve">: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Двигает головой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Переворачивается с живота на спинку и обратно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Сидит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Ползает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Вторая фаза</w:t>
      </w:r>
      <w:r>
        <w:rPr>
          <w:color w:val="000000"/>
          <w:sz w:val="26"/>
          <w:szCs w:val="26"/>
          <w:bdr w:val="none" w:sz="0" w:space="0" w:color="auto" w:frame="1"/>
        </w:rPr>
        <w:t xml:space="preserve">: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Встает с помощью взрослого</w:t>
      </w:r>
      <w:r>
        <w:rPr>
          <w:color w:val="000000"/>
          <w:sz w:val="26"/>
          <w:szCs w:val="26"/>
          <w:bdr w:val="none" w:sz="0" w:space="0" w:color="auto" w:frame="1"/>
        </w:rPr>
        <w:t>;</w:t>
      </w:r>
      <w:r w:rsidRPr="00935347">
        <w:rPr>
          <w:color w:val="000000"/>
          <w:sz w:val="26"/>
          <w:szCs w:val="26"/>
          <w:bdr w:val="none" w:sz="0" w:space="0" w:color="auto" w:frame="1"/>
        </w:rPr>
        <w:t>· Передвигается на четвереньках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Садится из положения стоя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Ходит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Карабкается по ступенькам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Третья фаза: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Приседает на корточки, чтобы поднять предмет с пола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Стоит на одной ноге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С помощью взрослого поднимается и спускается по лестнице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Бросает мяч и бьет по мячу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Четвертая фаза: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Бегает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Лазает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Подпрыгивает на месте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Возит за собой игрушки на колесах</w:t>
      </w:r>
      <w:r>
        <w:rPr>
          <w:color w:val="000000"/>
          <w:sz w:val="26"/>
          <w:szCs w:val="26"/>
          <w:bdr w:val="none" w:sz="0" w:space="0" w:color="auto" w:frame="1"/>
        </w:rPr>
        <w:t xml:space="preserve">; </w:t>
      </w:r>
      <w:r w:rsidRPr="00935347">
        <w:rPr>
          <w:color w:val="000000"/>
          <w:sz w:val="26"/>
          <w:szCs w:val="26"/>
          <w:bdr w:val="none" w:sz="0" w:space="0" w:color="auto" w:frame="1"/>
        </w:rPr>
        <w:t>· Ездит на трехколесном велосипеде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ОСНОВНЫЕ ПРИНЦИПЫ МОТОРНОГО РАЗВИТИЯ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1. Моторное развитие начинается с головы и продвигается сверху вниз</w:t>
      </w:r>
      <w:r w:rsidRPr="0093534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935347">
        <w:rPr>
          <w:color w:val="000000"/>
          <w:sz w:val="26"/>
          <w:szCs w:val="26"/>
          <w:bdr w:val="none" w:sz="0" w:space="0" w:color="auto" w:frame="1"/>
        </w:rPr>
        <w:t>(т.е. ребенок учится контролировать движения головы раньше, чем контролировать движения туловища).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lastRenderedPageBreak/>
        <w:t>2. Начинается с крупных мышечных групп (плечи, бедра), затем переходит на более мелкие группы (пальцы),</w:t>
      </w:r>
      <w:r w:rsidRPr="0093534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935347">
        <w:rPr>
          <w:color w:val="000000"/>
          <w:sz w:val="26"/>
          <w:szCs w:val="26"/>
          <w:bdr w:val="none" w:sz="0" w:space="0" w:color="auto" w:frame="1"/>
        </w:rPr>
        <w:t>т.е. мелкая моторика развивается на базе крупной.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3. Каждый приобретенный навык является основой для следующих.</w:t>
      </w:r>
    </w:p>
    <w:p w:rsidR="002478C2" w:rsidRPr="00935347" w:rsidRDefault="002478C2" w:rsidP="009A7B44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35347">
        <w:rPr>
          <w:color w:val="000000"/>
          <w:sz w:val="26"/>
          <w:szCs w:val="26"/>
          <w:bdr w:val="none" w:sz="0" w:space="0" w:color="auto" w:frame="1"/>
        </w:rPr>
        <w:t>Будьте внимательны, не побуждайте ребенка выполнять задания, к которым он еще не готов. Непосильные задачи могут развить у него неверные двигательные привычки, а частые неудачи - пошатнуть его уверенность в себе. Важно понимать, что основные навыки крупной моторики приобретаются в определенной последовательности. Осваивая очередную "веху" моторного развития, ребенок закладывает фундамент для последующих шагов развития.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t>Все же более или менее сложные движе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softHyphen/>
        <w:t>ния принадлежат, как указывал еще И. М. Сеченов (1952), не к унаследованным, а к заученным. Они возникают в результате опы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softHyphen/>
        <w:t xml:space="preserve">та, приобретаемого на протяжении индивидуальной жизни. </w:t>
      </w:r>
      <w:proofErr w:type="spellStart"/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t>Следо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softHyphen/>
        <w:t>вательно,</w:t>
      </w:r>
      <w:r w:rsidRPr="00935347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6F6E9"/>
        </w:rPr>
        <w:t>двигательные</w:t>
      </w:r>
      <w:proofErr w:type="spellEnd"/>
      <w:r w:rsidRPr="00935347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6F6E9"/>
        </w:rPr>
        <w:t xml:space="preserve"> навыки</w:t>
      </w:r>
      <w:r w:rsidRPr="00935347">
        <w:rPr>
          <w:rStyle w:val="a4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6F6E9"/>
        </w:rPr>
        <w:t>,</w:t>
      </w:r>
      <w:r w:rsidRPr="0093534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t> 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t>являющиеся индивидуально приоб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softHyphen/>
        <w:t>ретенными двигательными актами, формируются на основе меха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softHyphen/>
        <w:t>низма</w:t>
      </w:r>
      <w:r w:rsidRPr="0093534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t> </w:t>
      </w:r>
      <w:r w:rsidRPr="00935347">
        <w:rPr>
          <w:rStyle w:val="a4"/>
          <w:rFonts w:ascii="Times New Roman" w:hAnsi="Times New Roman" w:cs="Times New Roman"/>
          <w:i w:val="0"/>
          <w:iCs w:val="0"/>
          <w:color w:val="000000"/>
          <w:sz w:val="26"/>
          <w:szCs w:val="26"/>
          <w:shd w:val="clear" w:color="auto" w:fill="F6F6E9"/>
        </w:rPr>
        <w:t>временных связей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  <w:t>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3534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двигательных возможностей детей идет параллельно с развитием соответствующих центров головного мозга, которое обеспечивается выполнением движений. Если ребенок будет много двигаться, систематически повторять движения, усложнять их, овладевать новыми движениями, то будет совершенствоваться и работа данных центров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Координация движений - это двигательная способность, которая развивается выполнением непосредственно самих движений.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br/>
        <w:t>    </w:t>
      </w:r>
      <w:r w:rsidRPr="0093534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Координироваться - значит быть способным согласовывать свои действия, приводить их в соответствие. Мозг отдает «приказ», а тело, его руки, ноги, пальцы и т.д. подчиняются этому «приказу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6F6E9"/>
        </w:rPr>
      </w:pP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>Слово «координация» означает «согласование». Когда го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softHyphen/>
        <w:t>ворят о</w:t>
      </w:r>
      <w:r w:rsidRPr="0093534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935347">
        <w:rPr>
          <w:rStyle w:val="a4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координации движений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t>, имеют в виду согласован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softHyphen/>
        <w:t>ность в работе мышц разных групп, направленную на дости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softHyphen/>
        <w:t>жение определенного двигательного эффекта, конкретной це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softHyphen/>
        <w:t>ли. Прежде всего, это точность, соразмерность, способность правильно дозировать силу, направленность, скорость, расстоя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softHyphen/>
        <w:t>ние движений.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>в процессе координации движений всегда согласуется работа мышечных движений и тех или иных органов чувств.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>Координация движений имеет важное значение для многих видов трудовой деятельности. Однако надо иметь в виду, что координация движений — это очень сложное образование, которое опосредуется многими качествами, такими, например, как двигательная память, гибкость или высокая подвижность суставов и др.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</w:rPr>
        <w:t>Совершенствование различных компонентов двигательной координации: улучшение точности мышечных усилий, повы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шение скорости реакции — 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двигательной памяти, согласован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softHyphen/>
        <w:t>ности действий, происходит в процессе систематических за</w:t>
      </w:r>
      <w:r w:rsidRPr="00935347">
        <w:rPr>
          <w:rFonts w:ascii="Times New Roman" w:hAnsi="Times New Roman" w:cs="Times New Roman"/>
          <w:color w:val="000000"/>
          <w:sz w:val="26"/>
          <w:szCs w:val="26"/>
        </w:rPr>
        <w:softHyphen/>
        <w:t>нятий разными видами спорта.</w:t>
      </w:r>
    </w:p>
    <w:p w:rsidR="002478C2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C46B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353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Координация движений — это комплекс двигательных навыков, необходимых для высокого качества выполнения того или иного движения. Сила, скорость, гибкость и выносливость представляют собой основу для формирования двигательных навыков, а хорошая координация нужна для развития и совершенствования двигательных способностей спортсмена. Ребенок с хорошо развитой координацией движений всегда быстрее осваивает соответствующий двигательный навык и способен выполнять его качественно и стабильно. В отличие от неловких и неуклюжих детей, которым движения даются с трудом, дети с хорошей координацией расходуют меньше энергии на выполнение того же движения. Следовательно, хорошо развитые координационные качества приводят к формированию ловкости и достижению большей эффективности движений.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Развитие координации у детей: упражнения и советы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Упражнения на равновесие способствуют развитию ловкости и координации движений, решительности, формируют правильную осанку у ребенка. Правильная координация движений развивается у детей постепенно, в процессе совершенствования функций вестибулярного, мышечного и зрительного анализаторов, которыми управляет центральная нервная система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Совершенствованию координации способствует выполнение специальных физических упражнений в статических и динамических положениях. К статическим упражнениям относят сохранение равновесия в определенной позе: приседание на носках, стойка на одной ноге и другие. К динамическим упражнениям – относится: ходьба по доске, скамейке или бревне, изменение направления во время бега, внезапные остановки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4D56B6">
          <w:rPr>
            <w:rStyle w:val="a6"/>
            <w:rFonts w:ascii="Times New Roman" w:hAnsi="Times New Roman" w:cs="Times New Roman"/>
            <w:sz w:val="26"/>
            <w:szCs w:val="26"/>
          </w:rPr>
          <w:t>подвижных играх</w:t>
        </w:r>
      </w:hyperlink>
      <w:r w:rsidRPr="004D56B6">
        <w:rPr>
          <w:rFonts w:ascii="Times New Roman" w:hAnsi="Times New Roman" w:cs="Times New Roman"/>
          <w:sz w:val="26"/>
          <w:szCs w:val="26"/>
        </w:rPr>
        <w:t>. А также упражнения спортивного характера, такие как: катание на коньках, лыжах, велосипеде, а для самых маленьких детей, которым еще не по силам освоить велосипед, даже катание на электромобиле типа </w:t>
      </w:r>
      <w:proofErr w:type="spellStart"/>
      <w:r w:rsidR="008C2321">
        <w:fldChar w:fldCharType="begin"/>
      </w:r>
      <w:r w:rsidR="00AA7064">
        <w:instrText>HYPERLINK "http://babyset.ru/catalog/yelektromobil-peg-perego-buggy" \t "_blank"</w:instrText>
      </w:r>
      <w:r w:rsidR="008C2321">
        <w:fldChar w:fldCharType="separate"/>
      </w:r>
      <w:r w:rsidRPr="004D56B6">
        <w:rPr>
          <w:rStyle w:val="a6"/>
          <w:rFonts w:ascii="Times New Roman" w:hAnsi="Times New Roman" w:cs="Times New Roman"/>
          <w:sz w:val="26"/>
          <w:szCs w:val="26"/>
        </w:rPr>
        <w:t>Peg-Perego</w:t>
      </w:r>
      <w:proofErr w:type="spellEnd"/>
      <w:r w:rsidRPr="004D56B6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56B6">
        <w:rPr>
          <w:rStyle w:val="a6"/>
          <w:rFonts w:ascii="Times New Roman" w:hAnsi="Times New Roman" w:cs="Times New Roman"/>
          <w:sz w:val="26"/>
          <w:szCs w:val="26"/>
        </w:rPr>
        <w:t>Buggy</w:t>
      </w:r>
      <w:proofErr w:type="spellEnd"/>
      <w:r w:rsidR="008C2321">
        <w:fldChar w:fldCharType="end"/>
      </w:r>
      <w:r w:rsidRPr="004D56B6">
        <w:rPr>
          <w:rFonts w:ascii="Times New Roman" w:hAnsi="Times New Roman" w:cs="Times New Roman"/>
          <w:sz w:val="26"/>
          <w:szCs w:val="26"/>
        </w:rPr>
        <w:t xml:space="preserve"> будет отличной </w:t>
      </w:r>
      <w:proofErr w:type="spellStart"/>
      <w:r w:rsidRPr="004D56B6">
        <w:rPr>
          <w:rFonts w:ascii="Times New Roman" w:hAnsi="Times New Roman" w:cs="Times New Roman"/>
          <w:sz w:val="26"/>
          <w:szCs w:val="26"/>
        </w:rPr>
        <w:t>тренировк</w:t>
      </w:r>
      <w:proofErr w:type="spellEnd"/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Развитие координации  у детей 2-3 лет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Самым маленьким дошкольникам 2-3летнего возраста</w:t>
      </w:r>
      <w:r w:rsidR="000212DC" w:rsidRPr="000212DC">
        <w:rPr>
          <w:rFonts w:ascii="Times New Roman" w:hAnsi="Times New Roman" w:cs="Times New Roman"/>
          <w:sz w:val="26"/>
          <w:szCs w:val="26"/>
        </w:rPr>
        <w:t xml:space="preserve"> </w:t>
      </w:r>
      <w:r w:rsidRPr="004D56B6">
        <w:rPr>
          <w:rFonts w:ascii="Times New Roman" w:hAnsi="Times New Roman" w:cs="Times New Roman"/>
          <w:sz w:val="26"/>
          <w:szCs w:val="26"/>
        </w:rPr>
        <w:t>трудно сохранять равновесие из-за ограниченного двигательного опыта. Однако эта способность необходима им, чтобы научиться правильно выполнять более сложные основные движения. Упражнения на координацию занимают значительное место в подвижных играх на свежем воздухе.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 xml:space="preserve">Ребенку предлагают сначала простые, посильные для него упражнения: ходьба, перешагивание через предметы, наклоны, приседания. Затем изучают более сложные упражнения. Некоторым детям нужна помощь родителя, который </w:t>
      </w:r>
      <w:r w:rsidRPr="004D56B6">
        <w:rPr>
          <w:rFonts w:ascii="Times New Roman" w:hAnsi="Times New Roman" w:cs="Times New Roman"/>
          <w:sz w:val="26"/>
          <w:szCs w:val="26"/>
        </w:rPr>
        <w:lastRenderedPageBreak/>
        <w:t>поддерживал бы за руку, помогал подняться и сойти с бревна (лавки), давал бы рекомендации во время выполнения упражнения и ободрял его.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Развитие координации  у детей 3 - 4 лет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Дошкольнику 3-4летнего возраста сначала предлагают сходить со скамейки (бревна), попеременно опуская ноги на пол. Прыгать с конца скамьи на коврик разрешается после того, как ребенок научатся мягко приземляться, сгибая ноги в коленях. В этом возрасте ребенок уже может учиться самостоятельно лазить по шведской стенке, лесенке-елочке, веревочной лестнице. Отличный результат дают упражнения на кольцах, ходьба по специальным дорожкам с препятствиями.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Важно постоянно поддерживать заинтересованность ребенка к выполнению данных упражнений. Желательно проводить занятия живо, эмоционально, применяя игровые задания. Например, пройти через мостик (доска, скамья), который перекинут через реку, и не замочить ног. Пройти или пробежать по дорожке (две веревки, положенные на расстоянии 25см друг от друга) и не упасть в болото. Гуляя с ребенком на улице, родитель может нарисовать мелом на асфальте: речку и мостик, камушки, дорожку и другие интересные препятствия. Дайте простор своей родительской фантазии! Вспомните свое детство.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Ребенку предлагают сначала простые, посильные для него упражнения: ходьба, перешагивание через предметы, наклоны, приседания. Затем изучают более сложные упражнения. Некоторым детям нужна помощь родителя, который поддерживал бы за руку, помогал подняться и сойти с бревна (лавки), давал бы рекомендации во время выполнения упражнения и ободрял его.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Развитие координации  у детей 5 лет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Дошкольник 5-6летнего возраста продолжает совершенствовать ранее изученные им упражнения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Развитие координации  у детей 6-7 лет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Дошкольник 6-7летнего возраста получает навыки четкой координации движений во время выполнения разнообразных двигательных действий в статических и динамических положениях. Родитель повышает требования к четкости движений, связанных с сохранением устойчивости положения тела во время приседания, приземления после прыжков, быстрых поворотов.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Большинство упражнений  для детей этого возраста состоит из комбинации статических положений тела и динамичных движений, которые выполняются на скамейке или бревне. Например, во время ходьбы по скамейке (высота 30см) присесть и повернуться кругом; ходьба по бревну (скамейке, бордюру) навстречу друг  другу. Затем постепенно разойдитесь, держась за руки. Попробуйте походить по бревну вместе с ребенком. Это очень увлекательно и полезно для родительской фигуры ;)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 xml:space="preserve">Положение рук во время выполнения упражнений на развитие координации может быть разное - в стороны, за спину, за голову, на поясе. Однако длительное и </w:t>
      </w:r>
      <w:r w:rsidRPr="004D56B6">
        <w:rPr>
          <w:rFonts w:ascii="Times New Roman" w:hAnsi="Times New Roman" w:cs="Times New Roman"/>
          <w:sz w:val="26"/>
          <w:szCs w:val="26"/>
        </w:rPr>
        <w:lastRenderedPageBreak/>
        <w:t>определенное положение затрудняют упражнение и очень утомляют ребенка. Рекомендуется чаще менять положение рук.</w:t>
      </w:r>
    </w:p>
    <w:p w:rsidR="002478C2" w:rsidRPr="004D56B6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6B6">
        <w:rPr>
          <w:rFonts w:ascii="Times New Roman" w:hAnsi="Times New Roman" w:cs="Times New Roman"/>
          <w:sz w:val="26"/>
          <w:szCs w:val="26"/>
        </w:rPr>
        <w:t>Жизнь – это движение! Родители, подарите своему ребенку жизнь полную движения, радости общения с вами и здоровье!</w:t>
      </w:r>
    </w:p>
    <w:p w:rsidR="002478C2" w:rsidRPr="00935347" w:rsidRDefault="002478C2" w:rsidP="009A7B4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2478C2" w:rsidRPr="00935347" w:rsidSect="0034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434"/>
    <w:rsid w:val="000212DC"/>
    <w:rsid w:val="000754A3"/>
    <w:rsid w:val="002478C2"/>
    <w:rsid w:val="00340B98"/>
    <w:rsid w:val="00396E65"/>
    <w:rsid w:val="004656DC"/>
    <w:rsid w:val="004D56B6"/>
    <w:rsid w:val="005D1B66"/>
    <w:rsid w:val="006B57B1"/>
    <w:rsid w:val="0073397C"/>
    <w:rsid w:val="007A0434"/>
    <w:rsid w:val="008523A5"/>
    <w:rsid w:val="008C2321"/>
    <w:rsid w:val="00935347"/>
    <w:rsid w:val="00955235"/>
    <w:rsid w:val="009A7B44"/>
    <w:rsid w:val="00A31FEF"/>
    <w:rsid w:val="00A90A69"/>
    <w:rsid w:val="00AA7064"/>
    <w:rsid w:val="00C46B30"/>
    <w:rsid w:val="00D803E8"/>
    <w:rsid w:val="00EB0A74"/>
    <w:rsid w:val="00FC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9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C626F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90A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626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A90A69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8523A5"/>
    <w:rPr>
      <w:b/>
      <w:bCs/>
    </w:rPr>
  </w:style>
  <w:style w:type="character" w:customStyle="1" w:styleId="apple-converted-space">
    <w:name w:val="apple-converted-space"/>
    <w:basedOn w:val="a0"/>
    <w:uiPriority w:val="99"/>
    <w:rsid w:val="008523A5"/>
  </w:style>
  <w:style w:type="character" w:styleId="a4">
    <w:name w:val="Emphasis"/>
    <w:basedOn w:val="a0"/>
    <w:uiPriority w:val="99"/>
    <w:qFormat/>
    <w:rsid w:val="00955235"/>
    <w:rPr>
      <w:i/>
      <w:iCs/>
    </w:rPr>
  </w:style>
  <w:style w:type="paragraph" w:styleId="a5">
    <w:name w:val="Normal (Web)"/>
    <w:basedOn w:val="a"/>
    <w:uiPriority w:val="99"/>
    <w:rsid w:val="004656D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Hyperlink"/>
    <w:basedOn w:val="a0"/>
    <w:uiPriority w:val="99"/>
    <w:rsid w:val="00FC62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d-land.ru/games/podvijnie-ig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2317</Words>
  <Characters>13212</Characters>
  <Application>Microsoft Office Word</Application>
  <DocSecurity>0</DocSecurity>
  <Lines>110</Lines>
  <Paragraphs>30</Paragraphs>
  <ScaleCrop>false</ScaleCrop>
  <Company>АО ИППК РО</Company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Владик</cp:lastModifiedBy>
  <cp:revision>4</cp:revision>
  <dcterms:created xsi:type="dcterms:W3CDTF">2014-12-22T18:26:00Z</dcterms:created>
  <dcterms:modified xsi:type="dcterms:W3CDTF">2014-12-22T18:29:00Z</dcterms:modified>
</cp:coreProperties>
</file>