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9" w:rsidRDefault="009E5309" w:rsidP="009E5309">
      <w:pPr>
        <w:rPr>
          <w:b/>
          <w:bCs/>
        </w:rPr>
      </w:pPr>
      <w:r w:rsidRPr="009E5309">
        <w:rPr>
          <w:b/>
          <w:bCs/>
        </w:rPr>
        <w:t>«</w:t>
      </w:r>
      <w:r w:rsidRPr="009E5309">
        <w:rPr>
          <w:b/>
          <w:bCs/>
          <w:i/>
          <w:iCs/>
        </w:rPr>
        <w:t>Развитие  творческих способностей учащихся</w:t>
      </w:r>
      <w:r w:rsidRPr="009E5309">
        <w:br/>
      </w:r>
      <w:r w:rsidRPr="009E5309">
        <w:rPr>
          <w:b/>
          <w:bCs/>
          <w:i/>
          <w:iCs/>
        </w:rPr>
        <w:t>через уроки литературного чтения  в  начальных  классах</w:t>
      </w:r>
      <w:r w:rsidRPr="009E5309">
        <w:rPr>
          <w:b/>
          <w:bCs/>
        </w:rPr>
        <w:t>»</w:t>
      </w:r>
    </w:p>
    <w:p w:rsidR="009E5309" w:rsidRPr="009E5309" w:rsidRDefault="009E5309" w:rsidP="009E5309">
      <w:r w:rsidRPr="009E5309">
        <w:t>Проблемы</w:t>
      </w:r>
    </w:p>
    <w:p w:rsidR="00000000" w:rsidRPr="009E5309" w:rsidRDefault="009E5309" w:rsidP="009E5309">
      <w:pPr>
        <w:numPr>
          <w:ilvl w:val="0"/>
          <w:numId w:val="1"/>
        </w:numPr>
      </w:pPr>
      <w:r w:rsidRPr="009E5309">
        <w:t>низкий уровень интеллектуального развития учащихся;</w:t>
      </w:r>
    </w:p>
    <w:p w:rsidR="00000000" w:rsidRPr="009E5309" w:rsidRDefault="009E5309" w:rsidP="009E5309">
      <w:pPr>
        <w:numPr>
          <w:ilvl w:val="0"/>
          <w:numId w:val="1"/>
        </w:numPr>
      </w:pPr>
      <w:r w:rsidRPr="009E5309">
        <w:t>низкий  педагогический и психологический уровень образования родителей учащихся;</w:t>
      </w:r>
    </w:p>
    <w:p w:rsidR="009E5309" w:rsidRDefault="009E5309" w:rsidP="009E5309">
      <w:r w:rsidRPr="009E5309">
        <w:t>недостаточная материальная база</w:t>
      </w:r>
    </w:p>
    <w:p w:rsidR="009E5309" w:rsidRDefault="009E5309" w:rsidP="009E5309">
      <w:r w:rsidRPr="009E5309">
        <w:t>Базовые компетентности</w:t>
      </w:r>
    </w:p>
    <w:p w:rsidR="00000000" w:rsidRPr="009E5309" w:rsidRDefault="009E5309" w:rsidP="009E5309">
      <w:pPr>
        <w:numPr>
          <w:ilvl w:val="0"/>
          <w:numId w:val="2"/>
        </w:numPr>
      </w:pPr>
      <w:r w:rsidRPr="009E5309">
        <w:rPr>
          <w:i/>
          <w:iCs/>
        </w:rPr>
        <w:t>компетентность в сфере самостоятельной познавательной деятельност</w:t>
      </w:r>
      <w:r w:rsidRPr="009E5309">
        <w:rPr>
          <w:i/>
          <w:iCs/>
        </w:rPr>
        <w:t>и, основанная на усвоении способов приобретения знаний из разных источников информации;</w:t>
      </w:r>
    </w:p>
    <w:p w:rsidR="00000000" w:rsidRPr="009E5309" w:rsidRDefault="009E5309" w:rsidP="009E5309">
      <w:pPr>
        <w:numPr>
          <w:ilvl w:val="0"/>
          <w:numId w:val="2"/>
        </w:numPr>
      </w:pPr>
      <w:r w:rsidRPr="009E5309">
        <w:rPr>
          <w:i/>
          <w:iCs/>
        </w:rPr>
        <w:t xml:space="preserve">компетентность в сфере </w:t>
      </w:r>
      <w:proofErr w:type="spellStart"/>
      <w:r w:rsidRPr="009E5309">
        <w:rPr>
          <w:i/>
          <w:iCs/>
        </w:rPr>
        <w:t>гражданско</w:t>
      </w:r>
      <w:proofErr w:type="spellEnd"/>
      <w:r w:rsidRPr="009E5309">
        <w:rPr>
          <w:i/>
          <w:iCs/>
        </w:rPr>
        <w:t>–общественной деятельности (освоение роли гражданина);</w:t>
      </w:r>
    </w:p>
    <w:p w:rsidR="00000000" w:rsidRPr="009E5309" w:rsidRDefault="009E5309" w:rsidP="009E5309">
      <w:pPr>
        <w:numPr>
          <w:ilvl w:val="0"/>
          <w:numId w:val="2"/>
        </w:numPr>
      </w:pPr>
      <w:r w:rsidRPr="009E5309">
        <w:rPr>
          <w:i/>
          <w:iCs/>
        </w:rPr>
        <w:t>компетентность в сфере социально–трудовой деятельности;</w:t>
      </w:r>
    </w:p>
    <w:p w:rsidR="00000000" w:rsidRPr="009E5309" w:rsidRDefault="009E5309" w:rsidP="009E5309">
      <w:pPr>
        <w:numPr>
          <w:ilvl w:val="0"/>
          <w:numId w:val="2"/>
        </w:numPr>
      </w:pPr>
      <w:r w:rsidRPr="009E5309">
        <w:rPr>
          <w:i/>
          <w:iCs/>
        </w:rPr>
        <w:t>компетентность в бытовой сфере;</w:t>
      </w:r>
    </w:p>
    <w:p w:rsidR="00000000" w:rsidRPr="009E5309" w:rsidRDefault="009E5309" w:rsidP="009E5309">
      <w:pPr>
        <w:numPr>
          <w:ilvl w:val="0"/>
          <w:numId w:val="2"/>
        </w:numPr>
      </w:pPr>
      <w:r w:rsidRPr="009E5309">
        <w:rPr>
          <w:i/>
          <w:iCs/>
        </w:rPr>
        <w:t>компетентность в сфере культурно–</w:t>
      </w:r>
      <w:proofErr w:type="spellStart"/>
      <w:r w:rsidRPr="009E5309">
        <w:rPr>
          <w:i/>
          <w:iCs/>
        </w:rPr>
        <w:t>досуговой</w:t>
      </w:r>
      <w:proofErr w:type="spellEnd"/>
      <w:r w:rsidRPr="009E5309">
        <w:rPr>
          <w:i/>
          <w:iCs/>
        </w:rPr>
        <w:t xml:space="preserve"> деятельности (включая разнообразие способов использования свободного времени)</w:t>
      </w:r>
    </w:p>
    <w:p w:rsidR="009E5309" w:rsidRDefault="009E5309" w:rsidP="009E5309">
      <w:r w:rsidRPr="009E5309">
        <w:t>Умения</w:t>
      </w:r>
    </w:p>
    <w:p w:rsidR="00000000" w:rsidRPr="009E5309" w:rsidRDefault="009E5309" w:rsidP="009E5309">
      <w:pPr>
        <w:numPr>
          <w:ilvl w:val="0"/>
          <w:numId w:val="3"/>
        </w:numPr>
      </w:pPr>
      <w:r w:rsidRPr="009E5309">
        <w:rPr>
          <w:i/>
          <w:iCs/>
        </w:rPr>
        <w:t>искать – опрашивать окружение, консультироваться с учител</w:t>
      </w:r>
      <w:r w:rsidRPr="009E5309">
        <w:rPr>
          <w:i/>
          <w:iCs/>
        </w:rPr>
        <w:t>ем, получать информацию;</w:t>
      </w:r>
    </w:p>
    <w:p w:rsidR="00000000" w:rsidRPr="009E5309" w:rsidRDefault="009E5309" w:rsidP="009E5309">
      <w:pPr>
        <w:numPr>
          <w:ilvl w:val="0"/>
          <w:numId w:val="3"/>
        </w:numPr>
      </w:pPr>
      <w:r w:rsidRPr="009E5309">
        <w:rPr>
          <w:i/>
          <w:iCs/>
        </w:rPr>
        <w:t>думать – устанавливать взаимосвязи между прошлым и настоящим, критически относится к тому, или иному высказыванию, занимать позицию в дискуссиях и вырабатывать своё собственное мнение;</w:t>
      </w:r>
    </w:p>
    <w:p w:rsidR="00000000" w:rsidRPr="009E5309" w:rsidRDefault="009E5309" w:rsidP="009E5309">
      <w:pPr>
        <w:numPr>
          <w:ilvl w:val="0"/>
          <w:numId w:val="3"/>
        </w:numPr>
      </w:pPr>
      <w:r w:rsidRPr="009E5309">
        <w:rPr>
          <w:i/>
          <w:iCs/>
        </w:rPr>
        <w:t>сотрудничать – уметь работать в группе, пр</w:t>
      </w:r>
      <w:r w:rsidRPr="009E5309">
        <w:rPr>
          <w:i/>
          <w:iCs/>
        </w:rPr>
        <w:t>инимать решение, улаживать разногласия и конфликты, договариваться, выполнять взятые на себя обязательства;</w:t>
      </w:r>
    </w:p>
    <w:p w:rsidR="00000000" w:rsidRPr="009E5309" w:rsidRDefault="009E5309" w:rsidP="009E5309">
      <w:pPr>
        <w:numPr>
          <w:ilvl w:val="0"/>
          <w:numId w:val="3"/>
        </w:numPr>
      </w:pPr>
      <w:r w:rsidRPr="009E5309">
        <w:rPr>
          <w:i/>
          <w:iCs/>
        </w:rPr>
        <w:t>приниматься за дело – войти в группу или коллектив и внести свой вклад, организовать свою работу;</w:t>
      </w:r>
    </w:p>
    <w:p w:rsidR="00000000" w:rsidRDefault="009E5309" w:rsidP="009E5309">
      <w:pPr>
        <w:numPr>
          <w:ilvl w:val="0"/>
          <w:numId w:val="3"/>
        </w:numPr>
      </w:pPr>
      <w:r w:rsidRPr="009E5309">
        <w:rPr>
          <w:i/>
          <w:iCs/>
        </w:rPr>
        <w:t>адаптироваться – использовать новые технологи</w:t>
      </w:r>
      <w:r w:rsidRPr="009E5309">
        <w:rPr>
          <w:i/>
          <w:iCs/>
        </w:rPr>
        <w:t>и информации коммуникации, стойко противостоять трудностям, находить новое решение.</w:t>
      </w:r>
    </w:p>
    <w:p w:rsidR="009E5309" w:rsidRPr="009E5309" w:rsidRDefault="009E5309" w:rsidP="009E5309">
      <w:pPr>
        <w:numPr>
          <w:ilvl w:val="0"/>
          <w:numId w:val="3"/>
        </w:numPr>
      </w:pPr>
      <w:r w:rsidRPr="009E5309">
        <w:rPr>
          <w:b/>
          <w:bCs/>
        </w:rPr>
        <w:t>Одна из главных задач начального обучения</w:t>
      </w:r>
      <w:r w:rsidRPr="009E5309">
        <w:t xml:space="preserve"> – научить детей осознанному,   правильному, беглому, выразительному чтению,   что играет огромную роль в образовании, воспитании и  развитии   человека.</w:t>
      </w:r>
    </w:p>
    <w:p w:rsidR="009E5309" w:rsidRDefault="009E5309" w:rsidP="009E5309">
      <w:pPr>
        <w:ind w:left="360"/>
      </w:pPr>
      <w:r w:rsidRPr="009E5309">
        <w:t>Формирование культуры чтения     предполагает:</w:t>
      </w:r>
    </w:p>
    <w:p w:rsidR="00000000" w:rsidRPr="009E5309" w:rsidRDefault="009E5309" w:rsidP="009E5309">
      <w:pPr>
        <w:numPr>
          <w:ilvl w:val="0"/>
          <w:numId w:val="4"/>
        </w:numPr>
      </w:pPr>
      <w:r w:rsidRPr="009E5309">
        <w:t>осмысление учащимися цели чтения;</w:t>
      </w:r>
    </w:p>
    <w:p w:rsidR="00000000" w:rsidRPr="009E5309" w:rsidRDefault="009E5309" w:rsidP="009E5309">
      <w:pPr>
        <w:numPr>
          <w:ilvl w:val="0"/>
          <w:numId w:val="4"/>
        </w:numPr>
      </w:pPr>
      <w:r w:rsidRPr="009E5309">
        <w:lastRenderedPageBreak/>
        <w:t>осознанное использование различных видов чтения (ознакомительного, просмотрового, изучающего) в соответствии с целью;</w:t>
      </w:r>
    </w:p>
    <w:p w:rsidR="00000000" w:rsidRPr="009E5309" w:rsidRDefault="009E5309" w:rsidP="009E5309">
      <w:pPr>
        <w:numPr>
          <w:ilvl w:val="0"/>
          <w:numId w:val="4"/>
        </w:numPr>
      </w:pPr>
      <w:r w:rsidRPr="009E5309">
        <w:t>овладение умением читать не только вслух, но и про себя, так как именно чтение про себя является средством получения основного объема информации.</w:t>
      </w:r>
    </w:p>
    <w:p w:rsidR="009E5309" w:rsidRDefault="009E5309" w:rsidP="009E5309">
      <w:pPr>
        <w:ind w:left="360"/>
      </w:pPr>
      <w:r w:rsidRPr="009E5309">
        <w:t>Внутренние источники активности</w:t>
      </w:r>
    </w:p>
    <w:p w:rsidR="00000000" w:rsidRPr="009E5309" w:rsidRDefault="009E5309" w:rsidP="009E5309">
      <w:pPr>
        <w:numPr>
          <w:ilvl w:val="0"/>
          <w:numId w:val="5"/>
        </w:numPr>
      </w:pPr>
      <w:r w:rsidRPr="009E5309">
        <w:rPr>
          <w:i/>
          <w:iCs/>
        </w:rPr>
        <w:t>1</w:t>
      </w:r>
      <w:r w:rsidRPr="009E5309">
        <w:t>-</w:t>
      </w:r>
      <w:r w:rsidRPr="009E5309">
        <w:rPr>
          <w:i/>
          <w:iCs/>
        </w:rPr>
        <w:t>познавательная потребность;</w:t>
      </w:r>
    </w:p>
    <w:p w:rsidR="00000000" w:rsidRPr="009E5309" w:rsidRDefault="009E5309" w:rsidP="009E5309">
      <w:pPr>
        <w:numPr>
          <w:ilvl w:val="0"/>
          <w:numId w:val="5"/>
        </w:numPr>
      </w:pPr>
      <w:r w:rsidRPr="009E5309">
        <w:rPr>
          <w:i/>
          <w:iCs/>
        </w:rPr>
        <w:t>2-интерес к способу действия;</w:t>
      </w:r>
    </w:p>
    <w:p w:rsidR="00000000" w:rsidRPr="009E5309" w:rsidRDefault="009E5309" w:rsidP="009E5309">
      <w:pPr>
        <w:numPr>
          <w:ilvl w:val="0"/>
          <w:numId w:val="5"/>
        </w:numPr>
      </w:pPr>
      <w:r w:rsidRPr="009E5309">
        <w:rPr>
          <w:i/>
          <w:iCs/>
        </w:rPr>
        <w:t>3-потребность в</w:t>
      </w:r>
    </w:p>
    <w:p w:rsidR="009E5309" w:rsidRPr="009E5309" w:rsidRDefault="009E5309" w:rsidP="009E5309">
      <w:pPr>
        <w:ind w:left="360"/>
      </w:pPr>
      <w:proofErr w:type="gramStart"/>
      <w:r w:rsidRPr="009E5309">
        <w:rPr>
          <w:i/>
          <w:iCs/>
        </w:rPr>
        <w:t>самовыражении</w:t>
      </w:r>
      <w:proofErr w:type="gramEnd"/>
      <w:r w:rsidRPr="009E5309">
        <w:rPr>
          <w:i/>
          <w:iCs/>
        </w:rPr>
        <w:t xml:space="preserve"> и самореализации;</w:t>
      </w:r>
    </w:p>
    <w:p w:rsidR="00000000" w:rsidRPr="009E5309" w:rsidRDefault="009E5309" w:rsidP="009E5309">
      <w:pPr>
        <w:numPr>
          <w:ilvl w:val="0"/>
          <w:numId w:val="6"/>
        </w:numPr>
      </w:pPr>
      <w:r w:rsidRPr="009E5309">
        <w:rPr>
          <w:i/>
          <w:iCs/>
        </w:rPr>
        <w:t>4-потребность в самопознании и самовоспитании;</w:t>
      </w:r>
    </w:p>
    <w:p w:rsidR="00000000" w:rsidRPr="009E5309" w:rsidRDefault="009E5309" w:rsidP="009E5309">
      <w:pPr>
        <w:numPr>
          <w:ilvl w:val="0"/>
          <w:numId w:val="6"/>
        </w:numPr>
      </w:pPr>
      <w:r w:rsidRPr="009E5309">
        <w:rPr>
          <w:i/>
          <w:iCs/>
        </w:rPr>
        <w:t>5 - потребность в социальном признании</w:t>
      </w:r>
      <w:r w:rsidRPr="009E5309">
        <w:t>.</w:t>
      </w:r>
    </w:p>
    <w:p w:rsidR="009E5309" w:rsidRDefault="009E5309" w:rsidP="009E5309">
      <w:pPr>
        <w:ind w:left="360"/>
      </w:pPr>
      <w:r w:rsidRPr="009E5309">
        <w:t>Внедрение в практическую деятельность предлагаемого педагогического опыта должно обеспечить:</w:t>
      </w:r>
    </w:p>
    <w:p w:rsidR="00000000" w:rsidRPr="009E5309" w:rsidRDefault="009E5309" w:rsidP="009E5309">
      <w:pPr>
        <w:numPr>
          <w:ilvl w:val="0"/>
          <w:numId w:val="7"/>
        </w:numPr>
      </w:pPr>
      <w:r w:rsidRPr="009E5309">
        <w:t>повышение каче</w:t>
      </w:r>
      <w:r w:rsidRPr="009E5309">
        <w:t>ства чтения;</w:t>
      </w:r>
    </w:p>
    <w:p w:rsidR="00000000" w:rsidRPr="009E5309" w:rsidRDefault="009E5309" w:rsidP="009E5309">
      <w:pPr>
        <w:numPr>
          <w:ilvl w:val="0"/>
          <w:numId w:val="7"/>
        </w:numPr>
      </w:pPr>
      <w:r w:rsidRPr="009E5309">
        <w:t xml:space="preserve">повышение уровня </w:t>
      </w:r>
      <w:proofErr w:type="gramStart"/>
      <w:r w:rsidRPr="009E5309">
        <w:t>познавательной</w:t>
      </w:r>
      <w:proofErr w:type="gramEnd"/>
    </w:p>
    <w:p w:rsidR="009E5309" w:rsidRPr="009E5309" w:rsidRDefault="009E5309" w:rsidP="009E5309">
      <w:pPr>
        <w:ind w:left="360"/>
      </w:pPr>
      <w:r w:rsidRPr="009E5309">
        <w:t>активности и читательской самостоятельности;</w:t>
      </w:r>
    </w:p>
    <w:p w:rsidR="00000000" w:rsidRPr="009E5309" w:rsidRDefault="009E5309" w:rsidP="009E5309">
      <w:pPr>
        <w:numPr>
          <w:ilvl w:val="0"/>
          <w:numId w:val="8"/>
        </w:numPr>
      </w:pPr>
      <w:r w:rsidRPr="009E5309">
        <w:t>повышение интереса к правильному, осознанному чтению;</w:t>
      </w:r>
    </w:p>
    <w:p w:rsidR="00000000" w:rsidRPr="009E5309" w:rsidRDefault="009E5309" w:rsidP="009E5309">
      <w:pPr>
        <w:numPr>
          <w:ilvl w:val="0"/>
          <w:numId w:val="8"/>
        </w:numPr>
      </w:pPr>
      <w:r w:rsidRPr="009E5309">
        <w:t>возможность выбора пути движения каждого школьника с учетом своих  возможностей и способностей.</w:t>
      </w:r>
    </w:p>
    <w:p w:rsidR="009E5309" w:rsidRDefault="009E5309" w:rsidP="009E5309">
      <w:pPr>
        <w:ind w:left="360"/>
        <w:rPr>
          <w:b/>
          <w:bCs/>
        </w:rPr>
      </w:pPr>
      <w:r w:rsidRPr="009E5309">
        <w:rPr>
          <w:b/>
          <w:bCs/>
        </w:rPr>
        <w:t>Новизна опыта.</w:t>
      </w:r>
    </w:p>
    <w:p w:rsidR="00000000" w:rsidRPr="009E5309" w:rsidRDefault="009E5309" w:rsidP="009E5309">
      <w:pPr>
        <w:numPr>
          <w:ilvl w:val="0"/>
          <w:numId w:val="9"/>
        </w:numPr>
      </w:pPr>
      <w:r w:rsidRPr="009E5309">
        <w:t>учебный проце</w:t>
      </w:r>
      <w:proofErr w:type="gramStart"/>
      <w:r w:rsidRPr="009E5309">
        <w:t>сс стр</w:t>
      </w:r>
      <w:proofErr w:type="gramEnd"/>
      <w:r w:rsidRPr="009E5309">
        <w:t>оится таким образом, чтобы обеспечить ребенку чувство психологической защищенности, радости познания, развития его индивидуальности.</w:t>
      </w:r>
    </w:p>
    <w:p w:rsidR="00000000" w:rsidRPr="009E5309" w:rsidRDefault="009E5309" w:rsidP="009E5309">
      <w:pPr>
        <w:numPr>
          <w:ilvl w:val="0"/>
          <w:numId w:val="9"/>
        </w:numPr>
      </w:pPr>
      <w:r w:rsidRPr="009E5309">
        <w:t>создание максимально благоприятных условий для того</w:t>
      </w:r>
      <w:r w:rsidRPr="009E5309">
        <w:t>, чтобы обеспечить полное развитие способностей каждого ученика.</w:t>
      </w:r>
    </w:p>
    <w:p w:rsidR="00000000" w:rsidRPr="009E5309" w:rsidRDefault="009E5309" w:rsidP="009E5309">
      <w:pPr>
        <w:numPr>
          <w:ilvl w:val="0"/>
          <w:numId w:val="9"/>
        </w:numPr>
      </w:pPr>
      <w:r w:rsidRPr="009E5309">
        <w:t>формирование знаний, умений и навыков – не цель, а средство полноценного развития личности.</w:t>
      </w:r>
    </w:p>
    <w:p w:rsidR="00000000" w:rsidRPr="009E5309" w:rsidRDefault="009E5309" w:rsidP="009E5309">
      <w:pPr>
        <w:numPr>
          <w:ilvl w:val="0"/>
          <w:numId w:val="9"/>
        </w:numPr>
      </w:pPr>
      <w:r w:rsidRPr="009E5309">
        <w:t>понимание, признание и принятие личности ученика, основанное на способности учителя учитывать то</w:t>
      </w:r>
      <w:r w:rsidRPr="009E5309">
        <w:t>чку зрения ребенка и не игнорировать его чувства и эмоции.</w:t>
      </w:r>
    </w:p>
    <w:p w:rsidR="00000000" w:rsidRPr="009E5309" w:rsidRDefault="009E5309" w:rsidP="009E5309">
      <w:pPr>
        <w:numPr>
          <w:ilvl w:val="0"/>
          <w:numId w:val="9"/>
        </w:numPr>
      </w:pPr>
      <w:r w:rsidRPr="009E5309">
        <w:t>взгляд на ученика как на полноправного партнера в условиях сотрудничества.</w:t>
      </w:r>
    </w:p>
    <w:p w:rsidR="009E5309" w:rsidRDefault="009E5309" w:rsidP="009E5309">
      <w:pPr>
        <w:ind w:left="360"/>
      </w:pPr>
      <w:r>
        <w:t>Виды и  формы уроков литературного чтения:</w:t>
      </w:r>
    </w:p>
    <w:p w:rsidR="00000000" w:rsidRPr="009E5309" w:rsidRDefault="009E5309" w:rsidP="009E5309">
      <w:pPr>
        <w:numPr>
          <w:ilvl w:val="0"/>
          <w:numId w:val="10"/>
        </w:numPr>
      </w:pPr>
      <w:r w:rsidRPr="009E5309">
        <w:t>уроки изучающего чтения: работа по учебнику и рабочей тетради</w:t>
      </w:r>
    </w:p>
    <w:p w:rsidR="00000000" w:rsidRPr="009E5309" w:rsidRDefault="009E5309" w:rsidP="009E5309">
      <w:pPr>
        <w:numPr>
          <w:ilvl w:val="0"/>
          <w:numId w:val="10"/>
        </w:numPr>
      </w:pPr>
      <w:r w:rsidRPr="009E5309">
        <w:lastRenderedPageBreak/>
        <w:t>уроки слушания: работа с произведениями из учебной хрес</w:t>
      </w:r>
      <w:r w:rsidRPr="009E5309">
        <w:t>томатии, детскими книгами и рабочей тетрадью</w:t>
      </w:r>
    </w:p>
    <w:p w:rsidR="00000000" w:rsidRPr="009E5309" w:rsidRDefault="009E5309" w:rsidP="009E5309">
      <w:pPr>
        <w:numPr>
          <w:ilvl w:val="0"/>
          <w:numId w:val="10"/>
        </w:numPr>
      </w:pPr>
      <w:r w:rsidRPr="009E5309">
        <w:t>проверочные уроки: работа по вопросам рубрики «Проверь себя» в учебнике и тетради</w:t>
      </w:r>
    </w:p>
    <w:p w:rsidR="00000000" w:rsidRPr="009E5309" w:rsidRDefault="009E5309" w:rsidP="009E5309">
      <w:pPr>
        <w:numPr>
          <w:ilvl w:val="0"/>
          <w:numId w:val="10"/>
        </w:numPr>
      </w:pPr>
      <w:r w:rsidRPr="009E5309">
        <w:t>творческие уроки: индивидуальное и коллективное литературное творчество на основе изучаемого материала</w:t>
      </w:r>
    </w:p>
    <w:p w:rsidR="00000000" w:rsidRPr="009E5309" w:rsidRDefault="009E5309" w:rsidP="009E5309">
      <w:pPr>
        <w:numPr>
          <w:ilvl w:val="0"/>
          <w:numId w:val="10"/>
        </w:numPr>
      </w:pPr>
      <w:r w:rsidRPr="009E5309">
        <w:t>библиотечные уроки: р</w:t>
      </w:r>
      <w:r w:rsidRPr="009E5309">
        <w:t>абота с книгами</w:t>
      </w:r>
    </w:p>
    <w:p w:rsidR="009E5309" w:rsidRPr="009E5309" w:rsidRDefault="009E5309" w:rsidP="009E5309">
      <w:pPr>
        <w:ind w:left="360"/>
      </w:pPr>
    </w:p>
    <w:p w:rsidR="009E5309" w:rsidRDefault="009E5309" w:rsidP="009E5309"/>
    <w:sectPr w:rsidR="009E5309" w:rsidSect="00BD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3FF"/>
    <w:multiLevelType w:val="hybridMultilevel"/>
    <w:tmpl w:val="2F1470EC"/>
    <w:lvl w:ilvl="0" w:tplc="7E3C3A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CEE6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D6F4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DAB2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00E0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9A4F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069A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1EA3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FC31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3A3574"/>
    <w:multiLevelType w:val="hybridMultilevel"/>
    <w:tmpl w:val="E0FCA65A"/>
    <w:lvl w:ilvl="0" w:tplc="605AF3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F637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221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6004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0C13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50EC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C01C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B0A4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E610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28C41B8"/>
    <w:multiLevelType w:val="hybridMultilevel"/>
    <w:tmpl w:val="1318E8E2"/>
    <w:lvl w:ilvl="0" w:tplc="ADCC04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26EF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40CB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6E12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2EE2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C8F3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C89D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C06B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3887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562177F"/>
    <w:multiLevelType w:val="hybridMultilevel"/>
    <w:tmpl w:val="51663304"/>
    <w:lvl w:ilvl="0" w:tplc="8C32EB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E4AB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8CF5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E5A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B26C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729E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C67B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00A8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285A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9237B4B"/>
    <w:multiLevelType w:val="hybridMultilevel"/>
    <w:tmpl w:val="A5369FAA"/>
    <w:lvl w:ilvl="0" w:tplc="C92663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B8CB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0C85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485F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08B2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B89C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46AA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56AA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0481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E827974"/>
    <w:multiLevelType w:val="hybridMultilevel"/>
    <w:tmpl w:val="5548292A"/>
    <w:lvl w:ilvl="0" w:tplc="7A80E4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BEB8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02C5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701A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A8CD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5607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3265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FC5C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9CFA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8281A80"/>
    <w:multiLevelType w:val="hybridMultilevel"/>
    <w:tmpl w:val="BD96AE14"/>
    <w:lvl w:ilvl="0" w:tplc="A76674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785A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D660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D650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8422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3A6F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CE48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2CBB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C670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1C10E27"/>
    <w:multiLevelType w:val="hybridMultilevel"/>
    <w:tmpl w:val="4D483234"/>
    <w:lvl w:ilvl="0" w:tplc="3EF230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506B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A0E1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ACAA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92FE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4E01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4632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6C68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7A9E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4091E0F"/>
    <w:multiLevelType w:val="hybridMultilevel"/>
    <w:tmpl w:val="B4E8A984"/>
    <w:lvl w:ilvl="0" w:tplc="A8D8FE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C0A3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7012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F609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0CDF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9A80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E496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0E66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2857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B347F68"/>
    <w:multiLevelType w:val="hybridMultilevel"/>
    <w:tmpl w:val="1C9CF84E"/>
    <w:lvl w:ilvl="0" w:tplc="4A005C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EA72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2CB2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EC84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45F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3E9F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F2FD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D27B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DCB5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309"/>
    <w:rsid w:val="009E5309"/>
    <w:rsid w:val="00BD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0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8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3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6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7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5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4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0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2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2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учитель12</cp:lastModifiedBy>
  <cp:revision>1</cp:revision>
  <dcterms:created xsi:type="dcterms:W3CDTF">2014-09-26T05:37:00Z</dcterms:created>
  <dcterms:modified xsi:type="dcterms:W3CDTF">2014-09-26T05:43:00Z</dcterms:modified>
</cp:coreProperties>
</file>