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D16" w:rsidRPr="00E82ED7" w:rsidRDefault="00833D16" w:rsidP="00833D16">
      <w:pPr>
        <w:tabs>
          <w:tab w:val="left" w:pos="1560"/>
        </w:tabs>
        <w:rPr>
          <w:b/>
        </w:rPr>
      </w:pPr>
      <w:r w:rsidRPr="00E82ED7">
        <w:rPr>
          <w:b/>
        </w:rPr>
        <w:t>Раздел 3. Условия, обеспечивающие развитие профессиональной компетентности работников и социальной компетентности обучающихся (воспитанников).</w:t>
      </w:r>
    </w:p>
    <w:p w:rsidR="00833D16" w:rsidRDefault="00833D16" w:rsidP="00833D16">
      <w:pPr>
        <w:jc w:val="right"/>
        <w:rPr>
          <w:b/>
        </w:rPr>
      </w:pPr>
    </w:p>
    <w:p w:rsidR="00833D16" w:rsidRPr="00B75E47" w:rsidRDefault="00833D16" w:rsidP="00833D16">
      <w:pPr>
        <w:jc w:val="right"/>
      </w:pPr>
      <w:r w:rsidRPr="00E82ED7">
        <w:rPr>
          <w:b/>
        </w:rPr>
        <w:t>3.3.Сопровождение как необходимое условие успешности каждого ребёнка</w:t>
      </w:r>
    </w:p>
    <w:p w:rsidR="00833D16" w:rsidRPr="00E82ED7" w:rsidRDefault="00833D16" w:rsidP="00833D16">
      <w:pPr>
        <w:autoSpaceDE w:val="0"/>
        <w:autoSpaceDN w:val="0"/>
        <w:adjustRightInd w:val="0"/>
        <w:jc w:val="both"/>
      </w:pPr>
    </w:p>
    <w:p w:rsidR="00833D16" w:rsidRPr="00E82ED7" w:rsidRDefault="00833D16" w:rsidP="00833D16">
      <w:pPr>
        <w:autoSpaceDE w:val="0"/>
        <w:autoSpaceDN w:val="0"/>
        <w:adjustRightInd w:val="0"/>
        <w:ind w:firstLine="708"/>
        <w:jc w:val="both"/>
        <w:rPr>
          <w:rFonts w:eastAsia="TimesNewRomanPSMT+1" w:cs="TimesNewRomanPSMT+1"/>
        </w:rPr>
      </w:pPr>
      <w:r w:rsidRPr="00E82ED7">
        <w:t>Одним из приоритетных направлений деятельности, обозначенных  в решении августовской конференции 2007 года, стало развитие системы психолого-педагогического сопровождения.</w:t>
      </w:r>
    </w:p>
    <w:p w:rsidR="00833D16" w:rsidRPr="00E82ED7" w:rsidRDefault="00833D16" w:rsidP="00833D16">
      <w:pPr>
        <w:ind w:firstLine="708"/>
        <w:jc w:val="both"/>
      </w:pPr>
      <w:r>
        <w:t>Через организацию психолого-педагогического сопровождения обеспечивается р</w:t>
      </w:r>
      <w:r w:rsidRPr="00E82ED7">
        <w:t xml:space="preserve">еализация принципа доступности и адаптивности образования к уровням и особенностям развития </w:t>
      </w:r>
      <w:proofErr w:type="gramStart"/>
      <w:r w:rsidRPr="00E82ED7">
        <w:t>обучающихся</w:t>
      </w:r>
      <w:proofErr w:type="gramEnd"/>
      <w:r>
        <w:t xml:space="preserve">, </w:t>
      </w:r>
      <w:r w:rsidRPr="00E82ED7">
        <w:t>с</w:t>
      </w:r>
      <w:r>
        <w:t>оздаются равные возможности</w:t>
      </w:r>
      <w:r w:rsidRPr="00E82ED7">
        <w:t xml:space="preserve"> для овладения  ключевыми компетенциями каждым ребёнком. </w:t>
      </w:r>
    </w:p>
    <w:p w:rsidR="00833D16" w:rsidRPr="00E82ED7" w:rsidRDefault="00833D16" w:rsidP="00833D16">
      <w:pPr>
        <w:jc w:val="both"/>
      </w:pPr>
      <w:r w:rsidRPr="00E82ED7">
        <w:tab/>
        <w:t>В школах Асбестовского городского округа обучаются разные категории детей:</w:t>
      </w:r>
    </w:p>
    <w:p w:rsidR="00833D16" w:rsidRPr="00E82ED7" w:rsidRDefault="00833D16" w:rsidP="00833D16">
      <w:pPr>
        <w:jc w:val="both"/>
      </w:pPr>
      <w:r w:rsidRPr="00E82ED7">
        <w:t>- с ограниченными возможностями здоровья – 262 чел., из них:</w:t>
      </w:r>
    </w:p>
    <w:p w:rsidR="00833D16" w:rsidRPr="00E82ED7" w:rsidRDefault="00833D16" w:rsidP="00833D16">
      <w:pPr>
        <w:numPr>
          <w:ilvl w:val="0"/>
          <w:numId w:val="2"/>
        </w:numPr>
        <w:jc w:val="both"/>
      </w:pPr>
      <w:r w:rsidRPr="00E82ED7">
        <w:t>обучаются в специальных (коррекционных) классах -  120 чел.,</w:t>
      </w:r>
    </w:p>
    <w:p w:rsidR="00833D16" w:rsidRPr="00E82ED7" w:rsidRDefault="00833D16" w:rsidP="00833D16">
      <w:pPr>
        <w:numPr>
          <w:ilvl w:val="0"/>
          <w:numId w:val="2"/>
        </w:numPr>
        <w:jc w:val="both"/>
      </w:pPr>
      <w:r w:rsidRPr="00E82ED7">
        <w:t>обучаются индивидуально на дому – 56 чел.,</w:t>
      </w:r>
    </w:p>
    <w:p w:rsidR="00833D16" w:rsidRPr="00E82ED7" w:rsidRDefault="00833D16" w:rsidP="00833D16">
      <w:pPr>
        <w:numPr>
          <w:ilvl w:val="0"/>
          <w:numId w:val="2"/>
        </w:numPr>
        <w:jc w:val="both"/>
      </w:pPr>
      <w:r w:rsidRPr="00E82ED7">
        <w:t xml:space="preserve">дети-инвалиды -  86  </w:t>
      </w:r>
    </w:p>
    <w:p w:rsidR="00833D16" w:rsidRPr="00E82ED7" w:rsidRDefault="00833D16" w:rsidP="00833D16">
      <w:pPr>
        <w:jc w:val="both"/>
      </w:pPr>
      <w:r w:rsidRPr="00E82ED7">
        <w:t>- дети, находящиеся под опекой (попечительством) – 132;</w:t>
      </w:r>
    </w:p>
    <w:p w:rsidR="00833D16" w:rsidRPr="00E82ED7" w:rsidRDefault="00833D16" w:rsidP="00833D16">
      <w:pPr>
        <w:jc w:val="both"/>
      </w:pPr>
      <w:r w:rsidRPr="00E82ED7">
        <w:t xml:space="preserve">- </w:t>
      </w:r>
      <w:proofErr w:type="gramStart"/>
      <w:r w:rsidRPr="00E82ED7">
        <w:t>состоящие</w:t>
      </w:r>
      <w:proofErr w:type="gramEnd"/>
      <w:r w:rsidRPr="00E82ED7">
        <w:t xml:space="preserve"> на учёте в ОДН - 199 ,</w:t>
      </w:r>
    </w:p>
    <w:p w:rsidR="00833D16" w:rsidRPr="00E82ED7" w:rsidRDefault="00833D16" w:rsidP="00833D16">
      <w:pPr>
        <w:jc w:val="both"/>
      </w:pPr>
      <w:r w:rsidRPr="00E82ED7">
        <w:t xml:space="preserve">- </w:t>
      </w:r>
      <w:proofErr w:type="gramStart"/>
      <w:r w:rsidRPr="00E82ED7">
        <w:t>состоящие</w:t>
      </w:r>
      <w:proofErr w:type="gramEnd"/>
      <w:r w:rsidRPr="00E82ED7">
        <w:t xml:space="preserve"> на учёте в школе - 38 ,</w:t>
      </w:r>
    </w:p>
    <w:p w:rsidR="00833D16" w:rsidRDefault="00833D16" w:rsidP="00833D16">
      <w:pPr>
        <w:jc w:val="both"/>
      </w:pPr>
      <w:r w:rsidRPr="00E82ED7">
        <w:t xml:space="preserve">- </w:t>
      </w:r>
      <w:proofErr w:type="gramStart"/>
      <w:r w:rsidRPr="00E82ED7">
        <w:t>находящиеся</w:t>
      </w:r>
      <w:proofErr w:type="gramEnd"/>
      <w:r w:rsidRPr="00E82ED7">
        <w:t xml:space="preserve"> в социально-опасном положении - 6 .</w:t>
      </w:r>
    </w:p>
    <w:p w:rsidR="00833D16" w:rsidRPr="00E82ED7" w:rsidRDefault="00833D16" w:rsidP="00833D16">
      <w:pPr>
        <w:jc w:val="both"/>
      </w:pPr>
      <w:r>
        <w:tab/>
        <w:t>Фактическое количество учащихся, которые нуждаются в особом сопровождении и должны быть поставлены на школьный учёт, а также учащихся, находящихся в социально-опасном положении, значительно больше. Данные показатели школами фактически снижены по причине отсутствия локальных актов, регламентирующих постановку учащихся на учёт.</w:t>
      </w:r>
    </w:p>
    <w:p w:rsidR="00833D16" w:rsidRPr="00E82ED7" w:rsidRDefault="00833D16" w:rsidP="00833D16">
      <w:pPr>
        <w:jc w:val="both"/>
      </w:pPr>
      <w:r w:rsidRPr="00E82ED7">
        <w:tab/>
        <w:t>В детских садах воспитывается   289 детей с ограниченными возможностями здоровья. Из них:</w:t>
      </w:r>
    </w:p>
    <w:p w:rsidR="00833D16" w:rsidRPr="00E82ED7" w:rsidRDefault="00833D16" w:rsidP="00833D16">
      <w:pPr>
        <w:jc w:val="both"/>
        <w:outlineLvl w:val="0"/>
      </w:pPr>
      <w:r w:rsidRPr="00E82ED7">
        <w:t>- дети-инвалиды – 41</w:t>
      </w:r>
      <w:r>
        <w:t xml:space="preserve"> чел., 11 –детей </w:t>
      </w:r>
      <w:r w:rsidRPr="00E82ED7">
        <w:t>обучаются индивидуально на дому,</w:t>
      </w:r>
    </w:p>
    <w:p w:rsidR="00833D16" w:rsidRPr="00E82ED7" w:rsidRDefault="00833D16" w:rsidP="00833D16">
      <w:pPr>
        <w:jc w:val="both"/>
      </w:pPr>
      <w:r w:rsidRPr="00E82ED7">
        <w:t>- посещают компенсирующие группы – 236 воспитанников.</w:t>
      </w:r>
    </w:p>
    <w:p w:rsidR="00833D16" w:rsidRDefault="00833D16" w:rsidP="00833D16">
      <w:pPr>
        <w:jc w:val="both"/>
      </w:pPr>
      <w:r w:rsidRPr="00E82ED7">
        <w:tab/>
        <w:t xml:space="preserve">Кроме того, 76,5% школьников имеют отклонения в здоровье, </w:t>
      </w:r>
      <w:r>
        <w:t>из них 23,2% имеют</w:t>
      </w:r>
      <w:r w:rsidRPr="00E82ED7">
        <w:t xml:space="preserve"> хронические заболевания. </w:t>
      </w:r>
    </w:p>
    <w:p w:rsidR="00833D16" w:rsidRDefault="00833D16" w:rsidP="00833D16">
      <w:pPr>
        <w:jc w:val="both"/>
      </w:pPr>
      <w:r>
        <w:tab/>
        <w:t>Городская модель сопровождения представлена следующими компонентами:</w:t>
      </w:r>
    </w:p>
    <w:p w:rsidR="00833D16" w:rsidRDefault="00833D16" w:rsidP="00833D16">
      <w:pPr>
        <w:jc w:val="both"/>
      </w:pPr>
      <w:r>
        <w:t>- сеть учреждений (классов, групп) для детей с ограниченными возможностями здоровья, для детей с ослабленным здоровьем;</w:t>
      </w:r>
    </w:p>
    <w:p w:rsidR="00833D16" w:rsidRDefault="00833D16" w:rsidP="00833D16">
      <w:pPr>
        <w:jc w:val="both"/>
      </w:pPr>
      <w:r>
        <w:t>-  городская психолого-медико-педагогическая комиссия;</w:t>
      </w:r>
    </w:p>
    <w:p w:rsidR="00833D16" w:rsidRDefault="00833D16" w:rsidP="00833D16">
      <w:pPr>
        <w:jc w:val="both"/>
      </w:pPr>
      <w:r>
        <w:t>- городской совет по профилактике правонарушений;</w:t>
      </w:r>
    </w:p>
    <w:p w:rsidR="00833D16" w:rsidRDefault="00833D16" w:rsidP="00833D16">
      <w:pPr>
        <w:jc w:val="both"/>
      </w:pPr>
      <w:r>
        <w:t>- группы профессионального общения учителей-логопедов, педагогов-психологов;</w:t>
      </w:r>
    </w:p>
    <w:p w:rsidR="00833D16" w:rsidRPr="00E82ED7" w:rsidRDefault="00833D16" w:rsidP="00833D16">
      <w:pPr>
        <w:jc w:val="both"/>
      </w:pPr>
      <w:r>
        <w:t>- школьные психолого-педагогические консилиумы, советы по профилактике правонарушений несовершеннолетних, школьные методические объединения классных руководителей.</w:t>
      </w:r>
    </w:p>
    <w:p w:rsidR="00833D16" w:rsidRPr="00E82ED7" w:rsidRDefault="00833D16" w:rsidP="00833D16">
      <w:pPr>
        <w:ind w:firstLine="708"/>
        <w:jc w:val="both"/>
      </w:pPr>
      <w:r>
        <w:t>О</w:t>
      </w:r>
      <w:r w:rsidRPr="00E82ED7">
        <w:t xml:space="preserve">рганизация сопровождения помогает </w:t>
      </w:r>
      <w:r>
        <w:t>о</w:t>
      </w:r>
      <w:r w:rsidRPr="00E82ED7">
        <w:t xml:space="preserve">беспечить условия, при которых каждый ребёнок </w:t>
      </w:r>
      <w:r>
        <w:t>будет чувствовать себя успешным</w:t>
      </w:r>
      <w:r w:rsidRPr="00E82ED7">
        <w:t>.</w:t>
      </w:r>
      <w:r>
        <w:t xml:space="preserve"> И ч</w:t>
      </w:r>
      <w:r w:rsidRPr="00E82ED7">
        <w:t xml:space="preserve">ем раньше </w:t>
      </w:r>
      <w:r>
        <w:t xml:space="preserve">оно </w:t>
      </w:r>
      <w:r w:rsidRPr="00E82ED7">
        <w:t xml:space="preserve">начато, тем более оно эффективно. Именно поэтому педагогическое сопровождение </w:t>
      </w:r>
      <w:r>
        <w:t xml:space="preserve">детей с ограниченными возможностями здоровья </w:t>
      </w:r>
      <w:r w:rsidRPr="00E82ED7">
        <w:t>начинается в нашем городе с ДОУ.</w:t>
      </w:r>
    </w:p>
    <w:p w:rsidR="00833D16" w:rsidRPr="00E82ED7" w:rsidRDefault="00833D16" w:rsidP="00833D16">
      <w:pPr>
        <w:ind w:firstLine="708"/>
        <w:jc w:val="both"/>
      </w:pPr>
      <w:r w:rsidRPr="00E82ED7">
        <w:t xml:space="preserve">Одним из приёмов реализации </w:t>
      </w:r>
      <w:r>
        <w:t>психолого-</w:t>
      </w:r>
      <w:r w:rsidRPr="00E82ED7">
        <w:t>педагогического сопровождения является открытие и функционирование специальных групп</w:t>
      </w:r>
      <w:r>
        <w:t xml:space="preserve"> в ДОУ</w:t>
      </w:r>
      <w:r w:rsidRPr="00E82ED7">
        <w:t xml:space="preserve"> и классов</w:t>
      </w:r>
      <w:r>
        <w:t xml:space="preserve"> в школах</w:t>
      </w:r>
      <w:r w:rsidRPr="00E82ED7">
        <w:t>, в которых организация образовательного процесса направлена на коррекцию имеющихся у детей нарушений</w:t>
      </w:r>
      <w:r>
        <w:t xml:space="preserve"> здоровья </w:t>
      </w:r>
      <w:r w:rsidRPr="00E82ED7">
        <w:t xml:space="preserve"> и развитие каждого ребёнка в соответствии с его особенностями. </w:t>
      </w:r>
    </w:p>
    <w:p w:rsidR="00833D16" w:rsidRPr="00E82ED7" w:rsidRDefault="00833D16" w:rsidP="00833D16">
      <w:pPr>
        <w:ind w:firstLine="708"/>
        <w:jc w:val="both"/>
      </w:pPr>
      <w:proofErr w:type="gramStart"/>
      <w:r w:rsidRPr="00E82ED7">
        <w:t xml:space="preserve">В детских садах № 25, 38, 52, 53, 55, 56, 60 функционируют компенсирующие группы для детей с тяжёлыми нарушением речи, в детском саду № 27 – для детей с нарушением интеллектуального развития, в детском саду № 29 – для детей с нарушением </w:t>
      </w:r>
      <w:r w:rsidRPr="00E82ED7">
        <w:lastRenderedPageBreak/>
        <w:t>зрения, в детском саду № 52 – для детей с нарушением психического развития и для детей с нарушением опорно-двигательного аппарата.</w:t>
      </w:r>
      <w:proofErr w:type="gramEnd"/>
    </w:p>
    <w:p w:rsidR="00833D16" w:rsidRPr="00E82ED7" w:rsidRDefault="00833D16" w:rsidP="00833D16">
      <w:pPr>
        <w:ind w:firstLine="708"/>
        <w:jc w:val="both"/>
      </w:pPr>
      <w:r w:rsidRPr="00E82ED7">
        <w:t>После выпуска из детского сада сопровождение детей с ограниченными возможностями здоровья продолжается в школах.</w:t>
      </w:r>
    </w:p>
    <w:p w:rsidR="00833D16" w:rsidRPr="00E82ED7" w:rsidRDefault="00833D16" w:rsidP="00833D16">
      <w:pPr>
        <w:jc w:val="both"/>
      </w:pPr>
      <w:r w:rsidRPr="00E82ED7">
        <w:tab/>
        <w:t xml:space="preserve">В школах города оказывают специализированную помощь детям в классах коррекционного и компенсирующего обучения. Так, специальные (коррекционные) классы для детей с нарушением психического развития функционируют в школах № 8 (1-й, два 2-х и 5-й класс), № 12 (3-й класс), № 21 (4-й класс). В школе № 9 функционируют коррекционные классы для детей с нарушением опорно-двигательного аппарата (1-й, 2-й, 3-й). В школе № 22 впервые был открыт и успешно функционировал специальный (коррекционный) 1-й класс для детей с тяжёлыми нарушениями речи. С 1 сентября </w:t>
      </w:r>
      <w:smartTag w:uri="urn:schemas-microsoft-com:office:smarttags" w:element="metricconverter">
        <w:smartTagPr>
          <w:attr w:name="ProductID" w:val="2008 г"/>
        </w:smartTagPr>
        <w:r w:rsidRPr="00E82ED7">
          <w:t>2008 г</w:t>
        </w:r>
      </w:smartTag>
      <w:r w:rsidRPr="00E82ED7">
        <w:t>. вновь будут открыты специальные (коррекционные) классы в школах № 22 , № 9, № 21 .</w:t>
      </w:r>
    </w:p>
    <w:p w:rsidR="00833D16" w:rsidRPr="00E82ED7" w:rsidRDefault="00833D16" w:rsidP="00833D16">
      <w:pPr>
        <w:jc w:val="both"/>
      </w:pPr>
      <w:r w:rsidRPr="00E82ED7">
        <w:tab/>
        <w:t xml:space="preserve">Для детей с ослабленным здоровьем, с риском </w:t>
      </w:r>
      <w:proofErr w:type="gramStart"/>
      <w:r w:rsidRPr="00E82ED7">
        <w:t>школьной</w:t>
      </w:r>
      <w:proofErr w:type="gramEnd"/>
      <w:r w:rsidRPr="00E82ED7">
        <w:t xml:space="preserve"> </w:t>
      </w:r>
      <w:proofErr w:type="spellStart"/>
      <w:r w:rsidRPr="00E82ED7">
        <w:t>дезадаптации</w:t>
      </w:r>
      <w:proofErr w:type="spellEnd"/>
      <w:r w:rsidRPr="00E82ED7">
        <w:t xml:space="preserve"> функционируют классы компенсирующего обучения в школах № 1, 2, 4, 8, 9, 12,  16, 21, 22, 26. Зачисление в эти классы производится по желанию родителей на основании </w:t>
      </w:r>
      <w:r>
        <w:t xml:space="preserve">рекомендаций медицинских работников </w:t>
      </w:r>
      <w:r w:rsidRPr="00E82ED7">
        <w:t>и решения школьного психолого-педагогического консилиума.</w:t>
      </w:r>
    </w:p>
    <w:p w:rsidR="00833D16" w:rsidRDefault="00833D16" w:rsidP="00833D16">
      <w:pPr>
        <w:jc w:val="both"/>
      </w:pPr>
      <w:r w:rsidRPr="00E82ED7">
        <w:tab/>
      </w:r>
      <w:r>
        <w:t>В</w:t>
      </w:r>
      <w:r w:rsidRPr="00E82ED7">
        <w:t xml:space="preserve"> таких классах </w:t>
      </w:r>
      <w:r>
        <w:t>с</w:t>
      </w:r>
      <w:r w:rsidRPr="00E82ED7">
        <w:t>опровождение детей обеспечивает вся система организации образовательного процесса. Образовательный проце</w:t>
      </w:r>
      <w:proofErr w:type="gramStart"/>
      <w:r w:rsidRPr="00E82ED7">
        <w:t>сс в сп</w:t>
      </w:r>
      <w:proofErr w:type="gramEnd"/>
      <w:r w:rsidRPr="00E82ED7">
        <w:t xml:space="preserve">ециальных (коррекционных) классах, компенсирующих группах строится в соответствии с образовательной программой, разработанной каждым учреждением на основании особенностей и потребностей детей с ограниченными возможностями здоровья. В специальных (коррекционных) классах учебный план имеет свои особенности. Школьный компонент  учебного плана направлен на коррекцию имеющихся у школьников нарушений в развитии и способствует </w:t>
      </w:r>
      <w:r>
        <w:t xml:space="preserve">формированию </w:t>
      </w:r>
      <w:r w:rsidRPr="00E82ED7">
        <w:t>базовых компетенций обучающихся. С учётом особенностей и потребностей детей организована вторая половина дня. Ребята посещают группу продленного дня, получают двухразовое горячее питание, специализированную помощь учителей-логопедов, педагогов-психологов, медицинских работников.</w:t>
      </w:r>
    </w:p>
    <w:p w:rsidR="00833D16" w:rsidRPr="00E82ED7" w:rsidRDefault="00833D16" w:rsidP="00833D16">
      <w:pPr>
        <w:jc w:val="both"/>
      </w:pPr>
      <w:r>
        <w:tab/>
        <w:t>Результаты работы специальных (коррекционных) классов, компенсирующих групп, классов компенсирующего обучения свидетельствуют об успешности обучающихся и воспитанников – 96% детей имеют положительную динамику в развитии познавательных процессов, все учащиеся данных классов являются успевающими, принимают активное участие в мероприятиях на школьном и городском уровне.</w:t>
      </w:r>
    </w:p>
    <w:p w:rsidR="00833D16" w:rsidRPr="00E82ED7" w:rsidRDefault="00833D16" w:rsidP="00833D16">
      <w:pPr>
        <w:ind w:firstLine="708"/>
        <w:jc w:val="both"/>
      </w:pPr>
      <w:r w:rsidRPr="00E82ED7">
        <w:t>Таким образом, имеющаяся сеть позволяет оказывать специализированную помощь детям с огран</w:t>
      </w:r>
      <w:r>
        <w:t>иченными возможностями здоровья. Ею охвачено 662 школьника и 247 дошкольников,</w:t>
      </w:r>
      <w:r w:rsidRPr="00E82ED7">
        <w:t xml:space="preserve"> но охватить всех нуждающихся детей пока не удаётся.</w:t>
      </w:r>
    </w:p>
    <w:p w:rsidR="00833D16" w:rsidRPr="00E82ED7" w:rsidRDefault="00833D16" w:rsidP="00833D16">
      <w:pPr>
        <w:ind w:firstLine="708"/>
        <w:jc w:val="both"/>
      </w:pPr>
      <w:r w:rsidRPr="00E82ED7">
        <w:t>Так, существует потребность в открытии дополнительных компенсирующих групп для детей, имеющих задержку психического развития</w:t>
      </w:r>
      <w:r>
        <w:t xml:space="preserve"> – 2 группы</w:t>
      </w:r>
      <w:r w:rsidRPr="00E82ED7">
        <w:t>, и детей с тяжёлыми нарушениями речи</w:t>
      </w:r>
      <w:r>
        <w:t xml:space="preserve"> – 2 группы</w:t>
      </w:r>
      <w:r w:rsidRPr="00E82ED7">
        <w:t>. 37 детей дошкольного возраста</w:t>
      </w:r>
      <w:r>
        <w:t xml:space="preserve"> из разных детских садов</w:t>
      </w:r>
      <w:r w:rsidRPr="00E82ED7">
        <w:t xml:space="preserve">, имеющих рекомендацию ПМПК, стоят в очереди для получения места в компенсирующие группы данного вида. </w:t>
      </w:r>
      <w:r>
        <w:t xml:space="preserve">Возможна </w:t>
      </w:r>
      <w:r w:rsidRPr="00E82ED7">
        <w:t xml:space="preserve">организация педагогического и логопедического сопровождения этих детей в условиях общеразвивающей группы, но не все педагоги детских садов готовы к организации такого сопровождения. Оказать логопедическую помощь детям с нарушениями речи в детских садах общеразвивающего вида не предоставляется возможным по причине отсутствия ставок учителей-логопедов. </w:t>
      </w:r>
    </w:p>
    <w:p w:rsidR="00833D16" w:rsidRDefault="00833D16" w:rsidP="00833D16">
      <w:pPr>
        <w:ind w:firstLine="708"/>
        <w:jc w:val="both"/>
      </w:pPr>
      <w:r w:rsidRPr="00E82ED7">
        <w:t xml:space="preserve">Специализированную помощь детям дошкольного возраста, имеющим тяжёлые нарушения речи, посещающим общеразвивающие группы или воспитывающимся дома,  должны оказывать логопедические пункты школ. </w:t>
      </w:r>
      <w:proofErr w:type="spellStart"/>
      <w:r w:rsidRPr="00E82ED7">
        <w:t>Логопугкты</w:t>
      </w:r>
      <w:proofErr w:type="spellEnd"/>
      <w:r w:rsidRPr="00E82ED7">
        <w:t xml:space="preserve"> открыты в трёх школах города</w:t>
      </w:r>
      <w:r>
        <w:t>, расположенных в разных территориальных центрах</w:t>
      </w:r>
      <w:r w:rsidRPr="00E82ED7">
        <w:t xml:space="preserve"> - №</w:t>
      </w:r>
      <w:r>
        <w:t xml:space="preserve"> </w:t>
      </w:r>
      <w:r w:rsidRPr="00E82ED7">
        <w:t xml:space="preserve">1, 9, 22, но ни один из них с детьми дошкольного возраста не работает по причине загруженности учителя-логопеда. Необходимо открытие в </w:t>
      </w:r>
      <w:proofErr w:type="spellStart"/>
      <w:r w:rsidRPr="00E82ED7">
        <w:t>логопунктах</w:t>
      </w:r>
      <w:proofErr w:type="spellEnd"/>
      <w:r w:rsidRPr="00E82ED7">
        <w:t xml:space="preserve"> дополнительных ставок учителей-логопедов, что </w:t>
      </w:r>
      <w:r>
        <w:t xml:space="preserve">является неисполненной обязанностью </w:t>
      </w:r>
      <w:r w:rsidRPr="00E82ED7">
        <w:t xml:space="preserve">руководителей этих школ. Задача по </w:t>
      </w:r>
      <w:r>
        <w:t xml:space="preserve">обеспечению </w:t>
      </w:r>
      <w:r>
        <w:lastRenderedPageBreak/>
        <w:t xml:space="preserve">исполнения </w:t>
      </w:r>
      <w:proofErr w:type="spellStart"/>
      <w:r>
        <w:t>логопунктами</w:t>
      </w:r>
      <w:proofErr w:type="spellEnd"/>
      <w:r w:rsidRPr="00E82ED7">
        <w:t xml:space="preserve"> школ № 1, 9, 22 </w:t>
      </w:r>
      <w:r>
        <w:t xml:space="preserve">своих задач </w:t>
      </w:r>
      <w:r w:rsidRPr="00E82ED7">
        <w:t xml:space="preserve">в части логопедического сопровождения детей дошкольного возраста  будет решаться в 2008-2009 учебном году. </w:t>
      </w:r>
      <w:r>
        <w:t xml:space="preserve">Директорам школ Гусевой Т.Ф., Поповой Г.А., Диановой С.И. необходимо предусмотреть в смете расходов на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 xml:space="preserve">. введение в </w:t>
      </w:r>
      <w:proofErr w:type="spellStart"/>
      <w:r>
        <w:t>логопункт</w:t>
      </w:r>
      <w:proofErr w:type="spellEnd"/>
      <w:r>
        <w:t xml:space="preserve">  дополнительных ставок учителей-логопедов, изучить потребность детей территориального центра в логопедической помощи и организовать работу </w:t>
      </w:r>
      <w:proofErr w:type="spellStart"/>
      <w:r>
        <w:t>логопукта</w:t>
      </w:r>
      <w:proofErr w:type="spellEnd"/>
      <w:r>
        <w:t xml:space="preserve"> в </w:t>
      </w:r>
      <w:proofErr w:type="spellStart"/>
      <w:r>
        <w:t>соотвествии</w:t>
      </w:r>
      <w:proofErr w:type="spellEnd"/>
      <w:r>
        <w:t xml:space="preserve"> с положением.</w:t>
      </w:r>
    </w:p>
    <w:p w:rsidR="00833D16" w:rsidRDefault="00833D16" w:rsidP="00833D16">
      <w:pPr>
        <w:ind w:firstLine="708"/>
        <w:jc w:val="both"/>
      </w:pPr>
      <w:r>
        <w:t xml:space="preserve">Таким образом, существующая сеть в целом удовлетворяет потребностям города. Вместе с тем, в 2008 -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 необходимо:</w:t>
      </w:r>
    </w:p>
    <w:p w:rsidR="00833D16" w:rsidRDefault="00833D16" w:rsidP="00833D16">
      <w:pPr>
        <w:ind w:firstLine="708"/>
        <w:jc w:val="both"/>
      </w:pPr>
      <w:r>
        <w:t>- организовать работу логопедических пунктов школ № 1, 9, 22 в соответствии с положением;</w:t>
      </w:r>
    </w:p>
    <w:p w:rsidR="00833D16" w:rsidRDefault="00833D16" w:rsidP="00833D16">
      <w:pPr>
        <w:ind w:firstLine="708"/>
        <w:jc w:val="both"/>
      </w:pPr>
      <w:r>
        <w:t>- обеспечить готовность воспитателей общеразвивающих групп к организации педагогического сопровождения детей дошкольного возраста, имеющих нарушения  в развитии.</w:t>
      </w:r>
    </w:p>
    <w:p w:rsidR="00833D16" w:rsidRPr="00E82ED7" w:rsidRDefault="00833D16" w:rsidP="00833D16">
      <w:pPr>
        <w:ind w:firstLine="708"/>
        <w:jc w:val="both"/>
      </w:pPr>
      <w:r>
        <w:t xml:space="preserve">Структурным элементом системы сопровождения является городская психолого-медико-педагогическая комиссия. ПМПК </w:t>
      </w:r>
      <w:r w:rsidRPr="00E82ED7">
        <w:t>осуществляет</w:t>
      </w:r>
      <w:r w:rsidRPr="003C3DE3">
        <w:t xml:space="preserve"> </w:t>
      </w:r>
      <w:r>
        <w:t>в</w:t>
      </w:r>
      <w:r w:rsidRPr="00E82ED7">
        <w:t>ыявление детей, нуждающихся в специальном психолого-педагогическом сопровождении,</w:t>
      </w:r>
      <w:r>
        <w:t xml:space="preserve"> их диагностику, выносит рекомендации по виду образовательной программы и сопровождению ребёнка специалистами, контролирует выполнение этих рекомендаций. Кроме того, ПМПК выполняет информационную, методическую и консультативную функции.</w:t>
      </w:r>
    </w:p>
    <w:p w:rsidR="00833D16" w:rsidRPr="00E82ED7" w:rsidRDefault="00833D16" w:rsidP="00833D16">
      <w:pPr>
        <w:shd w:val="clear" w:color="auto" w:fill="FFFFFF"/>
        <w:spacing w:before="2" w:line="276" w:lineRule="exact"/>
        <w:ind w:left="17" w:right="-5" w:firstLine="708"/>
        <w:jc w:val="both"/>
        <w:rPr>
          <w:color w:val="000000"/>
        </w:rPr>
      </w:pPr>
      <w:r w:rsidRPr="00E82ED7">
        <w:t xml:space="preserve">  В составе ПМПК работают все учителя-логопеды</w:t>
      </w:r>
      <w:r>
        <w:t xml:space="preserve"> ОУ</w:t>
      </w:r>
      <w:r w:rsidRPr="00E82ED7">
        <w:t xml:space="preserve">, практически все педагоги-психологи, два заместителя директора по учебно-воспитательной работе школ № 16, 30 и 4 педагога из числа учителей начальных классов (школы № 8, 9, 22, 24). Кроме того, при обследовании детей на ПМПК присутствует классный руководитель или воспитатель. Членами ПМПК после обследования ребёнка педагогам даются рекомендации по организации сопровождения, оказывается консультативная </w:t>
      </w:r>
      <w:r>
        <w:t xml:space="preserve">и методическая </w:t>
      </w:r>
      <w:r w:rsidRPr="00E82ED7">
        <w:t>помощь, обсуждаются педагогические причины возникших проблем.</w:t>
      </w:r>
    </w:p>
    <w:p w:rsidR="00833D16" w:rsidRDefault="00833D16" w:rsidP="00833D16">
      <w:pPr>
        <w:jc w:val="both"/>
      </w:pPr>
      <w:r w:rsidRPr="00E82ED7">
        <w:tab/>
        <w:t xml:space="preserve">В таблице «Результаты работы городской ПМПК» представлены результаты обследования детей за 5 лет. </w:t>
      </w:r>
    </w:p>
    <w:p w:rsidR="00833D16" w:rsidRPr="00E82ED7" w:rsidRDefault="00833D16" w:rsidP="00833D16">
      <w:pPr>
        <w:jc w:val="both"/>
      </w:pPr>
    </w:p>
    <w:tbl>
      <w:tblPr>
        <w:tblStyle w:val="a3"/>
        <w:tblW w:w="9828" w:type="dxa"/>
        <w:tblLayout w:type="fixed"/>
        <w:tblLook w:val="01E0" w:firstRow="1" w:lastRow="1" w:firstColumn="1" w:lastColumn="1" w:noHBand="0" w:noVBand="0"/>
      </w:tblPr>
      <w:tblGrid>
        <w:gridCol w:w="998"/>
        <w:gridCol w:w="910"/>
        <w:gridCol w:w="1080"/>
        <w:gridCol w:w="1620"/>
        <w:gridCol w:w="1440"/>
        <w:gridCol w:w="1260"/>
        <w:gridCol w:w="1260"/>
        <w:gridCol w:w="1260"/>
      </w:tblGrid>
      <w:tr w:rsidR="00833D16" w:rsidRPr="00E82ED7" w:rsidTr="00BC3F9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Учебный год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B75E47">
              <w:rPr>
                <w:sz w:val="20"/>
                <w:szCs w:val="20"/>
              </w:rPr>
              <w:t>Обсле</w:t>
            </w:r>
            <w:r>
              <w:rPr>
                <w:sz w:val="20"/>
                <w:szCs w:val="20"/>
              </w:rPr>
              <w:t>-</w:t>
            </w:r>
            <w:r w:rsidRPr="00B75E47">
              <w:rPr>
                <w:sz w:val="20"/>
                <w:szCs w:val="20"/>
              </w:rPr>
              <w:t>довано</w:t>
            </w:r>
            <w:proofErr w:type="spellEnd"/>
            <w:proofErr w:type="gramEnd"/>
            <w:r w:rsidRPr="00B75E47">
              <w:rPr>
                <w:sz w:val="20"/>
                <w:szCs w:val="20"/>
              </w:rPr>
              <w:t xml:space="preserve"> ПМПК 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B75E47">
              <w:rPr>
                <w:sz w:val="20"/>
                <w:szCs w:val="20"/>
              </w:rPr>
              <w:t>Рекомен</w:t>
            </w:r>
            <w:r>
              <w:rPr>
                <w:sz w:val="20"/>
                <w:szCs w:val="20"/>
              </w:rPr>
              <w:t>-</w:t>
            </w:r>
            <w:r w:rsidRPr="00B75E47">
              <w:rPr>
                <w:sz w:val="20"/>
                <w:szCs w:val="20"/>
              </w:rPr>
              <w:t>дована</w:t>
            </w:r>
            <w:proofErr w:type="spellEnd"/>
            <w:proofErr w:type="gramEnd"/>
            <w:r w:rsidRPr="00B75E47">
              <w:rPr>
                <w:sz w:val="20"/>
                <w:szCs w:val="20"/>
              </w:rPr>
              <w:t xml:space="preserve"> </w:t>
            </w:r>
            <w:proofErr w:type="spellStart"/>
            <w:r w:rsidRPr="00B75E47">
              <w:rPr>
                <w:sz w:val="20"/>
                <w:szCs w:val="20"/>
              </w:rPr>
              <w:t>образова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B75E47">
              <w:rPr>
                <w:sz w:val="20"/>
                <w:szCs w:val="20"/>
              </w:rPr>
              <w:t xml:space="preserve">тельная </w:t>
            </w:r>
            <w:proofErr w:type="spellStart"/>
            <w:r>
              <w:rPr>
                <w:sz w:val="20"/>
                <w:szCs w:val="20"/>
              </w:rPr>
              <w:t>програм-</w:t>
            </w:r>
            <w:r w:rsidRPr="00B75E47">
              <w:rPr>
                <w:sz w:val="20"/>
                <w:szCs w:val="20"/>
              </w:rPr>
              <w:t>ма</w:t>
            </w:r>
            <w:proofErr w:type="spellEnd"/>
            <w:r w:rsidRPr="00B75E47">
              <w:rPr>
                <w:sz w:val="20"/>
                <w:szCs w:val="20"/>
              </w:rPr>
              <w:t xml:space="preserve"> 7 вида</w:t>
            </w:r>
          </w:p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proofErr w:type="spellStart"/>
            <w:r w:rsidRPr="00B75E47">
              <w:rPr>
                <w:sz w:val="20"/>
                <w:szCs w:val="20"/>
              </w:rPr>
              <w:t>Шк</w:t>
            </w:r>
            <w:proofErr w:type="spellEnd"/>
            <w:r w:rsidRPr="00B75E47">
              <w:rPr>
                <w:sz w:val="20"/>
                <w:szCs w:val="20"/>
              </w:rPr>
              <w:t>./до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B75E47">
              <w:rPr>
                <w:sz w:val="20"/>
                <w:szCs w:val="20"/>
              </w:rPr>
              <w:t>школьн</w:t>
            </w:r>
            <w:proofErr w:type="spellEnd"/>
            <w:r w:rsidRPr="00B75E47">
              <w:rPr>
                <w:sz w:val="20"/>
                <w:szCs w:val="20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6" w:rsidRDefault="00833D16" w:rsidP="00BC3F91">
            <w:pPr>
              <w:jc w:val="both"/>
              <w:rPr>
                <w:sz w:val="20"/>
                <w:szCs w:val="20"/>
              </w:rPr>
            </w:pPr>
            <w:proofErr w:type="gramStart"/>
            <w:r w:rsidRPr="00B75E47">
              <w:rPr>
                <w:sz w:val="20"/>
                <w:szCs w:val="20"/>
              </w:rPr>
              <w:t>Рекомендована образователь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B75E47">
              <w:rPr>
                <w:sz w:val="20"/>
                <w:szCs w:val="20"/>
              </w:rPr>
              <w:t>ная</w:t>
            </w:r>
            <w:proofErr w:type="spellEnd"/>
            <w:r w:rsidRPr="00B75E47">
              <w:rPr>
                <w:sz w:val="20"/>
                <w:szCs w:val="20"/>
              </w:rPr>
              <w:t xml:space="preserve"> программа 8 вида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обслед</w:t>
            </w:r>
            <w:proofErr w:type="spellEnd"/>
            <w:r>
              <w:rPr>
                <w:sz w:val="20"/>
                <w:szCs w:val="20"/>
              </w:rPr>
              <w:t xml:space="preserve">. на областной </w:t>
            </w:r>
            <w:proofErr w:type="gramEnd"/>
          </w:p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ПМПК)</w:t>
            </w:r>
            <w:proofErr w:type="gramEnd"/>
          </w:p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proofErr w:type="spellStart"/>
            <w:r w:rsidRPr="00B75E47">
              <w:rPr>
                <w:sz w:val="20"/>
                <w:szCs w:val="20"/>
              </w:rPr>
              <w:t>Шк</w:t>
            </w:r>
            <w:proofErr w:type="spellEnd"/>
            <w:r w:rsidRPr="00B75E47">
              <w:rPr>
                <w:sz w:val="20"/>
                <w:szCs w:val="20"/>
              </w:rPr>
              <w:t>./</w:t>
            </w:r>
            <w:proofErr w:type="spellStart"/>
            <w:r w:rsidRPr="00B75E47">
              <w:rPr>
                <w:sz w:val="20"/>
                <w:szCs w:val="20"/>
              </w:rPr>
              <w:t>дошкольн</w:t>
            </w:r>
            <w:proofErr w:type="spellEnd"/>
            <w:r w:rsidRPr="00B75E47"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Рекомен</w:t>
            </w:r>
            <w:r w:rsidRPr="00B75E47">
              <w:rPr>
                <w:sz w:val="20"/>
                <w:szCs w:val="20"/>
              </w:rPr>
              <w:t>до</w:t>
            </w:r>
            <w:r>
              <w:rPr>
                <w:sz w:val="20"/>
                <w:szCs w:val="20"/>
              </w:rPr>
              <w:t>-</w:t>
            </w:r>
            <w:r w:rsidRPr="00B75E47">
              <w:rPr>
                <w:sz w:val="20"/>
                <w:szCs w:val="20"/>
              </w:rPr>
              <w:t>вана</w:t>
            </w:r>
            <w:proofErr w:type="spellEnd"/>
            <w:proofErr w:type="gramEnd"/>
            <w:r w:rsidRPr="00B75E47">
              <w:rPr>
                <w:sz w:val="20"/>
                <w:szCs w:val="20"/>
              </w:rPr>
              <w:t xml:space="preserve"> образователь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B75E47">
              <w:rPr>
                <w:sz w:val="20"/>
                <w:szCs w:val="20"/>
              </w:rPr>
              <w:t>ная</w:t>
            </w:r>
            <w:proofErr w:type="spellEnd"/>
            <w:r w:rsidRPr="00B75E47">
              <w:rPr>
                <w:sz w:val="20"/>
                <w:szCs w:val="20"/>
              </w:rPr>
              <w:t xml:space="preserve"> программа 6 вида</w:t>
            </w:r>
          </w:p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proofErr w:type="spellStart"/>
            <w:r w:rsidRPr="00B75E47">
              <w:rPr>
                <w:sz w:val="20"/>
                <w:szCs w:val="20"/>
              </w:rPr>
              <w:t>Шк</w:t>
            </w:r>
            <w:proofErr w:type="spellEnd"/>
            <w:r w:rsidRPr="00B75E47">
              <w:rPr>
                <w:sz w:val="20"/>
                <w:szCs w:val="20"/>
              </w:rPr>
              <w:t>./до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B75E47">
              <w:rPr>
                <w:sz w:val="20"/>
                <w:szCs w:val="20"/>
              </w:rPr>
              <w:t>школьн</w:t>
            </w:r>
            <w:proofErr w:type="spellEnd"/>
            <w:r w:rsidRPr="00B75E47"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B75E47">
              <w:rPr>
                <w:sz w:val="20"/>
                <w:szCs w:val="20"/>
              </w:rPr>
              <w:t>Рекомендо</w:t>
            </w:r>
            <w:r>
              <w:rPr>
                <w:sz w:val="20"/>
                <w:szCs w:val="20"/>
              </w:rPr>
              <w:t>-</w:t>
            </w:r>
            <w:r w:rsidRPr="00B75E47">
              <w:rPr>
                <w:sz w:val="20"/>
                <w:szCs w:val="20"/>
              </w:rPr>
              <w:t>вано</w:t>
            </w:r>
            <w:proofErr w:type="spellEnd"/>
            <w:proofErr w:type="gramEnd"/>
            <w:r w:rsidRPr="00B75E47">
              <w:rPr>
                <w:sz w:val="20"/>
                <w:szCs w:val="20"/>
              </w:rPr>
              <w:t xml:space="preserve"> посещение речевых групп в детских садах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6" w:rsidRPr="005C0018" w:rsidRDefault="00833D16" w:rsidP="00BC3F91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5C0018">
              <w:rPr>
                <w:sz w:val="20"/>
                <w:szCs w:val="20"/>
              </w:rPr>
              <w:t>Рекомендо</w:t>
            </w:r>
            <w:r>
              <w:rPr>
                <w:sz w:val="20"/>
                <w:szCs w:val="20"/>
              </w:rPr>
              <w:t>-</w:t>
            </w:r>
            <w:r w:rsidRPr="005C0018">
              <w:rPr>
                <w:sz w:val="20"/>
                <w:szCs w:val="20"/>
              </w:rPr>
              <w:t>вана</w:t>
            </w:r>
            <w:proofErr w:type="spellEnd"/>
            <w:proofErr w:type="gramEnd"/>
            <w:r w:rsidRPr="005C0018">
              <w:rPr>
                <w:sz w:val="20"/>
                <w:szCs w:val="20"/>
              </w:rPr>
              <w:t xml:space="preserve"> </w:t>
            </w:r>
            <w:proofErr w:type="spellStart"/>
            <w:r w:rsidRPr="005C0018">
              <w:rPr>
                <w:sz w:val="20"/>
                <w:szCs w:val="20"/>
              </w:rPr>
              <w:t>общеобра</w:t>
            </w:r>
            <w:r>
              <w:rPr>
                <w:sz w:val="20"/>
                <w:szCs w:val="20"/>
              </w:rPr>
              <w:t>-</w:t>
            </w:r>
            <w:r w:rsidRPr="005C0018">
              <w:rPr>
                <w:sz w:val="20"/>
                <w:szCs w:val="20"/>
              </w:rPr>
              <w:t>зовательная</w:t>
            </w:r>
            <w:proofErr w:type="spellEnd"/>
            <w:r w:rsidRPr="005C0018">
              <w:rPr>
                <w:sz w:val="20"/>
                <w:szCs w:val="20"/>
              </w:rPr>
              <w:t xml:space="preserve"> программа</w:t>
            </w:r>
            <w:r>
              <w:rPr>
                <w:sz w:val="20"/>
                <w:szCs w:val="20"/>
              </w:rPr>
              <w:t xml:space="preserve">/ 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 вывод из СКК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6" w:rsidRDefault="00833D16" w:rsidP="00BC3F91">
            <w:pPr>
              <w:jc w:val="both"/>
              <w:rPr>
                <w:sz w:val="20"/>
                <w:szCs w:val="20"/>
              </w:rPr>
            </w:pPr>
            <w:r w:rsidRPr="00381DE5">
              <w:rPr>
                <w:sz w:val="20"/>
                <w:szCs w:val="20"/>
              </w:rPr>
              <w:t xml:space="preserve">Другие </w:t>
            </w:r>
            <w:proofErr w:type="spellStart"/>
            <w:proofErr w:type="gramStart"/>
            <w:r w:rsidRPr="00381DE5">
              <w:rPr>
                <w:sz w:val="20"/>
                <w:szCs w:val="20"/>
              </w:rPr>
              <w:t>рекоменда</w:t>
            </w:r>
            <w:r>
              <w:rPr>
                <w:sz w:val="20"/>
                <w:szCs w:val="20"/>
              </w:rPr>
              <w:t>-</w:t>
            </w:r>
            <w:r w:rsidRPr="00381DE5">
              <w:rPr>
                <w:sz w:val="20"/>
                <w:szCs w:val="20"/>
              </w:rPr>
              <w:t>ции</w:t>
            </w:r>
            <w:proofErr w:type="spellEnd"/>
            <w:proofErr w:type="gramEnd"/>
          </w:p>
          <w:p w:rsidR="00833D16" w:rsidRPr="00381DE5" w:rsidRDefault="00833D16" w:rsidP="00BC3F91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Шк</w:t>
            </w:r>
            <w:proofErr w:type="spellEnd"/>
            <w:r>
              <w:rPr>
                <w:sz w:val="20"/>
                <w:szCs w:val="20"/>
              </w:rPr>
              <w:t>./до-</w:t>
            </w:r>
            <w:proofErr w:type="spellStart"/>
            <w:r>
              <w:rPr>
                <w:sz w:val="20"/>
                <w:szCs w:val="20"/>
              </w:rPr>
              <w:t>школьн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833D16" w:rsidRPr="00E82ED7" w:rsidTr="00BC3F9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2003-2004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234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Pr="00B75E47">
              <w:rPr>
                <w:sz w:val="20"/>
                <w:szCs w:val="20"/>
              </w:rPr>
              <w:t>/14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53/1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6" w:rsidRPr="00B75E47" w:rsidRDefault="00833D16" w:rsidP="00BC3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6" w:rsidRPr="00B75E47" w:rsidRDefault="00833D16" w:rsidP="00BC3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4/3</w:t>
            </w:r>
          </w:p>
        </w:tc>
      </w:tr>
      <w:tr w:rsidR="00833D16" w:rsidRPr="00E82ED7" w:rsidTr="00BC3F9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2004-2005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252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  <w:r w:rsidRPr="00B75E47">
              <w:rPr>
                <w:sz w:val="20"/>
                <w:szCs w:val="20"/>
              </w:rPr>
              <w:t>/13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31/2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6" w:rsidRPr="00B75E47" w:rsidRDefault="00833D16" w:rsidP="00BC3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6" w:rsidRPr="00B75E47" w:rsidRDefault="00833D16" w:rsidP="00BC3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12/6</w:t>
            </w:r>
          </w:p>
        </w:tc>
      </w:tr>
      <w:tr w:rsidR="00833D16" w:rsidRPr="00E82ED7" w:rsidTr="00BC3F9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2005-2006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44/16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14/3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12/-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6" w:rsidRPr="00B75E47" w:rsidRDefault="00833D16" w:rsidP="00BC3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6" w:rsidRPr="00B75E47" w:rsidRDefault="00833D16" w:rsidP="00BC3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4/8</w:t>
            </w:r>
          </w:p>
        </w:tc>
      </w:tr>
      <w:tr w:rsidR="00833D16" w:rsidRPr="00E82ED7" w:rsidTr="00BC3F9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2006-2007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178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39/11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2/2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24/-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6" w:rsidRPr="00B75E47" w:rsidRDefault="00833D16" w:rsidP="00BC3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6" w:rsidRPr="00B75E47" w:rsidRDefault="00833D16" w:rsidP="00BC3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</w:t>
            </w:r>
          </w:p>
        </w:tc>
      </w:tr>
      <w:tr w:rsidR="00833D16" w:rsidRPr="00E82ED7" w:rsidTr="00BC3F9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2007-2008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239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38/17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75E47">
              <w:rPr>
                <w:sz w:val="20"/>
                <w:szCs w:val="20"/>
              </w:rPr>
              <w:t>/3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20/2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6" w:rsidRPr="00B75E47" w:rsidRDefault="00833D16" w:rsidP="00BC3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6" w:rsidRDefault="00833D16" w:rsidP="00BC3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16/27</w:t>
            </w:r>
          </w:p>
        </w:tc>
      </w:tr>
    </w:tbl>
    <w:p w:rsidR="00833D16" w:rsidRPr="00E82ED7" w:rsidRDefault="00833D16" w:rsidP="00833D16">
      <w:pPr>
        <w:jc w:val="both"/>
      </w:pPr>
      <w:r w:rsidRPr="00E82ED7">
        <w:tab/>
        <w:t xml:space="preserve">Как видно из таблицы, в 2007-2008 учебном году увеличилось количество учащихся и воспитанников детских садов, прошедших обследование </w:t>
      </w:r>
      <w:proofErr w:type="gramStart"/>
      <w:r w:rsidRPr="00E82ED7">
        <w:t>на</w:t>
      </w:r>
      <w:proofErr w:type="gramEnd"/>
      <w:r w:rsidRPr="00E82ED7">
        <w:t xml:space="preserve"> городской ПМПК. Увеличение количества обследованных детей произошло за счёт детей дошкольного возраста – всё больше воспитанников детских садов нуждаются в коррекционной помощи логопеда. Дети были выявлены и направлены на комиссию благодаря работе кураторов из числа членов дошкольного отделения ПМПК. Кураторами-логопедами весной </w:t>
      </w:r>
      <w:smartTag w:uri="urn:schemas-microsoft-com:office:smarttags" w:element="metricconverter">
        <w:smartTagPr>
          <w:attr w:name="ProductID" w:val="2008 г"/>
        </w:smartTagPr>
        <w:r w:rsidRPr="00E82ED7">
          <w:t>2008 г</w:t>
        </w:r>
      </w:smartTag>
      <w:r w:rsidRPr="00E82ED7">
        <w:t xml:space="preserve">. были обследованы воспитанники подготовительных групп, имеющие трудности в освоении образовательной программы, проведена информационно-разъяснительная </w:t>
      </w:r>
      <w:r w:rsidRPr="00E82ED7">
        <w:lastRenderedPageBreak/>
        <w:t xml:space="preserve">работа с родителями о необходимости комплексной диагностики и коррекционной помощи, оказана консультативная помощь педагогам детских садов по подготовке документов. Всё это способствовало тому, что существенно увеличилось количество </w:t>
      </w:r>
      <w:r>
        <w:t xml:space="preserve">выявленных </w:t>
      </w:r>
      <w:r w:rsidRPr="00E82ED7">
        <w:t>детей</w:t>
      </w:r>
      <w:r>
        <w:t>, нуждающихся в коррекционной помощи</w:t>
      </w:r>
      <w:r w:rsidRPr="00E82ED7">
        <w:t>.</w:t>
      </w:r>
    </w:p>
    <w:p w:rsidR="00833D16" w:rsidRPr="00E82ED7" w:rsidRDefault="00833D16" w:rsidP="00833D16">
      <w:pPr>
        <w:jc w:val="both"/>
      </w:pPr>
      <w:r w:rsidRPr="00E82ED7">
        <w:tab/>
        <w:t>Результаты обследования учащихся и воспитанников позволяют сделать вывод об обоснованности направления детей на комиссию. Практически не уменьшается количество учащихся, которым необходимо обучение в специальных (коррекционных) классах для детей с нарушением психического развития, для детей с нарушением опорно-двигательного аппарата, развитие сети таких классов обосновано.</w:t>
      </w:r>
    </w:p>
    <w:p w:rsidR="00833D16" w:rsidRPr="00E82ED7" w:rsidRDefault="00833D16" w:rsidP="00833D16">
      <w:pPr>
        <w:jc w:val="both"/>
      </w:pPr>
      <w:r>
        <w:tab/>
      </w:r>
      <w:r w:rsidRPr="00E82ED7">
        <w:t xml:space="preserve">Функционирование ПМПК в течение ряда лет позволило отработать механизм выявления и обследования детей, консультирования педагогов и родителей, </w:t>
      </w:r>
      <w:proofErr w:type="gramStart"/>
      <w:r w:rsidRPr="00E82ED7">
        <w:t>контроля за</w:t>
      </w:r>
      <w:proofErr w:type="gramEnd"/>
      <w:r w:rsidRPr="00E82ED7">
        <w:t xml:space="preserve"> выполнением рекомендаций ПМПК. Возросла информированность родителей о работе комиссии, о чём свидетельствует увеличение обращений в ПМПК со стороны родителей. Система кураторства школ и детских садов членами ПМПК позволила более активно и целенаправленно вести информационно-разъяснительную работу с педагогами, родителями, своевременно выявлять детей с ограниченными возможностями здоровья.</w:t>
      </w:r>
    </w:p>
    <w:p w:rsidR="00833D16" w:rsidRDefault="00833D16" w:rsidP="00833D16">
      <w:pPr>
        <w:ind w:firstLine="540"/>
        <w:jc w:val="both"/>
      </w:pPr>
      <w:r>
        <w:t>Реализация методической функции ПМПК осуществлялась через участие членов ПМПК в разработке форм документов по организации сопроводительной деятельности. Так, за 2007-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 были разработаны:</w:t>
      </w:r>
    </w:p>
    <w:p w:rsidR="00833D16" w:rsidRDefault="00833D16" w:rsidP="00833D16">
      <w:pPr>
        <w:ind w:firstLine="540"/>
        <w:jc w:val="both"/>
      </w:pPr>
      <w:r>
        <w:t>- методические рекомендации по организации работы куратора,</w:t>
      </w:r>
    </w:p>
    <w:p w:rsidR="00833D16" w:rsidRDefault="00833D16" w:rsidP="00833D16">
      <w:pPr>
        <w:ind w:firstLine="540"/>
        <w:jc w:val="both"/>
      </w:pPr>
      <w:r>
        <w:t>- модели индивидуальных коррекционно-развивающих программ,</w:t>
      </w:r>
    </w:p>
    <w:p w:rsidR="00833D16" w:rsidRDefault="00833D16" w:rsidP="00833D16">
      <w:pPr>
        <w:ind w:firstLine="540"/>
        <w:jc w:val="both"/>
      </w:pPr>
      <w:r>
        <w:t>- перечень документов учителя специального (коррекционного) класса,</w:t>
      </w:r>
    </w:p>
    <w:p w:rsidR="00833D16" w:rsidRDefault="00833D16" w:rsidP="00833D16">
      <w:pPr>
        <w:ind w:firstLine="540"/>
        <w:jc w:val="both"/>
      </w:pPr>
      <w:r>
        <w:t xml:space="preserve">- формы мониторинговых документов по сопровождению учащихся специальных (коррекционных) классов. </w:t>
      </w:r>
    </w:p>
    <w:p w:rsidR="00833D16" w:rsidRDefault="00833D16" w:rsidP="00833D16">
      <w:pPr>
        <w:ind w:firstLine="540"/>
        <w:jc w:val="both"/>
      </w:pPr>
      <w:r>
        <w:t>Данные документы начали внедряться в практику деятельности школ и детских садов.</w:t>
      </w:r>
    </w:p>
    <w:p w:rsidR="00833D16" w:rsidRDefault="00833D16" w:rsidP="00833D16">
      <w:pPr>
        <w:ind w:firstLine="540"/>
        <w:jc w:val="both"/>
      </w:pPr>
      <w:r w:rsidRPr="00E82ED7">
        <w:t xml:space="preserve"> </w:t>
      </w:r>
      <w:r>
        <w:t xml:space="preserve">Вместе с тем, остаются проблемы. </w:t>
      </w:r>
      <w:proofErr w:type="gramStart"/>
      <w:r>
        <w:t>Так, нуждаются в сопровождении учащиеся, выведенные из специальной (коррекционной) школы-интернат № 5 в общеобразовательные школы города.</w:t>
      </w:r>
      <w:proofErr w:type="gramEnd"/>
      <w:r>
        <w:t xml:space="preserve"> Как показывает практика, не все учащиеся успешно адаптируются в общеобразовательном классе. Возникают проблемы не только с усвоением образовательной программы, но и межличностного характера. Такие дети нуждаются в особой помощи и поддержке педагогов, психологов. С </w:t>
      </w:r>
      <w:smartTag w:uri="urn:schemas-microsoft-com:office:smarttags" w:element="metricconverter">
        <w:smartTagPr>
          <w:attr w:name="ProductID" w:val="2007 г"/>
        </w:smartTagPr>
        <w:r>
          <w:t>2007 г</w:t>
        </w:r>
      </w:smartTag>
      <w:r>
        <w:t xml:space="preserve">. заключение с рекомендацией   вывода учащихся </w:t>
      </w:r>
      <w:proofErr w:type="gramStart"/>
      <w:r>
        <w:t>школы-интернат</w:t>
      </w:r>
      <w:proofErr w:type="gramEnd"/>
      <w:r>
        <w:t xml:space="preserve"> № 5 в общеобразовательную школу даёт областная ПМПК, что создаёт трудности их учёта и сопровождения (родители имеют на руках лишь заключение областной ПМПК, отсутствует характеристика из школы). Необходимо взаимодействие </w:t>
      </w:r>
      <w:proofErr w:type="gramStart"/>
      <w:r>
        <w:t>городской</w:t>
      </w:r>
      <w:proofErr w:type="gramEnd"/>
      <w:r>
        <w:t xml:space="preserve"> ПМПК с областной.</w:t>
      </w:r>
    </w:p>
    <w:p w:rsidR="00833D16" w:rsidRDefault="00833D16" w:rsidP="00833D16">
      <w:pPr>
        <w:ind w:firstLine="540"/>
        <w:jc w:val="both"/>
      </w:pPr>
      <w:r>
        <w:t xml:space="preserve">Таким образом, городской ПМПК необходимо отработать механизм учёта таких детей, оказание помощи школе по определению личностных особенностей и состояния здоровья ребёнка. ПМПК необходимо оказывать консультативную и методическую помощь классным руководителям, директорам школ, осуществлять </w:t>
      </w:r>
      <w:proofErr w:type="gramStart"/>
      <w:r>
        <w:t>контроль за</w:t>
      </w:r>
      <w:proofErr w:type="gramEnd"/>
      <w:r>
        <w:t xml:space="preserve"> результатами сопровождения. Одним из вариантов решения этой проблемы является персональное закрепление членов ПМПК за такими учащимися, мониторинг результативности сопроводительной деятельности в отношении каждого ребёнка. Т.е. обеспечение действенным сопровождением каждого нуждающегося ребёнка требует сопроводительной деятельности ПМПК в отношении деятельности педагогов и руководителей школ.</w:t>
      </w:r>
    </w:p>
    <w:p w:rsidR="00833D16" w:rsidRPr="00E82ED7" w:rsidRDefault="00833D16" w:rsidP="00833D16">
      <w:pPr>
        <w:ind w:firstLine="540"/>
        <w:jc w:val="both"/>
      </w:pPr>
      <w:r>
        <w:t>Также нуждаются в сопровождении воспитатели общеразвивающих групп, которые посещают дети с ограниченными возможностями здоровья. Выявление и учёт детей с особенностями, разработка и реализация в отношении них индивидуальной программы развития – это те вопросы, которые пока воспитатели самостоятельно решить не могут.</w:t>
      </w:r>
    </w:p>
    <w:p w:rsidR="00833D16" w:rsidRDefault="00833D16" w:rsidP="00833D16">
      <w:pPr>
        <w:ind w:firstLine="540"/>
        <w:jc w:val="both"/>
      </w:pPr>
      <w:r>
        <w:t>В работе руководителей школ № 9, 26, детских садов № 2, 4, 35, 41, 47, 59 имеют место серьёзные недоработки организационного характера:</w:t>
      </w:r>
    </w:p>
    <w:p w:rsidR="00833D16" w:rsidRPr="00E82ED7" w:rsidRDefault="00833D16" w:rsidP="00833D16">
      <w:pPr>
        <w:ind w:firstLine="540"/>
        <w:jc w:val="both"/>
      </w:pPr>
      <w:r w:rsidRPr="00E82ED7">
        <w:lastRenderedPageBreak/>
        <w:t>- заявки на обследование подаются не по форме и не в срок, иногда за 1-2 дня до ПМПК, что создаёт трудности в составлении графика работы комиссии;</w:t>
      </w:r>
    </w:p>
    <w:p w:rsidR="00833D16" w:rsidRPr="00E82ED7" w:rsidRDefault="00833D16" w:rsidP="00833D16">
      <w:pPr>
        <w:ind w:firstLine="540"/>
        <w:jc w:val="both"/>
      </w:pPr>
      <w:r w:rsidRPr="00E82ED7">
        <w:t xml:space="preserve">- психолого-педагогическая характеристика на учащихся, воспитанников не всегда соответствует структуре, изложенные в характеристике данные не соответствуют действительности, имеются фактические ошибки, что свидетельствует о формальном подходе учреждений </w:t>
      </w:r>
      <w:r>
        <w:t>к подготовке документов на ПМПК.</w:t>
      </w:r>
    </w:p>
    <w:p w:rsidR="00833D16" w:rsidRPr="00E82ED7" w:rsidRDefault="00833D16" w:rsidP="00833D16">
      <w:pPr>
        <w:jc w:val="both"/>
      </w:pPr>
      <w:r w:rsidRPr="00E82ED7">
        <w:tab/>
        <w:t>В 2008-20</w:t>
      </w:r>
      <w:r>
        <w:t>0</w:t>
      </w:r>
      <w:r w:rsidRPr="00E82ED7">
        <w:t>9 году в рамках работы ПМПК будут решаться следующие задачи:</w:t>
      </w:r>
    </w:p>
    <w:p w:rsidR="00833D16" w:rsidRPr="00E82ED7" w:rsidRDefault="00833D16" w:rsidP="00833D16">
      <w:pPr>
        <w:jc w:val="both"/>
      </w:pPr>
      <w:r w:rsidRPr="00E82ED7">
        <w:t>- развитие системы кураторства школ и детских садов членами ПМПК, участие кураторов в работе психолого-педагогических и медико-педагогических консилиумов школ и детских садов</w:t>
      </w:r>
      <w:r>
        <w:t>, персональное сопровождение учащихся, выведенных из коррекционных классов и школ</w:t>
      </w:r>
      <w:r w:rsidRPr="00E82ED7">
        <w:t>;</w:t>
      </w:r>
    </w:p>
    <w:p w:rsidR="00833D16" w:rsidRPr="00E82ED7" w:rsidRDefault="00833D16" w:rsidP="00833D16">
      <w:pPr>
        <w:jc w:val="both"/>
      </w:pPr>
      <w:r w:rsidRPr="00E82ED7">
        <w:t>- повышение уровня профессионализма членов ПМПК через организацию активных форм профессионального общения;</w:t>
      </w:r>
    </w:p>
    <w:p w:rsidR="00833D16" w:rsidRDefault="00833D16" w:rsidP="00833D16">
      <w:pPr>
        <w:jc w:val="both"/>
      </w:pPr>
      <w:r w:rsidRPr="00E82ED7">
        <w:t xml:space="preserve">- развитие системы </w:t>
      </w:r>
      <w:proofErr w:type="gramStart"/>
      <w:r w:rsidRPr="00E82ED7">
        <w:t>контроля з</w:t>
      </w:r>
      <w:r>
        <w:t>а</w:t>
      </w:r>
      <w:proofErr w:type="gramEnd"/>
      <w:r>
        <w:t xml:space="preserve"> выполнением рекомендаций ПМПК;</w:t>
      </w:r>
    </w:p>
    <w:p w:rsidR="00833D16" w:rsidRPr="00E82ED7" w:rsidRDefault="00833D16" w:rsidP="00833D16">
      <w:pPr>
        <w:jc w:val="both"/>
      </w:pPr>
      <w:r>
        <w:t>- сопровождение педагогов, работающих с ребёнком, имеющим рекомендации ПМПК, в общеразвивающей группе.</w:t>
      </w:r>
    </w:p>
    <w:p w:rsidR="00833D16" w:rsidRPr="00E82ED7" w:rsidRDefault="00833D16" w:rsidP="00833D16">
      <w:pPr>
        <w:ind w:firstLine="708"/>
        <w:jc w:val="both"/>
      </w:pPr>
      <w:r w:rsidRPr="00E82ED7">
        <w:t xml:space="preserve">Значительную роль в организации сопровождения играют педагогические кадры. </w:t>
      </w:r>
      <w:r>
        <w:t xml:space="preserve">Специалисты управления, понимая, что </w:t>
      </w:r>
      <w:r w:rsidRPr="00E82ED7">
        <w:t>от их профессиональной компетентности и уровня ответственности зависит результа</w:t>
      </w:r>
      <w:r>
        <w:t>т педагогического сопровождения, обеспечили условия повышения их квалификации.</w:t>
      </w:r>
    </w:p>
    <w:p w:rsidR="00833D16" w:rsidRPr="00E82ED7" w:rsidRDefault="00833D16" w:rsidP="00833D16">
      <w:pPr>
        <w:jc w:val="both"/>
      </w:pPr>
      <w:r w:rsidRPr="00E82ED7">
        <w:tab/>
        <w:t>Все педагоги школ, работающие в классах компенсирующего обучения и специальных (коррекционных) классах, прошли курсовую подготовку по вопроса</w:t>
      </w:r>
      <w:r>
        <w:t>м коррекционного образования, но сделать вывод о готовности их к сопровождению пока нельзя.</w:t>
      </w:r>
    </w:p>
    <w:p w:rsidR="00833D16" w:rsidRPr="00E82ED7" w:rsidRDefault="00833D16" w:rsidP="00833D16">
      <w:pPr>
        <w:ind w:firstLine="708"/>
        <w:jc w:val="both"/>
      </w:pPr>
      <w:r>
        <w:t>П</w:t>
      </w:r>
      <w:r w:rsidRPr="00E82ED7">
        <w:t xml:space="preserve">одготовке руководителей, педагогов, специалистов сопровождающих служб к организации сопроводительной деятельности в школах был посвящён ряд мероприятий, которые были проведены специалистами управления образованием, городского методического кабинета в течение </w:t>
      </w:r>
      <w:proofErr w:type="spellStart"/>
      <w:r w:rsidRPr="00E82ED7">
        <w:t>учёбного</w:t>
      </w:r>
      <w:proofErr w:type="spellEnd"/>
      <w:r w:rsidRPr="00E82ED7">
        <w:t xml:space="preserve"> года в рамках реализации городского целевого проекта «Сопровождение»:</w:t>
      </w:r>
    </w:p>
    <w:p w:rsidR="00833D16" w:rsidRPr="00E82ED7" w:rsidRDefault="00833D16" w:rsidP="00833D16">
      <w:pPr>
        <w:jc w:val="both"/>
      </w:pPr>
      <w:r w:rsidRPr="00E82ED7">
        <w:t>- это круглый стол для заместителей директоров по учебно-воспитательной работе и специалистов сопровождающих служб по разработке моделей сопровождения,</w:t>
      </w:r>
    </w:p>
    <w:p w:rsidR="00833D16" w:rsidRPr="00E82ED7" w:rsidRDefault="00833D16" w:rsidP="00833D16">
      <w:pPr>
        <w:jc w:val="both"/>
      </w:pPr>
      <w:r w:rsidRPr="00E82ED7">
        <w:t>- круглый стол для директоров школ по вопросам организации сопровождения,</w:t>
      </w:r>
    </w:p>
    <w:p w:rsidR="00833D16" w:rsidRPr="00E82ED7" w:rsidRDefault="00833D16" w:rsidP="00833D16">
      <w:pPr>
        <w:jc w:val="both"/>
      </w:pPr>
      <w:r w:rsidRPr="00E82ED7">
        <w:t xml:space="preserve">- разработка и презентация каждым учреждением моделей сопровождения в рамках территориальных центров; </w:t>
      </w:r>
    </w:p>
    <w:p w:rsidR="00833D16" w:rsidRPr="00E82ED7" w:rsidRDefault="00833D16" w:rsidP="00833D16">
      <w:pPr>
        <w:jc w:val="both"/>
      </w:pPr>
      <w:r w:rsidRPr="00E82ED7">
        <w:t>- годичный семинар для педагогов, работающих в специальных (коррекционных) классах, по вопросу организации сопроводительной деятельности детей с ограниченными возможностями здоровья;</w:t>
      </w:r>
    </w:p>
    <w:p w:rsidR="00833D16" w:rsidRPr="00E82ED7" w:rsidRDefault="00833D16" w:rsidP="00833D16">
      <w:pPr>
        <w:jc w:val="both"/>
      </w:pPr>
      <w:r w:rsidRPr="00E82ED7">
        <w:t>- серия семинаров для классных руководителей, педагогов-психологов, учителей-логопедов.</w:t>
      </w:r>
    </w:p>
    <w:p w:rsidR="00833D16" w:rsidRPr="00E82ED7" w:rsidRDefault="00833D16" w:rsidP="00833D16">
      <w:pPr>
        <w:jc w:val="both"/>
      </w:pPr>
      <w:r w:rsidRPr="00E82ED7">
        <w:tab/>
        <w:t xml:space="preserve">Особый акцент при проведении мероприятий был сделан на обеспечение готовности руководителей школ, педагогов, специалистов сопровождающих служб к организации сопровождения. </w:t>
      </w:r>
    </w:p>
    <w:p w:rsidR="00833D16" w:rsidRPr="00E82ED7" w:rsidRDefault="00833D16" w:rsidP="00833D16">
      <w:pPr>
        <w:ind w:firstLine="708"/>
        <w:jc w:val="both"/>
      </w:pPr>
      <w:r w:rsidRPr="00E82ED7">
        <w:tab/>
        <w:t xml:space="preserve">В ходе мероприятий удалось не только обсудить проблемы организации сопроводительной деятельности, но и познакомиться с опытом работы ряда школ, определить направления дальнейшей работы. </w:t>
      </w:r>
    </w:p>
    <w:p w:rsidR="00833D16" w:rsidRPr="00E82ED7" w:rsidRDefault="00833D16" w:rsidP="00833D16">
      <w:pPr>
        <w:tabs>
          <w:tab w:val="left" w:pos="0"/>
        </w:tabs>
        <w:ind w:firstLine="348"/>
        <w:jc w:val="both"/>
      </w:pPr>
      <w:r w:rsidRPr="00E82ED7">
        <w:tab/>
        <w:t>Так, в школе № 12</w:t>
      </w:r>
      <w:r>
        <w:t xml:space="preserve"> создана и развивается система сопровождения.</w:t>
      </w:r>
      <w:r w:rsidRPr="00E82ED7">
        <w:t xml:space="preserve"> </w:t>
      </w:r>
      <w:proofErr w:type="gramStart"/>
      <w:r>
        <w:t>По</w:t>
      </w:r>
      <w:proofErr w:type="gramEnd"/>
      <w:r>
        <w:t xml:space="preserve"> </w:t>
      </w:r>
      <w:proofErr w:type="gramStart"/>
      <w:r>
        <w:t>руководством</w:t>
      </w:r>
      <w:proofErr w:type="gramEnd"/>
      <w:r>
        <w:t xml:space="preserve"> директора Кротовой С.В. </w:t>
      </w:r>
      <w:r w:rsidRPr="00E82ED7">
        <w:t>работа каждого педагога ориентирована на создание комфортных условий для детей с разными образовательными потребностями. Результатом целенаправленной работы администрации и педагогического коллектива по организации сопровождения учащихся является успешность в образоват</w:t>
      </w:r>
      <w:r>
        <w:t xml:space="preserve">ельном процессе каждого ребёнка – отсутствие неуспевающих, </w:t>
      </w:r>
      <w:proofErr w:type="spellStart"/>
      <w:r>
        <w:t>дезадаптированных</w:t>
      </w:r>
      <w:proofErr w:type="spellEnd"/>
      <w:r>
        <w:t xml:space="preserve"> учащихся,</w:t>
      </w:r>
      <w:r w:rsidRPr="00E82ED7">
        <w:t xml:space="preserve"> отсутствие конфликтных ситуаций.</w:t>
      </w:r>
    </w:p>
    <w:p w:rsidR="00833D16" w:rsidRPr="00E82ED7" w:rsidRDefault="00833D16" w:rsidP="00833D16">
      <w:pPr>
        <w:tabs>
          <w:tab w:val="left" w:pos="0"/>
        </w:tabs>
        <w:ind w:firstLine="348"/>
        <w:jc w:val="both"/>
      </w:pPr>
      <w:r w:rsidRPr="00E82ED7">
        <w:lastRenderedPageBreak/>
        <w:t xml:space="preserve"> По-особому, ориентируясь на потребности детей, подошла </w:t>
      </w:r>
      <w:r>
        <w:t xml:space="preserve">Светлана Владимировна </w:t>
      </w:r>
      <w:r w:rsidRPr="00E82ED7">
        <w:t>к организации деятельности</w:t>
      </w:r>
      <w:r>
        <w:t xml:space="preserve"> педагога-психолога в школе.</w:t>
      </w:r>
      <w:r w:rsidRPr="00E82ED7">
        <w:t xml:space="preserve"> На каждой перемене учащиеся и младших, и старших классов школы с большим удовольствием </w:t>
      </w:r>
      <w:proofErr w:type="gramStart"/>
      <w:r w:rsidRPr="00E82ED7">
        <w:t xml:space="preserve">спешат в кабинет психолога </w:t>
      </w:r>
      <w:proofErr w:type="spellStart"/>
      <w:r w:rsidRPr="00E82ED7">
        <w:t>Мешковой</w:t>
      </w:r>
      <w:proofErr w:type="spellEnd"/>
      <w:r w:rsidRPr="00E82ED7">
        <w:t xml:space="preserve"> Н.В.  В кабинете звучит</w:t>
      </w:r>
      <w:proofErr w:type="gramEnd"/>
      <w:r w:rsidRPr="00E82ED7">
        <w:t xml:space="preserve"> приятная музыка, для малышей функционирует кукольный театр, для ребят постарше предлагаются интересные ролевые игры или просто общение «по душам». Ребята доверяют Надежде Васильевне, обращаются за советом и помощью. А сам педагог-психолог в неформальной обстановке помогает детям раскрыться и реализовать себя, своевременно выявляет проблемы, трудности ребёнка и помогает их решить. Классные руководители тесно взаимодействуют с педагогом-психологом, вместе обсуждают и выбирают наиболее эффективные механизмы сопровождения детей. </w:t>
      </w:r>
    </w:p>
    <w:p w:rsidR="00833D16" w:rsidRPr="00E82ED7" w:rsidRDefault="00833D16" w:rsidP="00833D16">
      <w:pPr>
        <w:tabs>
          <w:tab w:val="left" w:pos="0"/>
        </w:tabs>
        <w:ind w:firstLine="348"/>
        <w:jc w:val="both"/>
      </w:pPr>
      <w:r w:rsidRPr="00E82ED7">
        <w:t xml:space="preserve">Как показывает опыт школы № 12, результативность </w:t>
      </w:r>
      <w:r>
        <w:t xml:space="preserve">сопроводительной </w:t>
      </w:r>
      <w:r w:rsidRPr="00E82ED7">
        <w:t xml:space="preserve">деятельности </w:t>
      </w:r>
      <w:r>
        <w:t xml:space="preserve">каждого специалиста </w:t>
      </w:r>
      <w:r w:rsidRPr="00E82ED7">
        <w:t xml:space="preserve">определяется не только его профессиональной компетентностью, но и </w:t>
      </w:r>
      <w:proofErr w:type="spellStart"/>
      <w:r w:rsidRPr="00E82ED7">
        <w:t>включённостью</w:t>
      </w:r>
      <w:proofErr w:type="spellEnd"/>
      <w:r w:rsidRPr="00E82ED7">
        <w:t xml:space="preserve"> в школьную систему сопровождения, позицией директора школы, который правильно понимает и определяет основные направления работы своих специалистов</w:t>
      </w:r>
      <w:r>
        <w:t>.</w:t>
      </w:r>
    </w:p>
    <w:p w:rsidR="00833D16" w:rsidRDefault="00833D16" w:rsidP="00833D16">
      <w:pPr>
        <w:tabs>
          <w:tab w:val="left" w:pos="0"/>
        </w:tabs>
        <w:ind w:firstLine="348"/>
        <w:jc w:val="both"/>
      </w:pPr>
      <w:r w:rsidRPr="00E82ED7">
        <w:t>К сожалению, есть и другие</w:t>
      </w:r>
      <w:r>
        <w:t xml:space="preserve"> примеры</w:t>
      </w:r>
      <w:r w:rsidRPr="00E82ED7">
        <w:t xml:space="preserve">. Конфликт подростка </w:t>
      </w:r>
      <w:proofErr w:type="spellStart"/>
      <w:r w:rsidRPr="00E82ED7">
        <w:t>шк</w:t>
      </w:r>
      <w:proofErr w:type="spellEnd"/>
      <w:r w:rsidRPr="00E82ED7">
        <w:t>. № 16 с ребятами из класса привёл к тому, что подросток ушёл из дома, пропускал занятия в школе. Классный руководитель Смирнова И.Н. не только не предотвратила конфликт, но и не помогла подростку разрешить его. Неэффективной оказалась и помощь психолога, подросток не пошёл на контакт. В итоге разбираться и решать возникшую проблему пришлось комиссии по делам несовершеннолетних, на которой школа не</w:t>
      </w:r>
      <w:r>
        <w:t xml:space="preserve"> могла представить результаты своей работы</w:t>
      </w:r>
      <w:r w:rsidRPr="00E82ED7">
        <w:t xml:space="preserve">. Причина такой ситуации в том, что в школе не создана система сопровождения. </w:t>
      </w:r>
      <w:r>
        <w:t>Сама директор Каменских Н.А., педагоги школы, психолог не понимают основную идею сопровождения, не пытаются изменить ситуацию в школе.</w:t>
      </w:r>
    </w:p>
    <w:p w:rsidR="00833D16" w:rsidRPr="00E82ED7" w:rsidRDefault="00833D16" w:rsidP="00833D16">
      <w:pPr>
        <w:tabs>
          <w:tab w:val="left" w:pos="0"/>
        </w:tabs>
        <w:ind w:firstLine="348"/>
        <w:jc w:val="both"/>
      </w:pPr>
      <w:r>
        <w:t>Свидетельством недостаточной готовности педагогических кадров к организации сопровождения является и результативность деятельности</w:t>
      </w:r>
      <w:r w:rsidRPr="00217469">
        <w:t xml:space="preserve"> </w:t>
      </w:r>
      <w:r w:rsidRPr="00E82ED7">
        <w:t>школьного психолого-педагогического консилиума</w:t>
      </w:r>
      <w:r>
        <w:t>.</w:t>
      </w:r>
    </w:p>
    <w:p w:rsidR="00833D16" w:rsidRPr="00E82ED7" w:rsidRDefault="00833D16" w:rsidP="00833D16">
      <w:pPr>
        <w:jc w:val="both"/>
      </w:pPr>
      <w:r w:rsidRPr="00E82ED7">
        <w:tab/>
        <w:t xml:space="preserve">Результаты </w:t>
      </w:r>
      <w:proofErr w:type="gramStart"/>
      <w:r w:rsidRPr="00E82ED7">
        <w:t>контроля за</w:t>
      </w:r>
      <w:proofErr w:type="gramEnd"/>
      <w:r w:rsidRPr="00E82ED7">
        <w:t xml:space="preserve"> функционированием специальных (коррекционных) классов и классов компенсирующего обучения показали, что не всегда школьный консилиум является координирующим органом в организации сопровождения детей с ограниченными возможностями здоровья, а в некоторых случаях не выполняет свои функции. </w:t>
      </w:r>
    </w:p>
    <w:p w:rsidR="00833D16" w:rsidRPr="00E82ED7" w:rsidRDefault="00833D16" w:rsidP="00833D16">
      <w:pPr>
        <w:ind w:firstLine="348"/>
        <w:jc w:val="both"/>
      </w:pPr>
      <w:r w:rsidRPr="00E82ED7">
        <w:tab/>
        <w:t>Так, в школах № 2, 8, 21, 26 консилиум</w:t>
      </w:r>
      <w:r>
        <w:t>ы не рассматриваю</w:t>
      </w:r>
      <w:r w:rsidRPr="00E82ED7">
        <w:t xml:space="preserve">т вопросы разработки и реализации </w:t>
      </w:r>
      <w:proofErr w:type="spellStart"/>
      <w:r w:rsidRPr="00E82ED7">
        <w:t>компенсирующе</w:t>
      </w:r>
      <w:proofErr w:type="spellEnd"/>
      <w:r w:rsidRPr="00E82ED7">
        <w:t xml:space="preserve">-развивающих программ, </w:t>
      </w:r>
      <w:r>
        <w:t xml:space="preserve">ими </w:t>
      </w:r>
      <w:r w:rsidRPr="00E82ED7">
        <w:t>не осуществляется оценка и анализ результатов функционирования данных классов. Проверка документации ППК этих школ (план работы, протоколы заседаний) свидетельствуют об отсутствии контроля руководителей школ</w:t>
      </w:r>
      <w:r>
        <w:t xml:space="preserve"> </w:t>
      </w:r>
      <w:proofErr w:type="spellStart"/>
      <w:r>
        <w:t>Кокшарова</w:t>
      </w:r>
      <w:proofErr w:type="spellEnd"/>
      <w:r>
        <w:t xml:space="preserve"> В.Ф., Гончаровой С.Г., Смирновой Е.П., Елтышевой В.Г.</w:t>
      </w:r>
      <w:r w:rsidRPr="00E82ED7">
        <w:t xml:space="preserve"> за организацией сопровождения учащихся с ограниченными возможностями здоровья.</w:t>
      </w:r>
    </w:p>
    <w:p w:rsidR="00833D16" w:rsidRPr="00E82ED7" w:rsidRDefault="00833D16" w:rsidP="00833D16">
      <w:pPr>
        <w:ind w:hanging="180"/>
        <w:jc w:val="both"/>
      </w:pPr>
      <w:r w:rsidRPr="00E82ED7">
        <w:tab/>
      </w:r>
      <w:r>
        <w:tab/>
      </w:r>
      <w:r w:rsidRPr="00E82ED7">
        <w:t>Результатом работы ППК школы № 9 явилось превышение предельной наполняемости специальных (коррекционных) классов (при норме 10 человек в СКК обучалось 12 и более детей). Отсутствие согласованности действий  директора школы и заместителя директора</w:t>
      </w:r>
      <w:r>
        <w:t xml:space="preserve"> Макеевой Г.К., курирующей</w:t>
      </w:r>
      <w:r w:rsidRPr="00E82ED7">
        <w:t xml:space="preserve"> деятельность коррекционных классов, привело к тому, что до сих пор не решён вопрос открытия 5-го специального (коррекционного) класса для детей с нарушениями опорно-двигательного аппарата.</w:t>
      </w:r>
    </w:p>
    <w:p w:rsidR="00833D16" w:rsidRPr="00E82ED7" w:rsidRDefault="00833D16" w:rsidP="00833D16">
      <w:pPr>
        <w:ind w:hanging="180"/>
        <w:jc w:val="both"/>
      </w:pPr>
      <w:r>
        <w:t xml:space="preserve">   </w:t>
      </w:r>
      <w:r>
        <w:tab/>
      </w:r>
      <w:r w:rsidRPr="00E82ED7">
        <w:t xml:space="preserve">Низкий уровень психологического сопровождения детей СКК в школе № 21, </w:t>
      </w:r>
      <w:r>
        <w:t>нарушение</w:t>
      </w:r>
      <w:r w:rsidRPr="00E82ED7">
        <w:t xml:space="preserve"> режима функционирования СКК в школе № 8 свидетельствуют о том, что директорами </w:t>
      </w:r>
      <w:r>
        <w:t xml:space="preserve">этих </w:t>
      </w:r>
      <w:r w:rsidRPr="00E82ED7">
        <w:t xml:space="preserve">школ </w:t>
      </w:r>
      <w:r>
        <w:t xml:space="preserve">Смирновой Е.П., Гончаровой С.Г., заместителями директора, ответственными за сопровождение, </w:t>
      </w:r>
      <w:r w:rsidRPr="00E82ED7">
        <w:t>работа по организации сопровождения не координируется и не контролируется.</w:t>
      </w:r>
    </w:p>
    <w:p w:rsidR="00833D16" w:rsidRPr="00E82ED7" w:rsidRDefault="00833D16" w:rsidP="00833D16">
      <w:pPr>
        <w:ind w:firstLine="708"/>
        <w:jc w:val="both"/>
      </w:pPr>
      <w:r w:rsidRPr="00E82ED7">
        <w:t>Причинами того, что в ряде школ сопровождение организовано некачественно и неэффективно являются:</w:t>
      </w:r>
    </w:p>
    <w:p w:rsidR="00833D16" w:rsidRPr="00E82ED7" w:rsidRDefault="00833D16" w:rsidP="00833D16">
      <w:pPr>
        <w:jc w:val="both"/>
      </w:pPr>
      <w:r w:rsidRPr="00E82ED7">
        <w:lastRenderedPageBreak/>
        <w:t>- непонимание руководителями школ основной идеи и принципов сопровождения;</w:t>
      </w:r>
    </w:p>
    <w:p w:rsidR="00833D16" w:rsidRPr="00E82ED7" w:rsidRDefault="00833D16" w:rsidP="00833D16">
      <w:pPr>
        <w:jc w:val="both"/>
      </w:pPr>
      <w:r w:rsidRPr="00E82ED7">
        <w:t>- низкий уровень профессиональной ответственности руководителей, педагогов</w:t>
      </w:r>
      <w:r>
        <w:t xml:space="preserve"> перед учащимися и их родителями, муниципалитетом за результат работы</w:t>
      </w:r>
      <w:r w:rsidRPr="00E82ED7">
        <w:t>;</w:t>
      </w:r>
    </w:p>
    <w:p w:rsidR="00833D16" w:rsidRPr="00E82ED7" w:rsidRDefault="00833D16" w:rsidP="00833D16">
      <w:pPr>
        <w:jc w:val="both"/>
      </w:pPr>
      <w:r w:rsidRPr="00E82ED7">
        <w:t>- недостаточный уровень профессиональной компетентности педагогических работников, например, педагогов-психологов, у которых слабо сформированы или совсем не сформированы навыки практической психологии;</w:t>
      </w:r>
    </w:p>
    <w:p w:rsidR="00833D16" w:rsidRPr="00E82ED7" w:rsidRDefault="00833D16" w:rsidP="00833D16">
      <w:pPr>
        <w:jc w:val="both"/>
      </w:pPr>
      <w:r w:rsidRPr="00E82ED7">
        <w:t>- неумение специалистов и классных руководителей работать в команде по решению проблем конкрет</w:t>
      </w:r>
      <w:r>
        <w:t>ного ребёнка и конкретной семьи;</w:t>
      </w:r>
    </w:p>
    <w:p w:rsidR="00833D16" w:rsidRDefault="00833D16" w:rsidP="00833D16">
      <w:pPr>
        <w:ind w:left="180"/>
        <w:jc w:val="both"/>
      </w:pPr>
      <w:r w:rsidRPr="00E82ED7">
        <w:t>- отсутствие должного контроля администрации за</w:t>
      </w:r>
      <w:r>
        <w:t xml:space="preserve"> результативностью деятельности   </w:t>
      </w:r>
    </w:p>
    <w:p w:rsidR="00833D16" w:rsidRPr="00E82ED7" w:rsidRDefault="00833D16" w:rsidP="00833D16">
      <w:pPr>
        <w:jc w:val="both"/>
      </w:pPr>
      <w:r w:rsidRPr="00E82ED7">
        <w:t>специалистов сопровождающих служб, классных ру</w:t>
      </w:r>
      <w:r>
        <w:t>ководителей.</w:t>
      </w:r>
    </w:p>
    <w:p w:rsidR="00833D16" w:rsidRPr="00E82ED7" w:rsidRDefault="00833D16" w:rsidP="00833D16">
      <w:pPr>
        <w:ind w:hanging="180"/>
        <w:jc w:val="both"/>
      </w:pPr>
      <w:r w:rsidRPr="00E82ED7">
        <w:tab/>
      </w:r>
      <w:r>
        <w:tab/>
      </w:r>
      <w:r w:rsidRPr="00E82ED7">
        <w:t xml:space="preserve">Для повышения качества организации сопроводительной деятельности, реализации прав детей с особыми образовательными потребностями </w:t>
      </w:r>
      <w:r w:rsidRPr="00E82ED7">
        <w:rPr>
          <w:color w:val="000000"/>
          <w:spacing w:val="-1"/>
        </w:rPr>
        <w:t xml:space="preserve">образовательным учреждениям необходимо </w:t>
      </w:r>
      <w:r w:rsidRPr="00E82ED7">
        <w:rPr>
          <w:color w:val="000000"/>
        </w:rPr>
        <w:t>продолжить работу в части:</w:t>
      </w:r>
    </w:p>
    <w:p w:rsidR="00833D16" w:rsidRPr="00E82ED7" w:rsidRDefault="00833D16" w:rsidP="00833D16">
      <w:pPr>
        <w:widowControl w:val="0"/>
        <w:numPr>
          <w:ilvl w:val="0"/>
          <w:numId w:val="1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before="2" w:line="276" w:lineRule="exact"/>
        <w:jc w:val="both"/>
        <w:rPr>
          <w:color w:val="000000"/>
        </w:rPr>
      </w:pPr>
      <w:r w:rsidRPr="00E82ED7">
        <w:rPr>
          <w:color w:val="000000"/>
        </w:rPr>
        <w:t>оптимизации модели сопровождения в соответствии с потребностями обучающихся, воспитанников;</w:t>
      </w:r>
    </w:p>
    <w:p w:rsidR="00833D16" w:rsidRPr="00E82ED7" w:rsidRDefault="00833D16" w:rsidP="00833D16">
      <w:pPr>
        <w:widowControl w:val="0"/>
        <w:numPr>
          <w:ilvl w:val="0"/>
          <w:numId w:val="1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before="2" w:line="276" w:lineRule="exact"/>
        <w:jc w:val="both"/>
        <w:rPr>
          <w:color w:val="000000"/>
        </w:rPr>
      </w:pPr>
      <w:r w:rsidRPr="00E82ED7">
        <w:rPr>
          <w:color w:val="000000"/>
        </w:rPr>
        <w:t>повышения профессиональной компетентности</w:t>
      </w:r>
      <w:r>
        <w:rPr>
          <w:color w:val="000000"/>
        </w:rPr>
        <w:t xml:space="preserve"> и ответственности</w:t>
      </w:r>
      <w:r w:rsidRPr="00E82ED7">
        <w:rPr>
          <w:color w:val="000000"/>
        </w:rPr>
        <w:t xml:space="preserve"> педагогов, специалистов сопровождающих служб в вопросах сопровождения;</w:t>
      </w:r>
    </w:p>
    <w:p w:rsidR="00833D16" w:rsidRPr="00E82ED7" w:rsidRDefault="00833D16" w:rsidP="00833D16">
      <w:pPr>
        <w:widowControl w:val="0"/>
        <w:numPr>
          <w:ilvl w:val="0"/>
          <w:numId w:val="1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before="2" w:line="276" w:lineRule="exact"/>
        <w:jc w:val="both"/>
        <w:rPr>
          <w:color w:val="000000"/>
        </w:rPr>
      </w:pPr>
      <w:r w:rsidRPr="00E82ED7">
        <w:rPr>
          <w:color w:val="000000"/>
        </w:rPr>
        <w:t>предъявления результатов сопроводительной деятельности каждым специалистом, классным руководителем;</w:t>
      </w:r>
    </w:p>
    <w:p w:rsidR="00833D16" w:rsidRPr="00E82ED7" w:rsidRDefault="00833D16" w:rsidP="00833D16">
      <w:pPr>
        <w:widowControl w:val="0"/>
        <w:numPr>
          <w:ilvl w:val="0"/>
          <w:numId w:val="1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line="276" w:lineRule="exact"/>
        <w:jc w:val="both"/>
        <w:rPr>
          <w:color w:val="000000"/>
        </w:rPr>
      </w:pPr>
      <w:r w:rsidRPr="00E82ED7">
        <w:rPr>
          <w:color w:val="000000"/>
        </w:rPr>
        <w:t>отработки механизмов сопровождения детей с особыми образовательными потребностями в условиях общеобразовательного класса в начальной школе и на 2 ступени обучения;</w:t>
      </w:r>
    </w:p>
    <w:p w:rsidR="00833D16" w:rsidRPr="00E82ED7" w:rsidRDefault="00833D16" w:rsidP="00833D16">
      <w:pPr>
        <w:widowControl w:val="0"/>
        <w:numPr>
          <w:ilvl w:val="0"/>
          <w:numId w:val="1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line="276" w:lineRule="exact"/>
        <w:ind w:left="139"/>
        <w:jc w:val="both"/>
        <w:rPr>
          <w:color w:val="000000"/>
        </w:rPr>
      </w:pPr>
      <w:r w:rsidRPr="00E82ED7">
        <w:rPr>
          <w:color w:val="000000"/>
          <w:spacing w:val="-1"/>
        </w:rPr>
        <w:t xml:space="preserve">организации </w:t>
      </w:r>
      <w:proofErr w:type="gramStart"/>
      <w:r w:rsidRPr="00E82ED7">
        <w:rPr>
          <w:color w:val="000000"/>
          <w:spacing w:val="-1"/>
        </w:rPr>
        <w:t>контроля за</w:t>
      </w:r>
      <w:proofErr w:type="gramEnd"/>
      <w:r w:rsidRPr="00E82ED7">
        <w:rPr>
          <w:color w:val="000000"/>
          <w:spacing w:val="-1"/>
        </w:rPr>
        <w:t xml:space="preserve"> сопроводительной деятельностью со стороны директора школы.</w:t>
      </w:r>
    </w:p>
    <w:p w:rsidR="00833D16" w:rsidRPr="00E82ED7" w:rsidRDefault="00833D16" w:rsidP="00833D16">
      <w:pPr>
        <w:widowControl w:val="0"/>
        <w:shd w:val="clear" w:color="auto" w:fill="FFFFFF"/>
        <w:tabs>
          <w:tab w:val="left" w:pos="139"/>
        </w:tabs>
        <w:autoSpaceDE w:val="0"/>
        <w:autoSpaceDN w:val="0"/>
        <w:adjustRightInd w:val="0"/>
        <w:spacing w:line="276" w:lineRule="exact"/>
        <w:ind w:left="139"/>
        <w:jc w:val="both"/>
        <w:rPr>
          <w:color w:val="000000"/>
        </w:rPr>
      </w:pPr>
      <w:r w:rsidRPr="00E82ED7">
        <w:rPr>
          <w:color w:val="000000"/>
          <w:spacing w:val="-1"/>
        </w:rPr>
        <w:tab/>
        <w:t xml:space="preserve">Важным показателем для организации </w:t>
      </w:r>
      <w:r w:rsidRPr="00E82ED7">
        <w:t xml:space="preserve">педагогического сопровождения является здоровье и уровень физической  подготовленности школьников. Физическое здоровье позволяет школьнику справиться с </w:t>
      </w:r>
      <w:proofErr w:type="spellStart"/>
      <w:r w:rsidRPr="00E82ED7">
        <w:t>учёбными</w:t>
      </w:r>
      <w:proofErr w:type="spellEnd"/>
      <w:r w:rsidRPr="00E82ED7">
        <w:t xml:space="preserve"> нагрузками, более качественно осваивать образовательную программу. А дети, которые часто болеют, нуждаются в особой помощи педагогов, в их сопровождении.</w:t>
      </w:r>
    </w:p>
    <w:p w:rsidR="00833D16" w:rsidRPr="00E82ED7" w:rsidRDefault="00833D16" w:rsidP="00833D16">
      <w:r w:rsidRPr="00E82ED7">
        <w:tab/>
        <w:t xml:space="preserve">По итогам </w:t>
      </w:r>
      <w:smartTag w:uri="urn:schemas-microsoft-com:office:smarttags" w:element="metricconverter">
        <w:smartTagPr>
          <w:attr w:name="ProductID" w:val="2007 г"/>
        </w:smartTagPr>
        <w:r w:rsidRPr="00E82ED7">
          <w:t>2007 г</w:t>
        </w:r>
      </w:smartTag>
      <w:r w:rsidRPr="00E82ED7">
        <w:t>. уровень острой заболеваемости среди учащихся школ остаётся достаточно высоким.</w:t>
      </w:r>
    </w:p>
    <w:p w:rsidR="00833D16" w:rsidRPr="00E82ED7" w:rsidRDefault="00833D16" w:rsidP="00833D16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013"/>
        <w:gridCol w:w="1119"/>
        <w:gridCol w:w="1556"/>
        <w:gridCol w:w="1604"/>
        <w:gridCol w:w="1723"/>
      </w:tblGrid>
      <w:tr w:rsidR="00833D16" w:rsidRPr="00B75E47" w:rsidTr="00BC3F91">
        <w:tc>
          <w:tcPr>
            <w:tcW w:w="2013" w:type="dxa"/>
            <w:vMerge w:val="restart"/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Среднегородской показатель острой заболеваемости школьников</w:t>
            </w:r>
          </w:p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 xml:space="preserve"> на тысячу детского населения:</w:t>
            </w:r>
          </w:p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5 г"/>
              </w:smartTagPr>
              <w:r w:rsidRPr="00B75E47">
                <w:rPr>
                  <w:sz w:val="20"/>
                  <w:szCs w:val="20"/>
                </w:rPr>
                <w:t>2005 г</w:t>
              </w:r>
            </w:smartTag>
            <w:r w:rsidRPr="00B75E47">
              <w:rPr>
                <w:sz w:val="20"/>
                <w:szCs w:val="20"/>
              </w:rPr>
              <w:t>. – 638,7</w:t>
            </w:r>
          </w:p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6 г"/>
              </w:smartTagPr>
              <w:r w:rsidRPr="00B75E47">
                <w:rPr>
                  <w:sz w:val="20"/>
                  <w:szCs w:val="20"/>
                </w:rPr>
                <w:t>2006 г</w:t>
              </w:r>
            </w:smartTag>
            <w:r w:rsidRPr="00B75E47">
              <w:rPr>
                <w:sz w:val="20"/>
                <w:szCs w:val="20"/>
              </w:rPr>
              <w:t>. – 674,5</w:t>
            </w:r>
          </w:p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B75E47">
                <w:rPr>
                  <w:sz w:val="20"/>
                  <w:szCs w:val="20"/>
                </w:rPr>
                <w:t>2007 г</w:t>
              </w:r>
            </w:smartTag>
            <w:r w:rsidRPr="00B75E47">
              <w:rPr>
                <w:sz w:val="20"/>
                <w:szCs w:val="20"/>
              </w:rPr>
              <w:t>. – 690,1</w:t>
            </w:r>
          </w:p>
        </w:tc>
        <w:tc>
          <w:tcPr>
            <w:tcW w:w="1119" w:type="dxa"/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школы</w:t>
            </w:r>
          </w:p>
        </w:tc>
        <w:tc>
          <w:tcPr>
            <w:tcW w:w="1556" w:type="dxa"/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 xml:space="preserve">Показатель острой заболеваемости в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B75E47">
                <w:rPr>
                  <w:sz w:val="20"/>
                  <w:szCs w:val="20"/>
                </w:rPr>
                <w:t>2005 г</w:t>
              </w:r>
            </w:smartTag>
            <w:r w:rsidRPr="00B75E47">
              <w:rPr>
                <w:sz w:val="20"/>
                <w:szCs w:val="20"/>
              </w:rPr>
              <w:t>.</w:t>
            </w:r>
          </w:p>
        </w:tc>
        <w:tc>
          <w:tcPr>
            <w:tcW w:w="1604" w:type="dxa"/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 xml:space="preserve">Показатель острой заболеваемости в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B75E47">
                <w:rPr>
                  <w:sz w:val="20"/>
                  <w:szCs w:val="20"/>
                </w:rPr>
                <w:t>2006 г</w:t>
              </w:r>
            </w:smartTag>
            <w:r w:rsidRPr="00B75E47">
              <w:rPr>
                <w:sz w:val="20"/>
                <w:szCs w:val="20"/>
              </w:rPr>
              <w:t>.</w:t>
            </w:r>
          </w:p>
        </w:tc>
        <w:tc>
          <w:tcPr>
            <w:tcW w:w="1723" w:type="dxa"/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 xml:space="preserve">Показатель острой заболеваемости в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B75E47">
                <w:rPr>
                  <w:sz w:val="20"/>
                  <w:szCs w:val="20"/>
                </w:rPr>
                <w:t>2007 г</w:t>
              </w:r>
            </w:smartTag>
            <w:r w:rsidRPr="00B75E47">
              <w:rPr>
                <w:sz w:val="20"/>
                <w:szCs w:val="20"/>
              </w:rPr>
              <w:t>.</w:t>
            </w:r>
          </w:p>
        </w:tc>
      </w:tr>
      <w:tr w:rsidR="00833D16" w:rsidRPr="00B75E47" w:rsidTr="00BC3F91">
        <w:tc>
          <w:tcPr>
            <w:tcW w:w="2013" w:type="dxa"/>
            <w:vMerge/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№ 1</w:t>
            </w:r>
          </w:p>
        </w:tc>
        <w:tc>
          <w:tcPr>
            <w:tcW w:w="1556" w:type="dxa"/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779,6</w:t>
            </w:r>
          </w:p>
        </w:tc>
        <w:tc>
          <w:tcPr>
            <w:tcW w:w="1604" w:type="dxa"/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866,7</w:t>
            </w:r>
          </w:p>
        </w:tc>
        <w:tc>
          <w:tcPr>
            <w:tcW w:w="1723" w:type="dxa"/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738,9</w:t>
            </w:r>
          </w:p>
        </w:tc>
      </w:tr>
      <w:tr w:rsidR="00833D16" w:rsidRPr="00B75E47" w:rsidTr="00BC3F91">
        <w:tc>
          <w:tcPr>
            <w:tcW w:w="2013" w:type="dxa"/>
            <w:vMerge/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№ 2</w:t>
            </w:r>
          </w:p>
        </w:tc>
        <w:tc>
          <w:tcPr>
            <w:tcW w:w="1556" w:type="dxa"/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З09,3</w:t>
            </w:r>
          </w:p>
        </w:tc>
        <w:tc>
          <w:tcPr>
            <w:tcW w:w="1604" w:type="dxa"/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237,9</w:t>
            </w:r>
          </w:p>
        </w:tc>
        <w:tc>
          <w:tcPr>
            <w:tcW w:w="1723" w:type="dxa"/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254,1</w:t>
            </w:r>
          </w:p>
        </w:tc>
      </w:tr>
      <w:tr w:rsidR="00833D16" w:rsidRPr="00B75E47" w:rsidTr="00BC3F91">
        <w:tc>
          <w:tcPr>
            <w:tcW w:w="2013" w:type="dxa"/>
            <w:vMerge/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,№ 4</w:t>
            </w:r>
          </w:p>
        </w:tc>
        <w:tc>
          <w:tcPr>
            <w:tcW w:w="1556" w:type="dxa"/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1045,2</w:t>
            </w:r>
          </w:p>
        </w:tc>
        <w:tc>
          <w:tcPr>
            <w:tcW w:w="1604" w:type="dxa"/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1066,7</w:t>
            </w:r>
          </w:p>
        </w:tc>
        <w:tc>
          <w:tcPr>
            <w:tcW w:w="1723" w:type="dxa"/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986,1</w:t>
            </w:r>
          </w:p>
        </w:tc>
      </w:tr>
      <w:tr w:rsidR="00833D16" w:rsidRPr="00B75E47" w:rsidTr="00BC3F91">
        <w:tc>
          <w:tcPr>
            <w:tcW w:w="2013" w:type="dxa"/>
            <w:vMerge/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№ 8</w:t>
            </w:r>
          </w:p>
        </w:tc>
        <w:tc>
          <w:tcPr>
            <w:tcW w:w="1556" w:type="dxa"/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368,2</w:t>
            </w:r>
          </w:p>
        </w:tc>
        <w:tc>
          <w:tcPr>
            <w:tcW w:w="1604" w:type="dxa"/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430,7</w:t>
            </w:r>
          </w:p>
        </w:tc>
        <w:tc>
          <w:tcPr>
            <w:tcW w:w="1723" w:type="dxa"/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540,8</w:t>
            </w:r>
          </w:p>
        </w:tc>
      </w:tr>
      <w:tr w:rsidR="00833D16" w:rsidRPr="00B75E47" w:rsidTr="00BC3F91">
        <w:tc>
          <w:tcPr>
            <w:tcW w:w="2013" w:type="dxa"/>
            <w:vMerge/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№ 9</w:t>
            </w:r>
          </w:p>
        </w:tc>
        <w:tc>
          <w:tcPr>
            <w:tcW w:w="1556" w:type="dxa"/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571,4</w:t>
            </w:r>
          </w:p>
        </w:tc>
        <w:tc>
          <w:tcPr>
            <w:tcW w:w="1604" w:type="dxa"/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716,0</w:t>
            </w:r>
          </w:p>
        </w:tc>
        <w:tc>
          <w:tcPr>
            <w:tcW w:w="1723" w:type="dxa"/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673,7</w:t>
            </w:r>
          </w:p>
        </w:tc>
      </w:tr>
      <w:tr w:rsidR="00833D16" w:rsidRPr="00B75E47" w:rsidTr="00BC3F91">
        <w:tc>
          <w:tcPr>
            <w:tcW w:w="2013" w:type="dxa"/>
            <w:vMerge/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№ 11</w:t>
            </w:r>
          </w:p>
        </w:tc>
        <w:tc>
          <w:tcPr>
            <w:tcW w:w="1556" w:type="dxa"/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401,1</w:t>
            </w:r>
          </w:p>
        </w:tc>
        <w:tc>
          <w:tcPr>
            <w:tcW w:w="1604" w:type="dxa"/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511,2</w:t>
            </w:r>
          </w:p>
        </w:tc>
        <w:tc>
          <w:tcPr>
            <w:tcW w:w="1723" w:type="dxa"/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645,9</w:t>
            </w:r>
          </w:p>
        </w:tc>
      </w:tr>
      <w:tr w:rsidR="00833D16" w:rsidRPr="00B75E47" w:rsidTr="00BC3F91">
        <w:tc>
          <w:tcPr>
            <w:tcW w:w="2013" w:type="dxa"/>
            <w:vMerge/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№ 12</w:t>
            </w:r>
          </w:p>
        </w:tc>
        <w:tc>
          <w:tcPr>
            <w:tcW w:w="1556" w:type="dxa"/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655,1</w:t>
            </w:r>
          </w:p>
        </w:tc>
        <w:tc>
          <w:tcPr>
            <w:tcW w:w="1604" w:type="dxa"/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590,4</w:t>
            </w:r>
          </w:p>
        </w:tc>
        <w:tc>
          <w:tcPr>
            <w:tcW w:w="1723" w:type="dxa"/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591,2</w:t>
            </w:r>
          </w:p>
        </w:tc>
      </w:tr>
      <w:tr w:rsidR="00833D16" w:rsidRPr="00B75E47" w:rsidTr="00BC3F91">
        <w:tc>
          <w:tcPr>
            <w:tcW w:w="2013" w:type="dxa"/>
            <w:vMerge/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№ 13</w:t>
            </w:r>
          </w:p>
        </w:tc>
        <w:tc>
          <w:tcPr>
            <w:tcW w:w="1556" w:type="dxa"/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765,1</w:t>
            </w:r>
          </w:p>
        </w:tc>
        <w:tc>
          <w:tcPr>
            <w:tcW w:w="1604" w:type="dxa"/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971,8</w:t>
            </w:r>
          </w:p>
        </w:tc>
        <w:tc>
          <w:tcPr>
            <w:tcW w:w="1723" w:type="dxa"/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649,2</w:t>
            </w:r>
          </w:p>
        </w:tc>
      </w:tr>
      <w:tr w:rsidR="00833D16" w:rsidRPr="00B75E47" w:rsidTr="00BC3F91">
        <w:tc>
          <w:tcPr>
            <w:tcW w:w="2013" w:type="dxa"/>
            <w:vMerge/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№ 16</w:t>
            </w:r>
          </w:p>
        </w:tc>
        <w:tc>
          <w:tcPr>
            <w:tcW w:w="1556" w:type="dxa"/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464,1</w:t>
            </w:r>
          </w:p>
        </w:tc>
        <w:tc>
          <w:tcPr>
            <w:tcW w:w="1604" w:type="dxa"/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629,2</w:t>
            </w:r>
          </w:p>
        </w:tc>
        <w:tc>
          <w:tcPr>
            <w:tcW w:w="1723" w:type="dxa"/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658,0</w:t>
            </w:r>
          </w:p>
        </w:tc>
      </w:tr>
      <w:tr w:rsidR="00833D16" w:rsidRPr="00B75E47" w:rsidTr="00BC3F91">
        <w:tc>
          <w:tcPr>
            <w:tcW w:w="2013" w:type="dxa"/>
            <w:vMerge/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№ 18</w:t>
            </w:r>
          </w:p>
        </w:tc>
        <w:tc>
          <w:tcPr>
            <w:tcW w:w="1556" w:type="dxa"/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839,8</w:t>
            </w:r>
          </w:p>
        </w:tc>
        <w:tc>
          <w:tcPr>
            <w:tcW w:w="1604" w:type="dxa"/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818,2</w:t>
            </w:r>
          </w:p>
        </w:tc>
        <w:tc>
          <w:tcPr>
            <w:tcW w:w="1723" w:type="dxa"/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1221,0</w:t>
            </w:r>
          </w:p>
        </w:tc>
      </w:tr>
      <w:tr w:rsidR="00833D16" w:rsidRPr="00B75E47" w:rsidTr="00BC3F91">
        <w:tc>
          <w:tcPr>
            <w:tcW w:w="2013" w:type="dxa"/>
            <w:vMerge/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№ 21</w:t>
            </w:r>
          </w:p>
        </w:tc>
        <w:tc>
          <w:tcPr>
            <w:tcW w:w="1556" w:type="dxa"/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335,9</w:t>
            </w:r>
          </w:p>
        </w:tc>
        <w:tc>
          <w:tcPr>
            <w:tcW w:w="1604" w:type="dxa"/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458,1</w:t>
            </w:r>
          </w:p>
        </w:tc>
        <w:tc>
          <w:tcPr>
            <w:tcW w:w="1723" w:type="dxa"/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384,2</w:t>
            </w:r>
          </w:p>
        </w:tc>
      </w:tr>
      <w:tr w:rsidR="00833D16" w:rsidRPr="00B75E47" w:rsidTr="00BC3F91">
        <w:tc>
          <w:tcPr>
            <w:tcW w:w="2013" w:type="dxa"/>
            <w:vMerge/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№ 22</w:t>
            </w:r>
          </w:p>
        </w:tc>
        <w:tc>
          <w:tcPr>
            <w:tcW w:w="1556" w:type="dxa"/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719,6</w:t>
            </w:r>
          </w:p>
        </w:tc>
        <w:tc>
          <w:tcPr>
            <w:tcW w:w="1604" w:type="dxa"/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772,8</w:t>
            </w:r>
          </w:p>
        </w:tc>
        <w:tc>
          <w:tcPr>
            <w:tcW w:w="1723" w:type="dxa"/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757,5</w:t>
            </w:r>
          </w:p>
        </w:tc>
      </w:tr>
      <w:tr w:rsidR="00833D16" w:rsidRPr="00B75E47" w:rsidTr="00BC3F91">
        <w:tc>
          <w:tcPr>
            <w:tcW w:w="2013" w:type="dxa"/>
            <w:vMerge/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№ 24</w:t>
            </w:r>
          </w:p>
        </w:tc>
        <w:tc>
          <w:tcPr>
            <w:tcW w:w="1556" w:type="dxa"/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839,8</w:t>
            </w:r>
          </w:p>
        </w:tc>
        <w:tc>
          <w:tcPr>
            <w:tcW w:w="1604" w:type="dxa"/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724,7</w:t>
            </w:r>
          </w:p>
        </w:tc>
        <w:tc>
          <w:tcPr>
            <w:tcW w:w="1723" w:type="dxa"/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936,4</w:t>
            </w:r>
          </w:p>
        </w:tc>
      </w:tr>
      <w:tr w:rsidR="00833D16" w:rsidRPr="00B75E47" w:rsidTr="00BC3F91">
        <w:tc>
          <w:tcPr>
            <w:tcW w:w="2013" w:type="dxa"/>
            <w:vMerge/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№ 26</w:t>
            </w:r>
          </w:p>
        </w:tc>
        <w:tc>
          <w:tcPr>
            <w:tcW w:w="1556" w:type="dxa"/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779,4</w:t>
            </w:r>
          </w:p>
        </w:tc>
        <w:tc>
          <w:tcPr>
            <w:tcW w:w="1604" w:type="dxa"/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822,2</w:t>
            </w:r>
          </w:p>
        </w:tc>
        <w:tc>
          <w:tcPr>
            <w:tcW w:w="1723" w:type="dxa"/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1006,0</w:t>
            </w:r>
          </w:p>
        </w:tc>
      </w:tr>
      <w:tr w:rsidR="00833D16" w:rsidRPr="00B75E47" w:rsidTr="00BC3F91">
        <w:tc>
          <w:tcPr>
            <w:tcW w:w="2013" w:type="dxa"/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№ 30</w:t>
            </w:r>
          </w:p>
        </w:tc>
        <w:tc>
          <w:tcPr>
            <w:tcW w:w="1556" w:type="dxa"/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538,9</w:t>
            </w:r>
          </w:p>
        </w:tc>
        <w:tc>
          <w:tcPr>
            <w:tcW w:w="1604" w:type="dxa"/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444,8</w:t>
            </w:r>
          </w:p>
        </w:tc>
        <w:tc>
          <w:tcPr>
            <w:tcW w:w="1723" w:type="dxa"/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577,2</w:t>
            </w:r>
          </w:p>
        </w:tc>
      </w:tr>
    </w:tbl>
    <w:p w:rsidR="00833D16" w:rsidRPr="00B75E47" w:rsidRDefault="00833D16" w:rsidP="00833D16">
      <w:pPr>
        <w:ind w:firstLine="708"/>
        <w:jc w:val="both"/>
        <w:rPr>
          <w:sz w:val="20"/>
          <w:szCs w:val="20"/>
        </w:rPr>
      </w:pPr>
    </w:p>
    <w:p w:rsidR="00833D16" w:rsidRPr="00E82ED7" w:rsidRDefault="00833D16" w:rsidP="00833D16">
      <w:pPr>
        <w:ind w:firstLine="708"/>
        <w:jc w:val="both"/>
      </w:pPr>
      <w:r w:rsidRPr="00E82ED7">
        <w:t>Как видно из таблицы, среднегородской показатель острой заболеваемости школьников растёт – дети чаще болеют. Особенно неблагополучные за последние 3 года по острой заболеваемости школы №  4, 18, 24, 26</w:t>
      </w:r>
      <w:r>
        <w:t>,</w:t>
      </w:r>
      <w:r w:rsidRPr="00E82ED7">
        <w:t xml:space="preserve"> выше среднегородского показатели </w:t>
      </w:r>
      <w:r w:rsidRPr="00E82ED7">
        <w:lastRenderedPageBreak/>
        <w:t>заболеваемости в школах № 1, 22. Причиной такой ситуации является недостаточная работа вышеназванных школ, а прежде всего классных руководителей, с учащимися и родителями по профилактике ОРВИ, кишечных инфекций, паразитарных заболеваний. У учащихся слабо сформированы навыки личной гигиены, правильного рационального питания, здорового образа жизни.</w:t>
      </w:r>
    </w:p>
    <w:p w:rsidR="00833D16" w:rsidRPr="00E82ED7" w:rsidRDefault="00833D16" w:rsidP="00833D16">
      <w:pPr>
        <w:ind w:firstLine="708"/>
        <w:jc w:val="both"/>
      </w:pPr>
      <w:r w:rsidRPr="00E82ED7">
        <w:t>Неутешительны результаты и уровня физической подготовленности учащихся.</w:t>
      </w:r>
      <w:r w:rsidRPr="00E82ED7">
        <w:tab/>
      </w:r>
    </w:p>
    <w:p w:rsidR="00833D16" w:rsidRPr="00E82ED7" w:rsidRDefault="00833D16" w:rsidP="00833D16">
      <w:pPr>
        <w:ind w:left="-180" w:firstLine="888"/>
        <w:jc w:val="both"/>
      </w:pPr>
      <w:r w:rsidRPr="00E82ED7">
        <w:t>По результатам мониторинга уровня физической подготовленности учащихся Свердловской области Асбест занимает 54 место из 64.</w:t>
      </w:r>
    </w:p>
    <w:p w:rsidR="00833D16" w:rsidRPr="00E82ED7" w:rsidRDefault="00833D16" w:rsidP="00833D16">
      <w:pPr>
        <w:ind w:left="360" w:firstLine="348"/>
        <w:jc w:val="both"/>
      </w:pPr>
      <w:r w:rsidRPr="00E82ED7">
        <w:t xml:space="preserve">Тестирование уровня физической подготовленности осуществлялось с </w:t>
      </w:r>
      <w:smartTag w:uri="urn:schemas-microsoft-com:office:smarttags" w:element="metricconverter">
        <w:smartTagPr>
          <w:attr w:name="ProductID" w:val="2004 г"/>
        </w:smartTagPr>
        <w:r w:rsidRPr="00E82ED7">
          <w:t>2004 г</w:t>
        </w:r>
      </w:smartTag>
      <w:r w:rsidRPr="00E82ED7">
        <w:t xml:space="preserve">. для учащихся 1, 5, 11 </w:t>
      </w:r>
      <w:proofErr w:type="spellStart"/>
      <w:r w:rsidRPr="00E82ED7">
        <w:t>кл</w:t>
      </w:r>
      <w:proofErr w:type="spellEnd"/>
      <w:r w:rsidRPr="00E82ED7">
        <w:t xml:space="preserve">., а с </w:t>
      </w:r>
      <w:smartTag w:uri="urn:schemas-microsoft-com:office:smarttags" w:element="metricconverter">
        <w:smartTagPr>
          <w:attr w:name="ProductID" w:val="2007 г"/>
        </w:smartTagPr>
        <w:r w:rsidRPr="00E82ED7">
          <w:t>2007 г</w:t>
        </w:r>
      </w:smartTag>
      <w:r w:rsidRPr="00E82ED7">
        <w:t>. - для учащихся всех классов</w:t>
      </w:r>
      <w:r>
        <w:t xml:space="preserve"> – с 1-го по 11-й</w:t>
      </w:r>
      <w:r w:rsidRPr="00E82ED7">
        <w:t>. По количеству суммарных баллов места среди школ в нашем городе распределились следующим образом:</w:t>
      </w:r>
    </w:p>
    <w:p w:rsidR="00833D16" w:rsidRPr="00E82ED7" w:rsidRDefault="00833D16" w:rsidP="00833D16">
      <w:pPr>
        <w:ind w:left="708"/>
        <w:jc w:val="both"/>
        <w:outlineLvl w:val="0"/>
        <w:rPr>
          <w:b/>
        </w:rPr>
      </w:pPr>
      <w:r w:rsidRPr="00E82ED7">
        <w:rPr>
          <w:b/>
        </w:rPr>
        <w:t>По уровню физической подготовленности мальчиков: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427"/>
        <w:gridCol w:w="2382"/>
        <w:gridCol w:w="2381"/>
        <w:gridCol w:w="2381"/>
      </w:tblGrid>
      <w:tr w:rsidR="00833D16" w:rsidRPr="00E82ED7" w:rsidTr="00BC3F9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Рейтинговое место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2005-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B75E47">
                <w:rPr>
                  <w:sz w:val="20"/>
                  <w:szCs w:val="20"/>
                </w:rPr>
                <w:t>2006 г</w:t>
              </w:r>
            </w:smartTag>
            <w:r w:rsidRPr="00B75E47">
              <w:rPr>
                <w:sz w:val="20"/>
                <w:szCs w:val="20"/>
              </w:rPr>
              <w:t xml:space="preserve">. </w:t>
            </w:r>
            <w:proofErr w:type="gramStart"/>
            <w:r w:rsidRPr="00B75E47">
              <w:rPr>
                <w:sz w:val="20"/>
                <w:szCs w:val="20"/>
              </w:rPr>
              <w:t>г</w:t>
            </w:r>
            <w:proofErr w:type="gramEnd"/>
            <w:r w:rsidRPr="00B75E47">
              <w:rPr>
                <w:sz w:val="20"/>
                <w:szCs w:val="20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2006-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B75E47">
                <w:rPr>
                  <w:sz w:val="20"/>
                  <w:szCs w:val="20"/>
                </w:rPr>
                <w:t>2007 г</w:t>
              </w:r>
            </w:smartTag>
            <w:r w:rsidRPr="00B75E47">
              <w:rPr>
                <w:sz w:val="20"/>
                <w:szCs w:val="20"/>
              </w:rPr>
              <w:t xml:space="preserve">. </w:t>
            </w:r>
            <w:proofErr w:type="gramStart"/>
            <w:r w:rsidRPr="00B75E47">
              <w:rPr>
                <w:sz w:val="20"/>
                <w:szCs w:val="20"/>
              </w:rPr>
              <w:t>г</w:t>
            </w:r>
            <w:proofErr w:type="gramEnd"/>
            <w:r w:rsidRPr="00B75E47">
              <w:rPr>
                <w:sz w:val="20"/>
                <w:szCs w:val="20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2007-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B75E47">
                <w:rPr>
                  <w:sz w:val="20"/>
                  <w:szCs w:val="20"/>
                </w:rPr>
                <w:t xml:space="preserve">2008 </w:t>
              </w:r>
              <w:proofErr w:type="spellStart"/>
              <w:r w:rsidRPr="00B75E47">
                <w:rPr>
                  <w:sz w:val="20"/>
                  <w:szCs w:val="20"/>
                </w:rPr>
                <w:t>г</w:t>
              </w:r>
            </w:smartTag>
            <w:r w:rsidRPr="00B75E47">
              <w:rPr>
                <w:sz w:val="20"/>
                <w:szCs w:val="20"/>
              </w:rPr>
              <w:t>.</w:t>
            </w:r>
            <w:proofErr w:type="gramStart"/>
            <w:r w:rsidRPr="00B75E47">
              <w:rPr>
                <w:sz w:val="20"/>
                <w:szCs w:val="20"/>
              </w:rPr>
              <w:t>г</w:t>
            </w:r>
            <w:proofErr w:type="spellEnd"/>
            <w:proofErr w:type="gramEnd"/>
            <w:r w:rsidRPr="00B75E47">
              <w:rPr>
                <w:sz w:val="20"/>
                <w:szCs w:val="20"/>
              </w:rPr>
              <w:t>.</w:t>
            </w:r>
          </w:p>
        </w:tc>
      </w:tr>
      <w:tr w:rsidR="00833D16" w:rsidRPr="00E82ED7" w:rsidTr="00BC3F9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СОШ 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СОШ 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СОШ № 18</w:t>
            </w:r>
          </w:p>
        </w:tc>
      </w:tr>
      <w:tr w:rsidR="00833D16" w:rsidRPr="00E82ED7" w:rsidTr="00BC3F9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ООШ 12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СОШ 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СОШ № 2</w:t>
            </w:r>
          </w:p>
        </w:tc>
      </w:tr>
      <w:tr w:rsidR="00833D16" w:rsidRPr="00E82ED7" w:rsidTr="00BC3F9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ООШ 26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СОШ 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СОШ № 9</w:t>
            </w:r>
          </w:p>
        </w:tc>
      </w:tr>
    </w:tbl>
    <w:p w:rsidR="00833D16" w:rsidRPr="00E82ED7" w:rsidRDefault="00833D16" w:rsidP="00833D16">
      <w:pPr>
        <w:ind w:left="708"/>
        <w:jc w:val="both"/>
      </w:pPr>
    </w:p>
    <w:p w:rsidR="00833D16" w:rsidRPr="00E82ED7" w:rsidRDefault="00833D16" w:rsidP="00833D16">
      <w:pPr>
        <w:ind w:left="708"/>
        <w:jc w:val="both"/>
        <w:outlineLvl w:val="0"/>
        <w:rPr>
          <w:b/>
        </w:rPr>
      </w:pPr>
      <w:r w:rsidRPr="00E82ED7">
        <w:rPr>
          <w:b/>
        </w:rPr>
        <w:t>По уровню физической подготовленности девочек: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425"/>
        <w:gridCol w:w="2382"/>
        <w:gridCol w:w="2382"/>
        <w:gridCol w:w="2382"/>
      </w:tblGrid>
      <w:tr w:rsidR="00833D16" w:rsidRPr="00E82ED7" w:rsidTr="00BC3F9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Рейтинговое место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2005-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B75E47">
                <w:rPr>
                  <w:sz w:val="20"/>
                  <w:szCs w:val="20"/>
                </w:rPr>
                <w:t>2006 г</w:t>
              </w:r>
            </w:smartTag>
            <w:r w:rsidRPr="00B75E47">
              <w:rPr>
                <w:sz w:val="20"/>
                <w:szCs w:val="20"/>
              </w:rPr>
              <w:t xml:space="preserve">. </w:t>
            </w:r>
            <w:proofErr w:type="gramStart"/>
            <w:r w:rsidRPr="00B75E47">
              <w:rPr>
                <w:sz w:val="20"/>
                <w:szCs w:val="20"/>
              </w:rPr>
              <w:t>г</w:t>
            </w:r>
            <w:proofErr w:type="gramEnd"/>
            <w:r w:rsidRPr="00B75E47">
              <w:rPr>
                <w:sz w:val="20"/>
                <w:szCs w:val="20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2006-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B75E47">
                <w:rPr>
                  <w:sz w:val="20"/>
                  <w:szCs w:val="20"/>
                </w:rPr>
                <w:t>2007 г</w:t>
              </w:r>
            </w:smartTag>
            <w:r w:rsidRPr="00B75E47">
              <w:rPr>
                <w:sz w:val="20"/>
                <w:szCs w:val="20"/>
              </w:rPr>
              <w:t xml:space="preserve">. </w:t>
            </w:r>
            <w:proofErr w:type="gramStart"/>
            <w:r w:rsidRPr="00B75E47">
              <w:rPr>
                <w:sz w:val="20"/>
                <w:szCs w:val="20"/>
              </w:rPr>
              <w:t>г</w:t>
            </w:r>
            <w:proofErr w:type="gramEnd"/>
            <w:r w:rsidRPr="00B75E47">
              <w:rPr>
                <w:sz w:val="20"/>
                <w:szCs w:val="20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2007-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B75E47">
                <w:rPr>
                  <w:sz w:val="20"/>
                  <w:szCs w:val="20"/>
                </w:rPr>
                <w:t xml:space="preserve">2008 </w:t>
              </w:r>
              <w:proofErr w:type="spellStart"/>
              <w:r w:rsidRPr="00B75E47">
                <w:rPr>
                  <w:sz w:val="20"/>
                  <w:szCs w:val="20"/>
                </w:rPr>
                <w:t>г</w:t>
              </w:r>
            </w:smartTag>
            <w:r w:rsidRPr="00B75E47">
              <w:rPr>
                <w:sz w:val="20"/>
                <w:szCs w:val="20"/>
              </w:rPr>
              <w:t>.</w:t>
            </w:r>
            <w:proofErr w:type="gramStart"/>
            <w:r w:rsidRPr="00B75E47">
              <w:rPr>
                <w:sz w:val="20"/>
                <w:szCs w:val="20"/>
              </w:rPr>
              <w:t>г</w:t>
            </w:r>
            <w:proofErr w:type="spellEnd"/>
            <w:proofErr w:type="gramEnd"/>
            <w:r w:rsidRPr="00B75E47">
              <w:rPr>
                <w:sz w:val="20"/>
                <w:szCs w:val="20"/>
              </w:rPr>
              <w:t>.</w:t>
            </w:r>
          </w:p>
        </w:tc>
      </w:tr>
      <w:tr w:rsidR="00833D16" w:rsidRPr="00E82ED7" w:rsidTr="00BC3F9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ООШ 12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ООШ 12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СОШ 1</w:t>
            </w:r>
          </w:p>
        </w:tc>
      </w:tr>
      <w:tr w:rsidR="00833D16" w:rsidRPr="00E82ED7" w:rsidTr="00BC3F9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СОШ 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СОШ 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ООШ 12</w:t>
            </w:r>
          </w:p>
        </w:tc>
      </w:tr>
      <w:tr w:rsidR="00833D16" w:rsidRPr="00E82ED7" w:rsidTr="00BC3F9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ООШ 26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СОШ 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СОШ 11</w:t>
            </w:r>
          </w:p>
        </w:tc>
      </w:tr>
    </w:tbl>
    <w:p w:rsidR="00833D16" w:rsidRPr="00E82ED7" w:rsidRDefault="00833D16" w:rsidP="00833D16">
      <w:pPr>
        <w:ind w:firstLine="708"/>
        <w:jc w:val="both"/>
      </w:pPr>
      <w:r w:rsidRPr="00E82ED7">
        <w:t>В течение нескольких лет хорошие результаты по уровню физической подготовленности школьников показывают школы № 1,11, 12, 18, 22, что свидетельствует о достаточном уровне постановки физического воспитания детей и подростков</w:t>
      </w:r>
      <w:r>
        <w:t xml:space="preserve"> не только на уроках физкультуры, но и в рамках внеклассной работы.</w:t>
      </w:r>
    </w:p>
    <w:p w:rsidR="00833D16" w:rsidRPr="00E82ED7" w:rsidRDefault="00833D16" w:rsidP="00833D16">
      <w:pPr>
        <w:ind w:left="708"/>
        <w:jc w:val="both"/>
      </w:pPr>
      <w:r w:rsidRPr="00E82ED7">
        <w:t>Наихудшее развитие физических качеств отмечается в следующих школах:</w:t>
      </w:r>
    </w:p>
    <w:p w:rsidR="00833D16" w:rsidRPr="00E82ED7" w:rsidRDefault="00833D16" w:rsidP="00833D16">
      <w:pPr>
        <w:ind w:left="708"/>
        <w:jc w:val="both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422"/>
        <w:gridCol w:w="2383"/>
        <w:gridCol w:w="2383"/>
        <w:gridCol w:w="2383"/>
      </w:tblGrid>
      <w:tr w:rsidR="00833D16" w:rsidRPr="00E82ED7" w:rsidTr="00BC3F9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Низкий уровень развития физических качеств учащихся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2005-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B75E47">
                <w:rPr>
                  <w:sz w:val="20"/>
                  <w:szCs w:val="20"/>
                </w:rPr>
                <w:t>2006 г</w:t>
              </w:r>
            </w:smartTag>
            <w:r w:rsidRPr="00B75E47">
              <w:rPr>
                <w:sz w:val="20"/>
                <w:szCs w:val="20"/>
              </w:rPr>
              <w:t xml:space="preserve">. </w:t>
            </w:r>
            <w:proofErr w:type="gramStart"/>
            <w:r w:rsidRPr="00B75E47">
              <w:rPr>
                <w:sz w:val="20"/>
                <w:szCs w:val="20"/>
              </w:rPr>
              <w:t>г</w:t>
            </w:r>
            <w:proofErr w:type="gramEnd"/>
            <w:r w:rsidRPr="00B75E47">
              <w:rPr>
                <w:sz w:val="20"/>
                <w:szCs w:val="20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2006-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B75E47">
                <w:rPr>
                  <w:sz w:val="20"/>
                  <w:szCs w:val="20"/>
                </w:rPr>
                <w:t>2007 г</w:t>
              </w:r>
            </w:smartTag>
            <w:r w:rsidRPr="00B75E47">
              <w:rPr>
                <w:sz w:val="20"/>
                <w:szCs w:val="20"/>
              </w:rPr>
              <w:t xml:space="preserve">. </w:t>
            </w:r>
            <w:proofErr w:type="gramStart"/>
            <w:r w:rsidRPr="00B75E47">
              <w:rPr>
                <w:sz w:val="20"/>
                <w:szCs w:val="20"/>
              </w:rPr>
              <w:t>г</w:t>
            </w:r>
            <w:proofErr w:type="gramEnd"/>
            <w:r w:rsidRPr="00B75E47">
              <w:rPr>
                <w:sz w:val="20"/>
                <w:szCs w:val="20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2007-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B75E47">
                <w:rPr>
                  <w:sz w:val="20"/>
                  <w:szCs w:val="20"/>
                </w:rPr>
                <w:t xml:space="preserve">2008 </w:t>
              </w:r>
              <w:proofErr w:type="spellStart"/>
              <w:r w:rsidRPr="00B75E47">
                <w:rPr>
                  <w:sz w:val="20"/>
                  <w:szCs w:val="20"/>
                </w:rPr>
                <w:t>г</w:t>
              </w:r>
            </w:smartTag>
            <w:r w:rsidRPr="00B75E47">
              <w:rPr>
                <w:sz w:val="20"/>
                <w:szCs w:val="20"/>
              </w:rPr>
              <w:t>.</w:t>
            </w:r>
            <w:proofErr w:type="gramStart"/>
            <w:r w:rsidRPr="00B75E47">
              <w:rPr>
                <w:sz w:val="20"/>
                <w:szCs w:val="20"/>
              </w:rPr>
              <w:t>г</w:t>
            </w:r>
            <w:proofErr w:type="spellEnd"/>
            <w:proofErr w:type="gramEnd"/>
            <w:r w:rsidRPr="00B75E47">
              <w:rPr>
                <w:sz w:val="20"/>
                <w:szCs w:val="20"/>
              </w:rPr>
              <w:t>.</w:t>
            </w:r>
          </w:p>
        </w:tc>
      </w:tr>
      <w:tr w:rsidR="00833D16" w:rsidRPr="00E82ED7" w:rsidTr="00BC3F9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девочки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СОШ 9, 16, 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СОШ 8, 13, 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СОШ 16, 21, 26</w:t>
            </w:r>
          </w:p>
        </w:tc>
      </w:tr>
      <w:tr w:rsidR="00833D16" w:rsidRPr="00E82ED7" w:rsidTr="00BC3F9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мальчики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СОШ 2, 8, 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СОШ 13, 4, 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СОШ 4, 21, 24</w:t>
            </w:r>
          </w:p>
        </w:tc>
      </w:tr>
    </w:tbl>
    <w:p w:rsidR="00833D16" w:rsidRPr="00E82ED7" w:rsidRDefault="00833D16" w:rsidP="00833D16">
      <w:pPr>
        <w:ind w:firstLine="708"/>
        <w:jc w:val="both"/>
      </w:pPr>
      <w:r w:rsidRPr="00E82ED7">
        <w:t xml:space="preserve">Как видно из таблицы, в течение нескольких лет низкие результаты по уровню физической подготовленности школьников имеют школы № 4, 8, 16, 21, 24. </w:t>
      </w:r>
    </w:p>
    <w:p w:rsidR="00833D16" w:rsidRPr="00E82ED7" w:rsidRDefault="00833D16" w:rsidP="00833D16">
      <w:pPr>
        <w:ind w:firstLine="708"/>
        <w:jc w:val="both"/>
      </w:pPr>
      <w:r w:rsidRPr="00E82ED7">
        <w:t>Несмотря на то, что мониторинг уровня физической подготовленности учащихся осуществляется школами уже 4 года, результаты его руководителями и педагогами данных школ практически не анализируются, недостаточно принимаются меры по коррекции уровня развития физических каче</w:t>
      </w:r>
      <w:proofErr w:type="gramStart"/>
      <w:r w:rsidRPr="00E82ED7">
        <w:t>ств шк</w:t>
      </w:r>
      <w:proofErr w:type="gramEnd"/>
      <w:r w:rsidRPr="00E82ED7">
        <w:t xml:space="preserve">ольников, сохранения и укрепления их здоровья. Со стороны руководителей школ отсутствует </w:t>
      </w:r>
      <w:proofErr w:type="gramStart"/>
      <w:r w:rsidRPr="00E82ED7">
        <w:t>контроль за</w:t>
      </w:r>
      <w:proofErr w:type="gramEnd"/>
      <w:r w:rsidRPr="00E82ED7">
        <w:t xml:space="preserve"> качеством организации спортивно-массовой и физкультурно-оздоровительной работы в школе. </w:t>
      </w:r>
    </w:p>
    <w:p w:rsidR="00833D16" w:rsidRPr="00E82ED7" w:rsidRDefault="00833D16" w:rsidP="00833D16">
      <w:pPr>
        <w:ind w:firstLine="708"/>
        <w:jc w:val="both"/>
      </w:pPr>
      <w:r w:rsidRPr="00E82ED7">
        <w:t>Подготовка к спортивным соревнованиям учащихся, имеющих высокий уровень физической подготовленности, является основным направлением спортивно-массовой работы данных школ, не осуществляется коррекционная работа с учащимися, имеющими низкий уровень развития физических качеств, отсутствует целенаправленная совместная работа семьи, школы и учреждений дополнительного образования по привлечению таких детей в спортивные секции и кружки.</w:t>
      </w:r>
    </w:p>
    <w:p w:rsidR="00833D16" w:rsidRPr="00E82ED7" w:rsidRDefault="00833D16" w:rsidP="00833D16">
      <w:pPr>
        <w:ind w:firstLine="708"/>
        <w:jc w:val="both"/>
      </w:pPr>
      <w:r w:rsidRPr="00E82ED7">
        <w:t>Анализ развития физических качеств в целом по городу показал, что большинство учащихся школ не выполняют установленные нормативные требования, что отражено в таблице:</w:t>
      </w:r>
    </w:p>
    <w:p w:rsidR="00833D16" w:rsidRPr="00E82ED7" w:rsidRDefault="00833D16" w:rsidP="00833D16">
      <w:pPr>
        <w:ind w:firstLine="708"/>
        <w:jc w:val="both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449"/>
        <w:gridCol w:w="1353"/>
        <w:gridCol w:w="1353"/>
        <w:gridCol w:w="1354"/>
        <w:gridCol w:w="1354"/>
        <w:gridCol w:w="1354"/>
        <w:gridCol w:w="1354"/>
      </w:tblGrid>
      <w:tr w:rsidR="00833D16" w:rsidRPr="00E82ED7" w:rsidTr="00BC3F91"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Показатели</w:t>
            </w:r>
          </w:p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 xml:space="preserve">развития </w:t>
            </w:r>
            <w:r w:rsidRPr="00B75E47">
              <w:rPr>
                <w:sz w:val="20"/>
                <w:szCs w:val="20"/>
              </w:rPr>
              <w:lastRenderedPageBreak/>
              <w:t>физических качеств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lastRenderedPageBreak/>
              <w:t>Общее число мальчиков с низким уровнем развития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Общее число девочек с низким уровнем развития</w:t>
            </w:r>
          </w:p>
        </w:tc>
      </w:tr>
      <w:tr w:rsidR="00833D16" w:rsidRPr="00E82ED7" w:rsidTr="00BC3F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2005-2006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2006-2007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2007-2008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2005-2006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2006-2007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2007-2008</w:t>
            </w:r>
          </w:p>
        </w:tc>
      </w:tr>
      <w:tr w:rsidR="00833D16" w:rsidRPr="00E82ED7" w:rsidTr="00BC3F9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lastRenderedPageBreak/>
              <w:t>Быстрота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9%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25%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25%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11%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24%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25%</w:t>
            </w:r>
          </w:p>
        </w:tc>
      </w:tr>
      <w:tr w:rsidR="00833D16" w:rsidRPr="00E82ED7" w:rsidTr="00BC3F9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Выносливость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66%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42%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54%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79%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47%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64%</w:t>
            </w:r>
          </w:p>
        </w:tc>
      </w:tr>
      <w:tr w:rsidR="00833D16" w:rsidRPr="00E82ED7" w:rsidTr="00BC3F9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Гибкость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22%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52%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59%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47%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52%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54%</w:t>
            </w:r>
          </w:p>
        </w:tc>
      </w:tr>
      <w:tr w:rsidR="00833D16" w:rsidRPr="00E82ED7" w:rsidTr="00BC3F9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Сила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52%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55%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69%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59%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59%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46%</w:t>
            </w:r>
          </w:p>
        </w:tc>
      </w:tr>
      <w:tr w:rsidR="00833D16" w:rsidRPr="00E82ED7" w:rsidTr="00BC3F9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Скоростная сила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22%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41%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44%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52%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64%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68%</w:t>
            </w:r>
          </w:p>
        </w:tc>
      </w:tr>
    </w:tbl>
    <w:p w:rsidR="00833D16" w:rsidRPr="00E82ED7" w:rsidRDefault="00833D16" w:rsidP="00833D16">
      <w:pPr>
        <w:ind w:firstLine="708"/>
        <w:jc w:val="both"/>
      </w:pPr>
    </w:p>
    <w:p w:rsidR="00833D16" w:rsidRPr="00E82ED7" w:rsidRDefault="00833D16" w:rsidP="00833D16">
      <w:pPr>
        <w:ind w:firstLine="708"/>
        <w:jc w:val="both"/>
      </w:pPr>
      <w:r w:rsidRPr="00E82ED7">
        <w:t xml:space="preserve">Низкий уровень физической подготовленности детей свидетельствует о </w:t>
      </w:r>
      <w:proofErr w:type="spellStart"/>
      <w:r w:rsidRPr="00E82ED7">
        <w:t>несформированности</w:t>
      </w:r>
      <w:proofErr w:type="spellEnd"/>
      <w:r w:rsidRPr="00E82ED7">
        <w:t xml:space="preserve"> у учащихся социальной компетенции, к которой относится компетенция </w:t>
      </w:r>
      <w:proofErr w:type="spellStart"/>
      <w:r w:rsidRPr="00E82ED7">
        <w:t>здоровьесбережения</w:t>
      </w:r>
      <w:proofErr w:type="spellEnd"/>
      <w:r w:rsidRPr="00E82ED7">
        <w:t xml:space="preserve"> (знание и соблюдение здорового образа жизни, физическая культура). </w:t>
      </w:r>
    </w:p>
    <w:p w:rsidR="00833D16" w:rsidRPr="00E82ED7" w:rsidRDefault="00833D16" w:rsidP="00833D16">
      <w:pPr>
        <w:ind w:firstLine="708"/>
        <w:jc w:val="both"/>
      </w:pPr>
      <w:r w:rsidRPr="00E82ED7">
        <w:t>Основы физической культуры закладываются в семье. Отсутствие мотивации родителей на здоровый образ жизни, занятия спортом приводит к тому, что:</w:t>
      </w:r>
    </w:p>
    <w:p w:rsidR="00833D16" w:rsidRPr="00E82ED7" w:rsidRDefault="00833D16" w:rsidP="00833D16">
      <w:pPr>
        <w:ind w:firstLine="708"/>
        <w:jc w:val="both"/>
      </w:pPr>
      <w:r w:rsidRPr="00E82ED7">
        <w:t>- не соблюдается режим дня школьников в части рационального чередования труда и отдыха;</w:t>
      </w:r>
    </w:p>
    <w:p w:rsidR="00833D16" w:rsidRPr="00E82ED7" w:rsidRDefault="00833D16" w:rsidP="00833D16">
      <w:pPr>
        <w:ind w:firstLine="708"/>
        <w:jc w:val="both"/>
      </w:pPr>
      <w:r w:rsidRPr="00E82ED7">
        <w:t>- питание дома во многих семьях является не рациональным;</w:t>
      </w:r>
    </w:p>
    <w:p w:rsidR="00833D16" w:rsidRPr="00E82ED7" w:rsidRDefault="00833D16" w:rsidP="00833D16">
      <w:pPr>
        <w:ind w:firstLine="708"/>
        <w:jc w:val="both"/>
      </w:pPr>
      <w:r w:rsidRPr="00E82ED7">
        <w:t>- большое количество времени дети проводят у телевизора, компьютера;</w:t>
      </w:r>
    </w:p>
    <w:p w:rsidR="00833D16" w:rsidRPr="00E82ED7" w:rsidRDefault="00833D16" w:rsidP="00833D16">
      <w:pPr>
        <w:ind w:firstLine="708"/>
        <w:jc w:val="both"/>
      </w:pPr>
      <w:r w:rsidRPr="00E82ED7">
        <w:t>- школьники не стремятся к занятиям спортом.</w:t>
      </w:r>
    </w:p>
    <w:p w:rsidR="00833D16" w:rsidRPr="00E82ED7" w:rsidRDefault="00833D16" w:rsidP="00833D16">
      <w:pPr>
        <w:ind w:firstLine="708"/>
        <w:jc w:val="both"/>
      </w:pPr>
      <w:r w:rsidRPr="00E82ED7">
        <w:t>Необходима целенаправленная работа педагогов школ, прежде всего классных руководителей, не только с учащимися, но и с родителями. Такие формы работы, как родительский лекторий, обсуждение проблем детей в форме круглого стола, совместные спортивные мероприятия детей и родителей, должны получить своё развитие.</w:t>
      </w:r>
    </w:p>
    <w:p w:rsidR="00833D16" w:rsidRPr="00E82ED7" w:rsidRDefault="00833D16" w:rsidP="00833D16">
      <w:pPr>
        <w:ind w:firstLine="708"/>
        <w:jc w:val="both"/>
      </w:pPr>
      <w:r w:rsidRPr="00E82ED7">
        <w:t>Другими важными составляющими социальной компетенции школьников являются компетенция гражданственности (знание и соблюдение прав и обязанностей гражданина, свобода и ответственность) и компетенции социального взаимодействия (готовность к сотрудничеству, умение погашать конфликты).</w:t>
      </w:r>
    </w:p>
    <w:p w:rsidR="00833D16" w:rsidRPr="00E82ED7" w:rsidRDefault="00833D16" w:rsidP="00833D16">
      <w:pPr>
        <w:ind w:firstLine="708"/>
        <w:jc w:val="both"/>
      </w:pPr>
      <w:r w:rsidRPr="00E82ED7">
        <w:t>Формирование данных компетенций осуществляется через организацию правового воспитания учащихся, правового просвещения педагогов, родителей. Координирующую роль в организации профилактической работы, в том числе, правового воспитания школьников играет городской совет по профилактике правонарушений несовершеннолетних. На заседаниях городского совета по профилактике правонарушений несовершеннолетних рассматриваются вопросы организации и проведения месячников профилактики, единых дней профилактики, профилактических операций; заслушиваются школы, учреждения дополнительного образования, учреждения по делам молодёжи по вопросам организации профилактической работы с педагогами, родителями, учащимися; решаются вопросы межведомственного взаимодействия. С целью знакомства с опытом работы школ по профилактике правонарушений, экстремизма, зависимого поведения несовершеннолетних практикуется проведение выездных заседаний.</w:t>
      </w:r>
    </w:p>
    <w:p w:rsidR="00833D16" w:rsidRPr="00E82ED7" w:rsidRDefault="00833D16" w:rsidP="00833D16">
      <w:pPr>
        <w:ind w:firstLine="708"/>
        <w:jc w:val="both"/>
      </w:pPr>
      <w:r w:rsidRPr="00E82ED7">
        <w:t>Особое внимание со стороны педагогов, руководителей школ требуют учащиеся «группы риска». Система профилактической работы с учащимися, состоящими на разных видах учёта, призвана обеспечить сопровождение подростков не только в учебной деятельности, но и во внеурочное время и включает в себя следующие компоненты деятельности:</w:t>
      </w:r>
    </w:p>
    <w:p w:rsidR="00833D16" w:rsidRPr="00E82ED7" w:rsidRDefault="00833D16" w:rsidP="00833D16">
      <w:pPr>
        <w:ind w:firstLine="708"/>
        <w:jc w:val="both"/>
        <w:outlineLvl w:val="0"/>
      </w:pPr>
      <w:r w:rsidRPr="00E82ED7">
        <w:t>- обеспечение занятости учащихся во внеурочное время,</w:t>
      </w:r>
    </w:p>
    <w:p w:rsidR="00833D16" w:rsidRPr="00E82ED7" w:rsidRDefault="00833D16" w:rsidP="00833D16">
      <w:pPr>
        <w:ind w:firstLine="708"/>
        <w:jc w:val="both"/>
      </w:pPr>
      <w:r w:rsidRPr="00E82ED7">
        <w:t>- организация отдыха и занятости в период каникул,</w:t>
      </w:r>
    </w:p>
    <w:p w:rsidR="00833D16" w:rsidRPr="00E82ED7" w:rsidRDefault="00833D16" w:rsidP="00833D16">
      <w:pPr>
        <w:ind w:firstLine="708"/>
        <w:jc w:val="both"/>
      </w:pPr>
      <w:r w:rsidRPr="00E82ED7">
        <w:t>- организация индивидуальной профилактической работы с учащимися и родителями;</w:t>
      </w:r>
    </w:p>
    <w:p w:rsidR="00833D16" w:rsidRPr="00E82ED7" w:rsidRDefault="00833D16" w:rsidP="00833D16">
      <w:pPr>
        <w:ind w:firstLine="708"/>
        <w:jc w:val="both"/>
      </w:pPr>
      <w:r w:rsidRPr="00E82ED7">
        <w:t xml:space="preserve">- </w:t>
      </w:r>
      <w:proofErr w:type="gramStart"/>
      <w:r w:rsidRPr="00E82ED7">
        <w:t>контроль за</w:t>
      </w:r>
      <w:proofErr w:type="gramEnd"/>
      <w:r w:rsidRPr="00E82ED7">
        <w:t xml:space="preserve"> соблюдением правовых норм.</w:t>
      </w:r>
    </w:p>
    <w:p w:rsidR="00833D16" w:rsidRPr="00E82ED7" w:rsidRDefault="00833D16" w:rsidP="00833D16">
      <w:pPr>
        <w:ind w:firstLine="708"/>
        <w:jc w:val="both"/>
        <w:rPr>
          <w:rFonts w:ascii="Agency FB" w:hAnsi="Agency FB"/>
        </w:rPr>
      </w:pPr>
      <w:r w:rsidRPr="00E82ED7">
        <w:t>Динамика количества учащихся, состоящих на учёте в ОДН, за последние 2 года свидетельствует о недостаточной эффективности профилактической работы в образовательных учреждениях.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833D16" w:rsidRPr="00E82ED7" w:rsidTr="00BC3F91">
        <w:tc>
          <w:tcPr>
            <w:tcW w:w="1914" w:type="dxa"/>
            <w:vMerge w:val="restart"/>
          </w:tcPr>
          <w:p w:rsidR="00833D16" w:rsidRPr="00B75E47" w:rsidRDefault="00833D16" w:rsidP="00BC3F91">
            <w:pPr>
              <w:jc w:val="center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lastRenderedPageBreak/>
              <w:t>№ ОУ</w:t>
            </w:r>
          </w:p>
        </w:tc>
        <w:tc>
          <w:tcPr>
            <w:tcW w:w="7657" w:type="dxa"/>
            <w:gridSpan w:val="4"/>
          </w:tcPr>
          <w:p w:rsidR="00833D16" w:rsidRPr="00B75E47" w:rsidRDefault="00833D16" w:rsidP="00BC3F91">
            <w:pPr>
              <w:jc w:val="center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Количество учащихся, состоящих на учёте в ОДН</w:t>
            </w:r>
          </w:p>
        </w:tc>
      </w:tr>
      <w:tr w:rsidR="00833D16" w:rsidRPr="00E82ED7" w:rsidTr="00BC3F91">
        <w:tc>
          <w:tcPr>
            <w:tcW w:w="1914" w:type="dxa"/>
            <w:vMerge/>
          </w:tcPr>
          <w:p w:rsidR="00833D16" w:rsidRPr="00B75E47" w:rsidRDefault="00833D16" w:rsidP="00BC3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:rsidR="00833D16" w:rsidRPr="00B75E47" w:rsidRDefault="00833D16" w:rsidP="00BC3F91">
            <w:pPr>
              <w:jc w:val="center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Декабрь 2006</w:t>
            </w:r>
          </w:p>
        </w:tc>
        <w:tc>
          <w:tcPr>
            <w:tcW w:w="1914" w:type="dxa"/>
          </w:tcPr>
          <w:p w:rsidR="00833D16" w:rsidRPr="00B75E47" w:rsidRDefault="00833D16" w:rsidP="00BC3F91">
            <w:pPr>
              <w:jc w:val="center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Май 2007</w:t>
            </w:r>
          </w:p>
        </w:tc>
        <w:tc>
          <w:tcPr>
            <w:tcW w:w="1914" w:type="dxa"/>
          </w:tcPr>
          <w:p w:rsidR="00833D16" w:rsidRPr="00B75E47" w:rsidRDefault="00833D16" w:rsidP="00BC3F91">
            <w:pPr>
              <w:jc w:val="center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Декабрь 2007</w:t>
            </w:r>
          </w:p>
        </w:tc>
        <w:tc>
          <w:tcPr>
            <w:tcW w:w="1915" w:type="dxa"/>
          </w:tcPr>
          <w:p w:rsidR="00833D16" w:rsidRPr="00B75E47" w:rsidRDefault="00833D16" w:rsidP="00BC3F91">
            <w:pPr>
              <w:jc w:val="center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Май 2008</w:t>
            </w:r>
          </w:p>
        </w:tc>
      </w:tr>
      <w:tr w:rsidR="00833D16" w:rsidRPr="00E82ED7" w:rsidTr="00BC3F91">
        <w:tc>
          <w:tcPr>
            <w:tcW w:w="1914" w:type="dxa"/>
          </w:tcPr>
          <w:p w:rsidR="00833D16" w:rsidRPr="00B75E47" w:rsidRDefault="00833D16" w:rsidP="00BC3F91">
            <w:pPr>
              <w:jc w:val="center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№ 1</w:t>
            </w:r>
          </w:p>
          <w:p w:rsidR="00833D16" w:rsidRPr="00B75E47" w:rsidRDefault="00833D16" w:rsidP="00BC3F91">
            <w:pPr>
              <w:jc w:val="center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 xml:space="preserve">№ 2 </w:t>
            </w:r>
          </w:p>
          <w:p w:rsidR="00833D16" w:rsidRPr="00B75E47" w:rsidRDefault="00833D16" w:rsidP="00BC3F91">
            <w:pPr>
              <w:jc w:val="center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№ 4</w:t>
            </w:r>
          </w:p>
          <w:p w:rsidR="00833D16" w:rsidRPr="00B75E47" w:rsidRDefault="00833D16" w:rsidP="00BC3F91">
            <w:pPr>
              <w:jc w:val="center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№ 8</w:t>
            </w:r>
          </w:p>
          <w:p w:rsidR="00833D16" w:rsidRPr="00B75E47" w:rsidRDefault="00833D16" w:rsidP="00BC3F91">
            <w:pPr>
              <w:jc w:val="center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№ 9</w:t>
            </w:r>
          </w:p>
          <w:p w:rsidR="00833D16" w:rsidRPr="00B75E47" w:rsidRDefault="00833D16" w:rsidP="00BC3F91">
            <w:pPr>
              <w:jc w:val="center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№ 11</w:t>
            </w:r>
          </w:p>
          <w:p w:rsidR="00833D16" w:rsidRPr="00B75E47" w:rsidRDefault="00833D16" w:rsidP="00BC3F91">
            <w:pPr>
              <w:jc w:val="center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№ 12</w:t>
            </w:r>
          </w:p>
          <w:p w:rsidR="00833D16" w:rsidRPr="00B75E47" w:rsidRDefault="00833D16" w:rsidP="00BC3F91">
            <w:pPr>
              <w:jc w:val="center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№ 13</w:t>
            </w:r>
          </w:p>
          <w:p w:rsidR="00833D16" w:rsidRPr="00B75E47" w:rsidRDefault="00833D16" w:rsidP="00BC3F91">
            <w:pPr>
              <w:jc w:val="center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№ 16</w:t>
            </w:r>
          </w:p>
          <w:p w:rsidR="00833D16" w:rsidRPr="00B75E47" w:rsidRDefault="00833D16" w:rsidP="00BC3F91">
            <w:pPr>
              <w:jc w:val="center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№ 18</w:t>
            </w:r>
          </w:p>
          <w:p w:rsidR="00833D16" w:rsidRPr="00B75E47" w:rsidRDefault="00833D16" w:rsidP="00BC3F91">
            <w:pPr>
              <w:jc w:val="center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№ 21</w:t>
            </w:r>
          </w:p>
          <w:p w:rsidR="00833D16" w:rsidRPr="00B75E47" w:rsidRDefault="00833D16" w:rsidP="00BC3F91">
            <w:pPr>
              <w:jc w:val="center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№ 22</w:t>
            </w:r>
          </w:p>
          <w:p w:rsidR="00833D16" w:rsidRPr="00B75E47" w:rsidRDefault="00833D16" w:rsidP="00BC3F91">
            <w:pPr>
              <w:jc w:val="center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№ 24</w:t>
            </w:r>
          </w:p>
          <w:p w:rsidR="00833D16" w:rsidRPr="00B75E47" w:rsidRDefault="00833D16" w:rsidP="00BC3F91">
            <w:pPr>
              <w:jc w:val="center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№ 26</w:t>
            </w:r>
          </w:p>
          <w:p w:rsidR="00833D16" w:rsidRPr="00B75E47" w:rsidRDefault="00833D16" w:rsidP="00BC3F91">
            <w:pPr>
              <w:jc w:val="center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№ 30</w:t>
            </w:r>
          </w:p>
          <w:p w:rsidR="00833D16" w:rsidRPr="00B75E47" w:rsidRDefault="00833D16" w:rsidP="00BC3F91">
            <w:pPr>
              <w:jc w:val="center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№ 31</w:t>
            </w:r>
          </w:p>
          <w:p w:rsidR="00833D16" w:rsidRPr="00B75E47" w:rsidRDefault="00833D16" w:rsidP="00BC3F91">
            <w:pPr>
              <w:jc w:val="center"/>
              <w:rPr>
                <w:b/>
                <w:sz w:val="20"/>
                <w:szCs w:val="20"/>
              </w:rPr>
            </w:pPr>
            <w:r w:rsidRPr="00B75E47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914" w:type="dxa"/>
          </w:tcPr>
          <w:p w:rsidR="00833D16" w:rsidRPr="00B75E47" w:rsidRDefault="00833D16" w:rsidP="00BC3F91">
            <w:pPr>
              <w:jc w:val="center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8</w:t>
            </w:r>
          </w:p>
          <w:p w:rsidR="00833D16" w:rsidRPr="00B75E47" w:rsidRDefault="00833D16" w:rsidP="00BC3F91">
            <w:pPr>
              <w:jc w:val="center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33</w:t>
            </w:r>
          </w:p>
          <w:p w:rsidR="00833D16" w:rsidRPr="00B75E47" w:rsidRDefault="00833D16" w:rsidP="00BC3F91">
            <w:pPr>
              <w:jc w:val="center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4</w:t>
            </w:r>
          </w:p>
          <w:p w:rsidR="00833D16" w:rsidRPr="00B75E47" w:rsidRDefault="00833D16" w:rsidP="00BC3F91">
            <w:pPr>
              <w:jc w:val="center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10</w:t>
            </w:r>
          </w:p>
          <w:p w:rsidR="00833D16" w:rsidRPr="00B75E47" w:rsidRDefault="00833D16" w:rsidP="00BC3F91">
            <w:pPr>
              <w:jc w:val="center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8</w:t>
            </w:r>
          </w:p>
          <w:p w:rsidR="00833D16" w:rsidRPr="00B75E47" w:rsidRDefault="00833D16" w:rsidP="00BC3F91">
            <w:pPr>
              <w:jc w:val="center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3</w:t>
            </w:r>
          </w:p>
          <w:p w:rsidR="00833D16" w:rsidRPr="00B75E47" w:rsidRDefault="00833D16" w:rsidP="00BC3F91">
            <w:pPr>
              <w:jc w:val="center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7</w:t>
            </w:r>
          </w:p>
          <w:p w:rsidR="00833D16" w:rsidRPr="00B75E47" w:rsidRDefault="00833D16" w:rsidP="00BC3F91">
            <w:pPr>
              <w:jc w:val="center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4</w:t>
            </w:r>
          </w:p>
          <w:p w:rsidR="00833D16" w:rsidRPr="00B75E47" w:rsidRDefault="00833D16" w:rsidP="00BC3F91">
            <w:pPr>
              <w:jc w:val="center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4</w:t>
            </w:r>
          </w:p>
          <w:p w:rsidR="00833D16" w:rsidRPr="00B75E47" w:rsidRDefault="00833D16" w:rsidP="00BC3F91">
            <w:pPr>
              <w:jc w:val="center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-</w:t>
            </w:r>
          </w:p>
          <w:p w:rsidR="00833D16" w:rsidRPr="00B75E47" w:rsidRDefault="00833D16" w:rsidP="00BC3F91">
            <w:pPr>
              <w:jc w:val="center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8</w:t>
            </w:r>
          </w:p>
          <w:p w:rsidR="00833D16" w:rsidRPr="00B75E47" w:rsidRDefault="00833D16" w:rsidP="00BC3F91">
            <w:pPr>
              <w:jc w:val="center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8</w:t>
            </w:r>
          </w:p>
          <w:p w:rsidR="00833D16" w:rsidRPr="00B75E47" w:rsidRDefault="00833D16" w:rsidP="00BC3F91">
            <w:pPr>
              <w:jc w:val="center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15</w:t>
            </w:r>
          </w:p>
          <w:p w:rsidR="00833D16" w:rsidRPr="00B75E47" w:rsidRDefault="00833D16" w:rsidP="00BC3F91">
            <w:pPr>
              <w:jc w:val="center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5</w:t>
            </w:r>
          </w:p>
          <w:p w:rsidR="00833D16" w:rsidRPr="00B75E47" w:rsidRDefault="00833D16" w:rsidP="00BC3F91">
            <w:pPr>
              <w:jc w:val="center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11</w:t>
            </w:r>
          </w:p>
          <w:p w:rsidR="00833D16" w:rsidRPr="00B75E47" w:rsidRDefault="00833D16" w:rsidP="00BC3F91">
            <w:pPr>
              <w:jc w:val="center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11</w:t>
            </w:r>
          </w:p>
          <w:p w:rsidR="00833D16" w:rsidRPr="00B75E47" w:rsidRDefault="00833D16" w:rsidP="00BC3F91">
            <w:pPr>
              <w:jc w:val="center"/>
              <w:rPr>
                <w:b/>
                <w:sz w:val="20"/>
                <w:szCs w:val="20"/>
              </w:rPr>
            </w:pPr>
            <w:r w:rsidRPr="00B75E47">
              <w:rPr>
                <w:b/>
                <w:sz w:val="20"/>
                <w:szCs w:val="20"/>
              </w:rPr>
              <w:t>139</w:t>
            </w:r>
          </w:p>
        </w:tc>
        <w:tc>
          <w:tcPr>
            <w:tcW w:w="1914" w:type="dxa"/>
          </w:tcPr>
          <w:p w:rsidR="00833D16" w:rsidRPr="00B75E47" w:rsidRDefault="00833D16" w:rsidP="00BC3F91">
            <w:pPr>
              <w:jc w:val="center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11</w:t>
            </w:r>
          </w:p>
          <w:p w:rsidR="00833D16" w:rsidRPr="00B75E47" w:rsidRDefault="00833D16" w:rsidP="00BC3F91">
            <w:pPr>
              <w:jc w:val="center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46</w:t>
            </w:r>
          </w:p>
          <w:p w:rsidR="00833D16" w:rsidRPr="00B75E47" w:rsidRDefault="00833D16" w:rsidP="00BC3F91">
            <w:pPr>
              <w:jc w:val="center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8</w:t>
            </w:r>
          </w:p>
          <w:p w:rsidR="00833D16" w:rsidRPr="00B75E47" w:rsidRDefault="00833D16" w:rsidP="00BC3F91">
            <w:pPr>
              <w:jc w:val="center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12</w:t>
            </w:r>
          </w:p>
          <w:p w:rsidR="00833D16" w:rsidRPr="00B75E47" w:rsidRDefault="00833D16" w:rsidP="00BC3F91">
            <w:pPr>
              <w:jc w:val="center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12</w:t>
            </w:r>
          </w:p>
          <w:p w:rsidR="00833D16" w:rsidRPr="00B75E47" w:rsidRDefault="00833D16" w:rsidP="00BC3F91">
            <w:pPr>
              <w:jc w:val="center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4</w:t>
            </w:r>
          </w:p>
          <w:p w:rsidR="00833D16" w:rsidRPr="00B75E47" w:rsidRDefault="00833D16" w:rsidP="00BC3F91">
            <w:pPr>
              <w:jc w:val="center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5</w:t>
            </w:r>
          </w:p>
          <w:p w:rsidR="00833D16" w:rsidRPr="00B75E47" w:rsidRDefault="00833D16" w:rsidP="00BC3F91">
            <w:pPr>
              <w:jc w:val="center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3</w:t>
            </w:r>
          </w:p>
          <w:p w:rsidR="00833D16" w:rsidRPr="00B75E47" w:rsidRDefault="00833D16" w:rsidP="00BC3F91">
            <w:pPr>
              <w:jc w:val="center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9</w:t>
            </w:r>
          </w:p>
          <w:p w:rsidR="00833D16" w:rsidRPr="00B75E47" w:rsidRDefault="00833D16" w:rsidP="00BC3F91">
            <w:pPr>
              <w:jc w:val="center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1</w:t>
            </w:r>
          </w:p>
          <w:p w:rsidR="00833D16" w:rsidRPr="00B75E47" w:rsidRDefault="00833D16" w:rsidP="00BC3F91">
            <w:pPr>
              <w:jc w:val="center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15</w:t>
            </w:r>
          </w:p>
          <w:p w:rsidR="00833D16" w:rsidRPr="00B75E47" w:rsidRDefault="00833D16" w:rsidP="00BC3F91">
            <w:pPr>
              <w:jc w:val="center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20</w:t>
            </w:r>
          </w:p>
          <w:p w:rsidR="00833D16" w:rsidRPr="00B75E47" w:rsidRDefault="00833D16" w:rsidP="00BC3F91">
            <w:pPr>
              <w:jc w:val="center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13</w:t>
            </w:r>
          </w:p>
          <w:p w:rsidR="00833D16" w:rsidRPr="00B75E47" w:rsidRDefault="00833D16" w:rsidP="00BC3F91">
            <w:pPr>
              <w:jc w:val="center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9</w:t>
            </w:r>
          </w:p>
          <w:p w:rsidR="00833D16" w:rsidRPr="00B75E47" w:rsidRDefault="00833D16" w:rsidP="00BC3F91">
            <w:pPr>
              <w:jc w:val="center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20</w:t>
            </w:r>
          </w:p>
          <w:p w:rsidR="00833D16" w:rsidRPr="00B75E47" w:rsidRDefault="00833D16" w:rsidP="00BC3F91">
            <w:pPr>
              <w:jc w:val="center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10</w:t>
            </w:r>
          </w:p>
          <w:p w:rsidR="00833D16" w:rsidRPr="00B75E47" w:rsidRDefault="00833D16" w:rsidP="00BC3F91">
            <w:pPr>
              <w:jc w:val="center"/>
              <w:rPr>
                <w:b/>
                <w:sz w:val="20"/>
                <w:szCs w:val="20"/>
              </w:rPr>
            </w:pPr>
            <w:r w:rsidRPr="00B75E47">
              <w:rPr>
                <w:b/>
                <w:sz w:val="20"/>
                <w:szCs w:val="20"/>
              </w:rPr>
              <w:t>198</w:t>
            </w:r>
          </w:p>
        </w:tc>
        <w:tc>
          <w:tcPr>
            <w:tcW w:w="1914" w:type="dxa"/>
          </w:tcPr>
          <w:p w:rsidR="00833D16" w:rsidRPr="00B75E47" w:rsidRDefault="00833D16" w:rsidP="00BC3F91">
            <w:pPr>
              <w:jc w:val="center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5</w:t>
            </w:r>
          </w:p>
          <w:p w:rsidR="00833D16" w:rsidRPr="00B75E47" w:rsidRDefault="00833D16" w:rsidP="00BC3F91">
            <w:pPr>
              <w:jc w:val="center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27</w:t>
            </w:r>
          </w:p>
          <w:p w:rsidR="00833D16" w:rsidRPr="00B75E47" w:rsidRDefault="00833D16" w:rsidP="00BC3F91">
            <w:pPr>
              <w:jc w:val="center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5</w:t>
            </w:r>
          </w:p>
          <w:p w:rsidR="00833D16" w:rsidRPr="00B75E47" w:rsidRDefault="00833D16" w:rsidP="00BC3F91">
            <w:pPr>
              <w:jc w:val="center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13</w:t>
            </w:r>
          </w:p>
          <w:p w:rsidR="00833D16" w:rsidRPr="00B75E47" w:rsidRDefault="00833D16" w:rsidP="00BC3F91">
            <w:pPr>
              <w:jc w:val="center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15</w:t>
            </w:r>
          </w:p>
          <w:p w:rsidR="00833D16" w:rsidRPr="00B75E47" w:rsidRDefault="00833D16" w:rsidP="00BC3F91">
            <w:pPr>
              <w:jc w:val="center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4</w:t>
            </w:r>
          </w:p>
          <w:p w:rsidR="00833D16" w:rsidRPr="00B75E47" w:rsidRDefault="00833D16" w:rsidP="00BC3F91">
            <w:pPr>
              <w:jc w:val="center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6</w:t>
            </w:r>
          </w:p>
          <w:p w:rsidR="00833D16" w:rsidRPr="00B75E47" w:rsidRDefault="00833D16" w:rsidP="00BC3F91">
            <w:pPr>
              <w:jc w:val="center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2</w:t>
            </w:r>
          </w:p>
          <w:p w:rsidR="00833D16" w:rsidRPr="00B75E47" w:rsidRDefault="00833D16" w:rsidP="00BC3F91">
            <w:pPr>
              <w:jc w:val="center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6</w:t>
            </w:r>
          </w:p>
          <w:p w:rsidR="00833D16" w:rsidRPr="00B75E47" w:rsidRDefault="00833D16" w:rsidP="00BC3F91">
            <w:pPr>
              <w:jc w:val="center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2</w:t>
            </w:r>
          </w:p>
          <w:p w:rsidR="00833D16" w:rsidRPr="00B75E47" w:rsidRDefault="00833D16" w:rsidP="00BC3F91">
            <w:pPr>
              <w:jc w:val="center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30</w:t>
            </w:r>
          </w:p>
          <w:p w:rsidR="00833D16" w:rsidRPr="00B75E47" w:rsidRDefault="00833D16" w:rsidP="00BC3F91">
            <w:pPr>
              <w:jc w:val="center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12</w:t>
            </w:r>
          </w:p>
          <w:p w:rsidR="00833D16" w:rsidRPr="00B75E47" w:rsidRDefault="00833D16" w:rsidP="00BC3F91">
            <w:pPr>
              <w:jc w:val="center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7</w:t>
            </w:r>
          </w:p>
          <w:p w:rsidR="00833D16" w:rsidRPr="00B75E47" w:rsidRDefault="00833D16" w:rsidP="00BC3F91">
            <w:pPr>
              <w:jc w:val="center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6</w:t>
            </w:r>
          </w:p>
          <w:p w:rsidR="00833D16" w:rsidRPr="00B75E47" w:rsidRDefault="00833D16" w:rsidP="00BC3F91">
            <w:pPr>
              <w:jc w:val="center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18</w:t>
            </w:r>
          </w:p>
          <w:p w:rsidR="00833D16" w:rsidRPr="00B75E47" w:rsidRDefault="00833D16" w:rsidP="00BC3F91">
            <w:pPr>
              <w:jc w:val="center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12</w:t>
            </w:r>
          </w:p>
          <w:p w:rsidR="00833D16" w:rsidRPr="00B75E47" w:rsidRDefault="00833D16" w:rsidP="00BC3F91">
            <w:pPr>
              <w:jc w:val="center"/>
              <w:rPr>
                <w:b/>
                <w:sz w:val="20"/>
                <w:szCs w:val="20"/>
              </w:rPr>
            </w:pPr>
            <w:r w:rsidRPr="00B75E47"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1915" w:type="dxa"/>
          </w:tcPr>
          <w:p w:rsidR="00833D16" w:rsidRPr="00B75E47" w:rsidRDefault="00833D16" w:rsidP="00BC3F91">
            <w:pPr>
              <w:jc w:val="center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7</w:t>
            </w:r>
          </w:p>
          <w:p w:rsidR="00833D16" w:rsidRPr="00B75E47" w:rsidRDefault="00833D16" w:rsidP="00BC3F91">
            <w:pPr>
              <w:jc w:val="center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33</w:t>
            </w:r>
          </w:p>
          <w:p w:rsidR="00833D16" w:rsidRPr="00B75E47" w:rsidRDefault="00833D16" w:rsidP="00BC3F91">
            <w:pPr>
              <w:jc w:val="center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10</w:t>
            </w:r>
          </w:p>
          <w:p w:rsidR="00833D16" w:rsidRPr="00B75E47" w:rsidRDefault="00833D16" w:rsidP="00BC3F91">
            <w:pPr>
              <w:jc w:val="center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14</w:t>
            </w:r>
          </w:p>
          <w:p w:rsidR="00833D16" w:rsidRPr="00B75E47" w:rsidRDefault="00833D16" w:rsidP="00BC3F91">
            <w:pPr>
              <w:jc w:val="center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26</w:t>
            </w:r>
          </w:p>
          <w:p w:rsidR="00833D16" w:rsidRPr="00B75E47" w:rsidRDefault="00833D16" w:rsidP="00BC3F91">
            <w:pPr>
              <w:jc w:val="center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6</w:t>
            </w:r>
          </w:p>
          <w:p w:rsidR="00833D16" w:rsidRPr="00B75E47" w:rsidRDefault="00833D16" w:rsidP="00BC3F91">
            <w:pPr>
              <w:jc w:val="center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5</w:t>
            </w:r>
          </w:p>
          <w:p w:rsidR="00833D16" w:rsidRPr="00B75E47" w:rsidRDefault="00833D16" w:rsidP="00BC3F91">
            <w:pPr>
              <w:jc w:val="center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2</w:t>
            </w:r>
          </w:p>
          <w:p w:rsidR="00833D16" w:rsidRPr="00B75E47" w:rsidRDefault="00833D16" w:rsidP="00BC3F91">
            <w:pPr>
              <w:jc w:val="center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14</w:t>
            </w:r>
          </w:p>
          <w:p w:rsidR="00833D16" w:rsidRPr="00B75E47" w:rsidRDefault="00833D16" w:rsidP="00BC3F91">
            <w:pPr>
              <w:jc w:val="center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2</w:t>
            </w:r>
          </w:p>
          <w:p w:rsidR="00833D16" w:rsidRPr="00B75E47" w:rsidRDefault="00833D16" w:rsidP="00BC3F91">
            <w:pPr>
              <w:jc w:val="center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26</w:t>
            </w:r>
          </w:p>
          <w:p w:rsidR="00833D16" w:rsidRPr="00B75E47" w:rsidRDefault="00833D16" w:rsidP="00BC3F91">
            <w:pPr>
              <w:jc w:val="center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6</w:t>
            </w:r>
          </w:p>
          <w:p w:rsidR="00833D16" w:rsidRPr="00B75E47" w:rsidRDefault="00833D16" w:rsidP="00BC3F91">
            <w:pPr>
              <w:jc w:val="center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9</w:t>
            </w:r>
          </w:p>
          <w:p w:rsidR="00833D16" w:rsidRPr="00B75E47" w:rsidRDefault="00833D16" w:rsidP="00BC3F91">
            <w:pPr>
              <w:jc w:val="center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11</w:t>
            </w:r>
          </w:p>
          <w:p w:rsidR="00833D16" w:rsidRPr="00B75E47" w:rsidRDefault="00833D16" w:rsidP="00BC3F91">
            <w:pPr>
              <w:jc w:val="center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30</w:t>
            </w:r>
          </w:p>
          <w:p w:rsidR="00833D16" w:rsidRPr="00B75E47" w:rsidRDefault="00833D16" w:rsidP="00BC3F91">
            <w:pPr>
              <w:jc w:val="center"/>
              <w:rPr>
                <w:sz w:val="20"/>
                <w:szCs w:val="20"/>
              </w:rPr>
            </w:pPr>
            <w:r w:rsidRPr="00B75E47">
              <w:rPr>
                <w:sz w:val="20"/>
                <w:szCs w:val="20"/>
              </w:rPr>
              <w:t>15</w:t>
            </w:r>
          </w:p>
          <w:p w:rsidR="00833D16" w:rsidRPr="00B75E47" w:rsidRDefault="00833D16" w:rsidP="00BC3F91">
            <w:pPr>
              <w:jc w:val="center"/>
              <w:rPr>
                <w:b/>
                <w:sz w:val="20"/>
                <w:szCs w:val="20"/>
              </w:rPr>
            </w:pPr>
            <w:r w:rsidRPr="00B75E47">
              <w:rPr>
                <w:b/>
                <w:sz w:val="20"/>
                <w:szCs w:val="20"/>
              </w:rPr>
              <w:t>216</w:t>
            </w:r>
          </w:p>
        </w:tc>
      </w:tr>
    </w:tbl>
    <w:p w:rsidR="00833D16" w:rsidRPr="00E82ED7" w:rsidRDefault="00833D16" w:rsidP="00833D16">
      <w:pPr>
        <w:ind w:firstLine="708"/>
        <w:jc w:val="both"/>
      </w:pPr>
      <w:r w:rsidRPr="00E82ED7">
        <w:t xml:space="preserve">За </w:t>
      </w:r>
      <w:proofErr w:type="gramStart"/>
      <w:r w:rsidRPr="00E82ED7">
        <w:t>последние</w:t>
      </w:r>
      <w:proofErr w:type="gramEnd"/>
      <w:r w:rsidRPr="00E82ED7">
        <w:t xml:space="preserve"> 6 месяцев существенно увеличилось количество учащихся, поставленных на учёт в ОДН, в школах № 4, 9, 16, 26. Это свидетельствует о том, что администрация, педагогические коллективы этих школ не в достаточной степени используют имеющиеся возможности корректировки поведения учащихся, не на должном уровне проводили профилактическую работу с ними. Используемые формы работы с учащимися, взаимодействие школ с ОДН в организации профилактической работы оказались не эффективными.</w:t>
      </w:r>
      <w:r>
        <w:t xml:space="preserve"> Городскому совету по профилактике правонарушений несовершеннолетних не удалось скоординировать работу данных школ по исправлению ситуации, что говорит о необходимости использования новых форм работы со школами.</w:t>
      </w:r>
    </w:p>
    <w:p w:rsidR="00833D16" w:rsidRPr="00E82ED7" w:rsidRDefault="00833D16" w:rsidP="00833D16">
      <w:pPr>
        <w:ind w:firstLine="708"/>
        <w:jc w:val="both"/>
      </w:pPr>
      <w:r w:rsidRPr="00E82ED7">
        <w:t xml:space="preserve">Остаётся не решённым вопрос педагогической целесообразности постановки на учёт части учащихся. Качественной индивидуальной профилактической работы с подростком не осуществляет ни школа, ни инспектор. Руководителями школ не используются такие формы наказания </w:t>
      </w:r>
      <w:r>
        <w:t>школьников за антиобщественные деяния</w:t>
      </w:r>
      <w:r w:rsidRPr="00E82ED7">
        <w:t xml:space="preserve"> как замечание, выговор. В вопросах постановки на учёт конкретного ребёнка взаимодействие школы и ОДН практически отсутствует.</w:t>
      </w:r>
    </w:p>
    <w:p w:rsidR="00833D16" w:rsidRPr="00E82ED7" w:rsidRDefault="00833D16" w:rsidP="00833D16">
      <w:pPr>
        <w:ind w:firstLine="708"/>
        <w:jc w:val="both"/>
      </w:pPr>
      <w:r w:rsidRPr="00E82ED7">
        <w:t>Уже 2 года работают в 4-х школах школьные инспектора. В 2007-2008 учебном году опыт работы школ № 2, 8, 24</w:t>
      </w:r>
      <w:r>
        <w:t xml:space="preserve"> был представлен рабочей группе, в состав которой входили члены </w:t>
      </w:r>
      <w:r w:rsidRPr="00E82ED7">
        <w:t xml:space="preserve">областной КДН. </w:t>
      </w:r>
      <w:r>
        <w:t>Также ш</w:t>
      </w:r>
      <w:r w:rsidRPr="00E82ED7">
        <w:t>колы № 2, 8, 24, 30 приняли участие в окружном этапе презентации социально-педагогических проектов «Школьный инспектор», а школа № 2 представила свою модель совместной работы со школьным инспектором на областном уровне, где заняла 3 место.</w:t>
      </w:r>
    </w:p>
    <w:p w:rsidR="00833D16" w:rsidRPr="00E82ED7" w:rsidRDefault="00833D16" w:rsidP="00833D16">
      <w:pPr>
        <w:ind w:firstLine="708"/>
        <w:jc w:val="both"/>
      </w:pPr>
      <w:r w:rsidRPr="00E82ED7">
        <w:t>Вместе с тем, говорить о высокой эффективности работы школьного инспектора, особенно в школах № 8, 24, 30 сложно:</w:t>
      </w:r>
    </w:p>
    <w:p w:rsidR="00833D16" w:rsidRPr="00E82ED7" w:rsidRDefault="00833D16" w:rsidP="00833D16">
      <w:pPr>
        <w:ind w:firstLine="708"/>
        <w:jc w:val="both"/>
      </w:pPr>
      <w:r w:rsidRPr="00E82ED7">
        <w:t xml:space="preserve">- совместно разработанные планы и программы профилактической работы полностью не реализованы по причине частого отсутствия инспектора на рабочем месте. </w:t>
      </w:r>
      <w:r>
        <w:tab/>
      </w:r>
      <w:proofErr w:type="gramStart"/>
      <w:r w:rsidRPr="00E82ED7">
        <w:t xml:space="preserve">Так, по данным журнала учёта рабочего времени инспектора школы № 30, за период с февраля по май </w:t>
      </w:r>
      <w:smartTag w:uri="urn:schemas-microsoft-com:office:smarttags" w:element="metricconverter">
        <w:smartTagPr>
          <w:attr w:name="ProductID" w:val="2008 г"/>
        </w:smartTagPr>
        <w:r w:rsidRPr="00E82ED7">
          <w:t>2008 г</w:t>
        </w:r>
      </w:smartTag>
      <w:r w:rsidRPr="00E82ED7">
        <w:t xml:space="preserve">. инспектор ОДН Новикова </w:t>
      </w:r>
      <w:proofErr w:type="spellStart"/>
      <w:r w:rsidRPr="00E82ED7">
        <w:t>Е.В.находилась</w:t>
      </w:r>
      <w:proofErr w:type="spellEnd"/>
      <w:r w:rsidRPr="00E82ED7">
        <w:t xml:space="preserve"> в школе лишь 31 день из 87 рабочих дней, в школе ею отработано за 4 месяца 58 часов из 435, журналы учёта рабочего времени инспекторов в других школах не велись;</w:t>
      </w:r>
      <w:proofErr w:type="gramEnd"/>
    </w:p>
    <w:p w:rsidR="00833D16" w:rsidRPr="00E82ED7" w:rsidRDefault="00833D16" w:rsidP="00833D16">
      <w:pPr>
        <w:jc w:val="both"/>
      </w:pPr>
      <w:r w:rsidRPr="00E82ED7">
        <w:t>- совместно не обсуждается и не реализуется организация сопровождения детей «группы риска»;</w:t>
      </w:r>
    </w:p>
    <w:p w:rsidR="00833D16" w:rsidRPr="00E82ED7" w:rsidRDefault="00833D16" w:rsidP="00833D16">
      <w:pPr>
        <w:jc w:val="both"/>
      </w:pPr>
      <w:r w:rsidRPr="00E82ED7">
        <w:t>- не рассматриваются вопросы педагогической целесообразности постановки учащихся на учёт, организация работы с ними;</w:t>
      </w:r>
    </w:p>
    <w:p w:rsidR="00833D16" w:rsidRPr="00E82ED7" w:rsidRDefault="00833D16" w:rsidP="00833D16">
      <w:pPr>
        <w:jc w:val="both"/>
      </w:pPr>
      <w:r w:rsidRPr="00E82ED7">
        <w:t>-школьные инспектора чаще всего работают по факту совершённых правонарушений, отсутствует система профилактических мероприятий с педагогами, родителями, учащимися.</w:t>
      </w:r>
    </w:p>
    <w:p w:rsidR="00833D16" w:rsidRPr="00E82ED7" w:rsidRDefault="00833D16" w:rsidP="00833D16">
      <w:pPr>
        <w:ind w:firstLine="708"/>
        <w:jc w:val="both"/>
      </w:pPr>
      <w:r w:rsidRPr="00E82ED7">
        <w:lastRenderedPageBreak/>
        <w:t xml:space="preserve">Причиной такого состояния дел является недостаточное взаимодействие директора </w:t>
      </w:r>
      <w:r>
        <w:t xml:space="preserve">школы </w:t>
      </w:r>
      <w:r w:rsidRPr="00E82ED7">
        <w:t>с начальником ОДН по организации деятельности школьного инспектора и отсутствие контроля директора за деятельностью заместителя по правовому воспитанию. Именно заместитель директора по правовому воспитанию должен  направлять профилактическую работу школьного инспектора</w:t>
      </w:r>
      <w:r>
        <w:t xml:space="preserve"> с учащимися, педагогами, родителями</w:t>
      </w:r>
      <w:r w:rsidRPr="00E82ED7">
        <w:t xml:space="preserve">, организовывать совместное сопровождение учащихся «группы риска». </w:t>
      </w:r>
      <w:r>
        <w:t>Но по факту данные направления деятельности не реализуются по причине недостаточного уровня профессиональной компетентности и ответственности за результаты своего труда заместителей директоров по правовому воспитанию.</w:t>
      </w:r>
    </w:p>
    <w:p w:rsidR="00833D16" w:rsidRPr="00E82ED7" w:rsidRDefault="00833D16" w:rsidP="00833D16">
      <w:pPr>
        <w:ind w:firstLine="708"/>
        <w:jc w:val="both"/>
      </w:pPr>
      <w:r w:rsidRPr="00E82ED7">
        <w:t xml:space="preserve">Роль классных руководителей </w:t>
      </w:r>
      <w:r>
        <w:t xml:space="preserve">школ </w:t>
      </w:r>
      <w:r w:rsidRPr="00E82ED7">
        <w:t>в сопровождении учащихся</w:t>
      </w:r>
      <w:r>
        <w:t>, в том числе</w:t>
      </w:r>
      <w:r w:rsidRPr="00E82ED7">
        <w:t xml:space="preserve"> «группы риска»</w:t>
      </w:r>
      <w:r>
        <w:t>,</w:t>
      </w:r>
      <w:r w:rsidRPr="00E82ED7">
        <w:t xml:space="preserve"> также не является достаточной. Так, в течение учебного года только 32% </w:t>
      </w:r>
      <w:proofErr w:type="gramStart"/>
      <w:r w:rsidRPr="00E82ED7">
        <w:t>состоящих</w:t>
      </w:r>
      <w:proofErr w:type="gramEnd"/>
      <w:r w:rsidRPr="00E82ED7">
        <w:t xml:space="preserve"> на учёте в ОДН были заняты дополнительным образованием или организованным досугом. Плохо обеспечили занятость учащихся школы № 9, 26, 30. </w:t>
      </w:r>
    </w:p>
    <w:p w:rsidR="00833D16" w:rsidRPr="00E82ED7" w:rsidRDefault="00833D16" w:rsidP="00833D16">
      <w:pPr>
        <w:ind w:firstLine="708"/>
        <w:jc w:val="both"/>
      </w:pPr>
      <w:r w:rsidRPr="00E82ED7">
        <w:t xml:space="preserve">В летний период большое количество учащихся, состоящих на учёте в ОДН, не организованы и находятся дома – в июне 21,6%, в июле 41,2%, в августе 57,8%. При такой ситуации </w:t>
      </w:r>
      <w:proofErr w:type="gramStart"/>
      <w:r w:rsidRPr="00E82ED7">
        <w:t>велика возможность</w:t>
      </w:r>
      <w:proofErr w:type="gramEnd"/>
      <w:r w:rsidRPr="00E82ED7">
        <w:t xml:space="preserve"> рецидива.</w:t>
      </w:r>
    </w:p>
    <w:p w:rsidR="00833D16" w:rsidRPr="00E82ED7" w:rsidRDefault="00833D16" w:rsidP="00833D16">
      <w:pPr>
        <w:ind w:firstLine="708"/>
        <w:jc w:val="both"/>
      </w:pPr>
      <w:r w:rsidRPr="00E82ED7">
        <w:t>Основная причина этого - неумение и нежелание педагогов качественно выполнять обязанности классного руководителя, перекладывание работы с подростками «группы риска» на администрацию.</w:t>
      </w:r>
      <w:r>
        <w:t xml:space="preserve"> Администрация школ в свою очередь не контролирует организацию сопроводительной деятельности в классе, не анализирует её результативность.</w:t>
      </w:r>
    </w:p>
    <w:p w:rsidR="00833D16" w:rsidRPr="00E82ED7" w:rsidRDefault="00833D16" w:rsidP="00833D16">
      <w:pPr>
        <w:ind w:firstLine="708"/>
        <w:jc w:val="both"/>
      </w:pPr>
      <w:r w:rsidRPr="00E82ED7">
        <w:t xml:space="preserve">Школами разработана модель сопровождения, но чётко не определена роль каждого в реализации этой модели. Именно поэтому работу по сопровождению нужно начать с того, что чётко определить и добиться исполнения роли </w:t>
      </w:r>
      <w:r>
        <w:t xml:space="preserve">каждого </w:t>
      </w:r>
      <w:r w:rsidRPr="00E82ED7">
        <w:t>педагога,  классного руководителя, продумать механизмы предъявления результатов их работы. Это обеспечит равные возможности для достижения результата образования разным категориям учащихся.</w:t>
      </w:r>
    </w:p>
    <w:p w:rsidR="00833D16" w:rsidRPr="00E82ED7" w:rsidRDefault="00833D16" w:rsidP="00833D16">
      <w:pPr>
        <w:ind w:firstLine="708"/>
        <w:jc w:val="both"/>
      </w:pPr>
      <w:r w:rsidRPr="00E82ED7">
        <w:t xml:space="preserve">Таким образом, основными задачами для </w:t>
      </w:r>
      <w:r>
        <w:t xml:space="preserve">специалистов управления образованием, городского методического кабинета, </w:t>
      </w:r>
      <w:r w:rsidRPr="00E82ED7">
        <w:t>руководителей учреждений в органи</w:t>
      </w:r>
      <w:r>
        <w:t>зации сопровождения на 2008-</w:t>
      </w:r>
      <w:smartTag w:uri="urn:schemas-microsoft-com:office:smarttags" w:element="metricconverter">
        <w:smartTagPr>
          <w:attr w:name="ProductID" w:val="2011 г"/>
        </w:smartTagPr>
        <w:r>
          <w:t>2011</w:t>
        </w:r>
        <w:r w:rsidRPr="00E82ED7">
          <w:t xml:space="preserve"> </w:t>
        </w:r>
        <w:proofErr w:type="spellStart"/>
        <w:r w:rsidRPr="00E82ED7">
          <w:t>г</w:t>
        </w:r>
      </w:smartTag>
      <w:r w:rsidRPr="00E82ED7">
        <w:t>.г</w:t>
      </w:r>
      <w:proofErr w:type="spellEnd"/>
      <w:r w:rsidRPr="00E82ED7">
        <w:t>. будут являться:</w:t>
      </w:r>
    </w:p>
    <w:p w:rsidR="00833D16" w:rsidRDefault="00833D16" w:rsidP="00833D16">
      <w:pPr>
        <w:numPr>
          <w:ilvl w:val="0"/>
          <w:numId w:val="3"/>
        </w:numPr>
        <w:jc w:val="both"/>
      </w:pPr>
      <w:r w:rsidRPr="00E82ED7">
        <w:t xml:space="preserve">Оптимизация модели сопровождения </w:t>
      </w:r>
      <w:r>
        <w:t xml:space="preserve">города и </w:t>
      </w:r>
      <w:r w:rsidRPr="00E82ED7">
        <w:t>каждого учреждения в части:</w:t>
      </w:r>
    </w:p>
    <w:p w:rsidR="00833D16" w:rsidRPr="00E82ED7" w:rsidRDefault="00833D16" w:rsidP="00833D16">
      <w:pPr>
        <w:jc w:val="both"/>
      </w:pPr>
      <w:r>
        <w:t>- организации сопровождения каждого обучающегося, воспитанника, исходя из его психофизических особенностей, с привлечением узких специалистов, работников разных ведомств;</w:t>
      </w:r>
    </w:p>
    <w:p w:rsidR="00833D16" w:rsidRPr="00E82ED7" w:rsidRDefault="00833D16" w:rsidP="00833D16">
      <w:pPr>
        <w:widowControl w:val="0"/>
        <w:shd w:val="clear" w:color="auto" w:fill="FFFFFF"/>
        <w:tabs>
          <w:tab w:val="left" w:pos="139"/>
        </w:tabs>
        <w:autoSpaceDE w:val="0"/>
        <w:autoSpaceDN w:val="0"/>
        <w:adjustRightInd w:val="0"/>
        <w:spacing w:before="2" w:line="276" w:lineRule="exact"/>
        <w:jc w:val="both"/>
        <w:rPr>
          <w:color w:val="000000"/>
        </w:rPr>
      </w:pPr>
      <w:r w:rsidRPr="00E82ED7">
        <w:rPr>
          <w:color w:val="000000"/>
        </w:rPr>
        <w:t xml:space="preserve">- повышения профессиональной компетентности </w:t>
      </w:r>
      <w:r>
        <w:rPr>
          <w:color w:val="000000"/>
        </w:rPr>
        <w:t xml:space="preserve">и ответственности за результаты своего труда </w:t>
      </w:r>
      <w:r w:rsidRPr="00E82ED7">
        <w:rPr>
          <w:color w:val="000000"/>
        </w:rPr>
        <w:t>педагогов, специалистов сопровождающих служб в вопросах сопровождения;</w:t>
      </w:r>
    </w:p>
    <w:p w:rsidR="00833D16" w:rsidRDefault="00833D16" w:rsidP="00833D16">
      <w:pPr>
        <w:jc w:val="both"/>
      </w:pPr>
      <w:r w:rsidRPr="00E82ED7">
        <w:t>-  разработки показателей результативности сопроводительной деятельности классных руководителей, специалистов сопровождающих служб;</w:t>
      </w:r>
    </w:p>
    <w:p w:rsidR="00833D16" w:rsidRPr="00E82ED7" w:rsidRDefault="00833D16" w:rsidP="00833D16">
      <w:pPr>
        <w:jc w:val="both"/>
      </w:pPr>
      <w:r>
        <w:t>- организации профессионального взаимодействия по вопросам сопровождения (обмен опытом, представление и обсуждение результатов);</w:t>
      </w:r>
    </w:p>
    <w:p w:rsidR="00833D16" w:rsidRPr="00E82ED7" w:rsidRDefault="00833D16" w:rsidP="00833D16">
      <w:pPr>
        <w:jc w:val="both"/>
      </w:pPr>
      <w:r w:rsidRPr="00E82ED7">
        <w:t xml:space="preserve">-  </w:t>
      </w:r>
      <w:proofErr w:type="gramStart"/>
      <w:r w:rsidRPr="00E82ED7">
        <w:t>контроля за</w:t>
      </w:r>
      <w:proofErr w:type="gramEnd"/>
      <w:r w:rsidRPr="00E82ED7">
        <w:t xml:space="preserve"> качеством организации сопровождения.</w:t>
      </w:r>
    </w:p>
    <w:p w:rsidR="00833D16" w:rsidRDefault="00833D16" w:rsidP="00833D16">
      <w:pPr>
        <w:ind w:left="708"/>
        <w:jc w:val="both"/>
      </w:pPr>
      <w:r w:rsidRPr="00E82ED7">
        <w:t xml:space="preserve">2. Обеспечение условий </w:t>
      </w:r>
      <w:r>
        <w:t xml:space="preserve">для эффективной профилактической работы с учащимися </w:t>
      </w:r>
      <w:proofErr w:type="gramStart"/>
      <w:r>
        <w:t>через</w:t>
      </w:r>
      <w:proofErr w:type="gramEnd"/>
      <w:r>
        <w:t>:</w:t>
      </w:r>
    </w:p>
    <w:p w:rsidR="00833D16" w:rsidRDefault="00833D16" w:rsidP="00833D16">
      <w:pPr>
        <w:ind w:left="708"/>
        <w:jc w:val="both"/>
      </w:pPr>
      <w:r>
        <w:t>- повышение профессиональной компетентности и ответственности заместителей директоров, курирующих вопросы профилактической работы, классных руководителей в организации сопровождения учащихся «группы риска»;</w:t>
      </w:r>
    </w:p>
    <w:p w:rsidR="00833D16" w:rsidRDefault="00833D16" w:rsidP="00833D16">
      <w:pPr>
        <w:ind w:left="708"/>
        <w:jc w:val="both"/>
      </w:pPr>
      <w:r>
        <w:t xml:space="preserve">- изменение форм работы </w:t>
      </w:r>
      <w:proofErr w:type="gramStart"/>
      <w:r>
        <w:t>городского</w:t>
      </w:r>
      <w:proofErr w:type="gramEnd"/>
      <w:r>
        <w:t xml:space="preserve"> и школьных советов по профилактике правонарушений несовершеннолетних;</w:t>
      </w:r>
    </w:p>
    <w:p w:rsidR="00833D16" w:rsidRDefault="00833D16" w:rsidP="00833D16">
      <w:pPr>
        <w:ind w:left="708"/>
        <w:jc w:val="both"/>
      </w:pPr>
      <w:r>
        <w:t>- отработку механизмов совместного (школы и ОДН) сопровождения учащихся, состоящих на разных видах учёта.</w:t>
      </w:r>
    </w:p>
    <w:p w:rsidR="00833D16" w:rsidRPr="00E82ED7" w:rsidRDefault="00833D16" w:rsidP="00833D16">
      <w:pPr>
        <w:ind w:left="708"/>
        <w:jc w:val="both"/>
      </w:pPr>
      <w:r w:rsidRPr="00E82ED7">
        <w:lastRenderedPageBreak/>
        <w:t>3. Развитие условий, обеспечивающих сохранение и укрепление здоровья</w:t>
      </w:r>
      <w:r>
        <w:t xml:space="preserve"> школьников</w:t>
      </w:r>
      <w:r w:rsidRPr="00E82ED7">
        <w:t>, коррекционную направленность образовательного процесса в соответствии с особенност</w:t>
      </w:r>
      <w:r>
        <w:t xml:space="preserve">ями развития детей и подростков. </w:t>
      </w:r>
    </w:p>
    <w:p w:rsidR="00833D16" w:rsidRDefault="00833D16" w:rsidP="00833D16">
      <w:pPr>
        <w:ind w:firstLine="708"/>
        <w:jc w:val="both"/>
      </w:pPr>
      <w:r>
        <w:t xml:space="preserve">                  </w:t>
      </w:r>
    </w:p>
    <w:p w:rsidR="00833D16" w:rsidRDefault="00833D16" w:rsidP="00833D16">
      <w:pPr>
        <w:ind w:firstLine="708"/>
        <w:jc w:val="both"/>
      </w:pPr>
    </w:p>
    <w:p w:rsidR="000B5CCD" w:rsidRDefault="00833D16" w:rsidP="00833D16">
      <w:r>
        <w:t xml:space="preserve">Методист ГМК                  </w:t>
      </w:r>
      <w:bookmarkStart w:id="0" w:name="_GoBack"/>
      <w:bookmarkEnd w:id="0"/>
    </w:p>
    <w:sectPr w:rsidR="000B5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+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0D2F10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66411746"/>
    <w:multiLevelType w:val="hybridMultilevel"/>
    <w:tmpl w:val="6324BF58"/>
    <w:lvl w:ilvl="0" w:tplc="6FC2EF3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72085DBB"/>
    <w:multiLevelType w:val="hybridMultilevel"/>
    <w:tmpl w:val="0D9ED18C"/>
    <w:lvl w:ilvl="0" w:tplc="0419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93D"/>
    <w:rsid w:val="000B5CCD"/>
    <w:rsid w:val="00833D16"/>
    <w:rsid w:val="00FB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D1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D1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5427</Words>
  <Characters>30939</Characters>
  <Application>Microsoft Office Word</Application>
  <DocSecurity>0</DocSecurity>
  <Lines>257</Lines>
  <Paragraphs>72</Paragraphs>
  <ScaleCrop>false</ScaleCrop>
  <Company>Hewlett-Packard</Company>
  <LinksUpToDate>false</LinksUpToDate>
  <CharactersWithSpaces>36294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2012-06-29T23:47:00Z</dcterms:created>
  <dcterms:modified xsi:type="dcterms:W3CDTF">2012-06-29T23:48:00Z</dcterms:modified>
</cp:coreProperties>
</file>