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39" w:rsidRDefault="00CD0739" w:rsidP="00CD0739">
      <w:pPr>
        <w:jc w:val="center"/>
        <w:rPr>
          <w:b/>
        </w:rPr>
      </w:pPr>
      <w:r w:rsidRPr="00CD0739">
        <w:rPr>
          <w:b/>
        </w:rPr>
        <w:t>Из</w:t>
      </w:r>
      <w:r>
        <w:rPr>
          <w:b/>
        </w:rPr>
        <w:t xml:space="preserve"> аналитической записки 2008-2009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 xml:space="preserve"> методиста ГМК .</w:t>
      </w:r>
    </w:p>
    <w:p w:rsidR="00CD0739" w:rsidRPr="00CD0739" w:rsidRDefault="00CD0739" w:rsidP="00CD0739">
      <w:pPr>
        <w:jc w:val="center"/>
        <w:rPr>
          <w:b/>
        </w:rPr>
      </w:pPr>
    </w:p>
    <w:p w:rsidR="00DA03A8" w:rsidRDefault="00DA03A8" w:rsidP="00CD0739">
      <w:pPr>
        <w:ind w:firstLine="708"/>
        <w:jc w:val="both"/>
      </w:pPr>
      <w:r w:rsidRPr="00E5375E">
        <w:rPr>
          <w:b/>
          <w:i/>
        </w:rPr>
        <w:t>Цель работы:</w:t>
      </w:r>
      <w:r>
        <w:t xml:space="preserve"> совершенствование методических условий, обеспечивающих непрерывный профессиональный рост педагогов в области психолого-педагогических знаний, развитие их профессиональной компетентности в организации и осуществлении сопровождения детей и подростков в ОУ.</w:t>
      </w:r>
    </w:p>
    <w:p w:rsidR="00DA03A8" w:rsidRDefault="00DA03A8" w:rsidP="00DA03A8">
      <w:pPr>
        <w:jc w:val="center"/>
        <w:rPr>
          <w:b/>
        </w:rPr>
      </w:pPr>
    </w:p>
    <w:p w:rsidR="00DA03A8" w:rsidRDefault="00DA03A8" w:rsidP="00DA03A8">
      <w:pPr>
        <w:jc w:val="center"/>
        <w:rPr>
          <w:b/>
        </w:rPr>
      </w:pPr>
      <w:r>
        <w:rPr>
          <w:b/>
        </w:rPr>
        <w:t>Реализация ЦП «</w:t>
      </w:r>
      <w:r w:rsidRPr="00DB2299">
        <w:rPr>
          <w:b/>
        </w:rPr>
        <w:t>Сопровождение</w:t>
      </w:r>
      <w:r>
        <w:rPr>
          <w:b/>
        </w:rPr>
        <w:t>»</w:t>
      </w:r>
      <w:r w:rsidRPr="00DB2299">
        <w:rPr>
          <w:b/>
        </w:rPr>
        <w:t>.</w:t>
      </w:r>
    </w:p>
    <w:p w:rsidR="00DA03A8" w:rsidRDefault="00DA03A8" w:rsidP="00DA03A8">
      <w:pPr>
        <w:jc w:val="both"/>
        <w:rPr>
          <w:b/>
        </w:rPr>
      </w:pPr>
    </w:p>
    <w:p w:rsidR="00DA03A8" w:rsidRPr="006A0FBC" w:rsidRDefault="00DA03A8" w:rsidP="00DA03A8">
      <w:pPr>
        <w:ind w:firstLine="708"/>
        <w:jc w:val="both"/>
      </w:pPr>
      <w:r w:rsidRPr="006A0FBC">
        <w:t>В рамках реализации ЦП «Сопровождение»</w:t>
      </w:r>
      <w:r>
        <w:t xml:space="preserve"> с целью изменения профессиональной позиции педагогических и руководящих работников ОУ и совершенствования системы психолого-педагогического и </w:t>
      </w:r>
      <w:proofErr w:type="gramStart"/>
      <w:r>
        <w:t>медико-социального</w:t>
      </w:r>
      <w:proofErr w:type="gramEnd"/>
      <w:r>
        <w:t xml:space="preserve"> сопровождения проведены следующие мероприятия:</w:t>
      </w:r>
    </w:p>
    <w:p w:rsidR="00DA03A8" w:rsidRPr="00A36315" w:rsidRDefault="00DA03A8" w:rsidP="00DA03A8">
      <w:pPr>
        <w:numPr>
          <w:ilvl w:val="0"/>
          <w:numId w:val="2"/>
        </w:numPr>
        <w:tabs>
          <w:tab w:val="clear" w:pos="720"/>
          <w:tab w:val="num" w:pos="180"/>
        </w:tabs>
        <w:ind w:left="0" w:firstLine="0"/>
        <w:jc w:val="both"/>
      </w:pPr>
      <w:r w:rsidRPr="00A36315">
        <w:t xml:space="preserve">методические рекомендации </w:t>
      </w:r>
    </w:p>
    <w:p w:rsidR="00DA03A8" w:rsidRPr="00A36315" w:rsidRDefault="00DA03A8" w:rsidP="00DA03A8">
      <w:pPr>
        <w:numPr>
          <w:ilvl w:val="1"/>
          <w:numId w:val="2"/>
        </w:numPr>
        <w:tabs>
          <w:tab w:val="clear" w:pos="1440"/>
          <w:tab w:val="num" w:pos="180"/>
        </w:tabs>
        <w:ind w:left="0" w:firstLine="0"/>
        <w:jc w:val="both"/>
      </w:pPr>
      <w:r w:rsidRPr="00A36315">
        <w:t>по оцениванию результата профессиональной деятельности</w:t>
      </w:r>
      <w:r>
        <w:t xml:space="preserve"> педагогических работников за </w:t>
      </w:r>
      <w:proofErr w:type="spellStart"/>
      <w:r>
        <w:t>межаттест</w:t>
      </w:r>
      <w:r w:rsidRPr="00A36315">
        <w:t>а</w:t>
      </w:r>
      <w:r>
        <w:t>ционный</w:t>
      </w:r>
      <w:proofErr w:type="spellEnd"/>
      <w:r w:rsidRPr="00A36315">
        <w:t xml:space="preserve"> период (логопедов, психологов)</w:t>
      </w:r>
    </w:p>
    <w:p w:rsidR="00DA03A8" w:rsidRPr="00A36315" w:rsidRDefault="00DA03A8" w:rsidP="00DA03A8">
      <w:pPr>
        <w:numPr>
          <w:ilvl w:val="1"/>
          <w:numId w:val="2"/>
        </w:numPr>
        <w:tabs>
          <w:tab w:val="clear" w:pos="1440"/>
          <w:tab w:val="num" w:pos="180"/>
        </w:tabs>
        <w:ind w:left="0" w:firstLine="0"/>
        <w:jc w:val="both"/>
      </w:pPr>
      <w:r w:rsidRPr="00A36315">
        <w:rPr>
          <w:spacing w:val="-20"/>
        </w:rPr>
        <w:t xml:space="preserve">к </w:t>
      </w:r>
      <w:r>
        <w:rPr>
          <w:spacing w:val="-20"/>
        </w:rPr>
        <w:t xml:space="preserve"> </w:t>
      </w:r>
      <w:r w:rsidRPr="00A36315">
        <w:rPr>
          <w:spacing w:val="-20"/>
        </w:rPr>
        <w:t>оцениванию компетентностей</w:t>
      </w:r>
      <w:r w:rsidRPr="00A36315">
        <w:t xml:space="preserve"> воспитанников ГКН ДОУ. </w:t>
      </w:r>
    </w:p>
    <w:p w:rsidR="00DA03A8" w:rsidRPr="00A36315" w:rsidRDefault="00DA03A8" w:rsidP="00DA03A8">
      <w:pPr>
        <w:numPr>
          <w:ilvl w:val="1"/>
          <w:numId w:val="2"/>
        </w:numPr>
        <w:tabs>
          <w:tab w:val="clear" w:pos="1440"/>
          <w:tab w:val="num" w:pos="180"/>
        </w:tabs>
        <w:ind w:left="0" w:firstLine="0"/>
        <w:jc w:val="both"/>
      </w:pPr>
      <w:r w:rsidRPr="00A36315">
        <w:t>по составлению пр</w:t>
      </w:r>
      <w:r>
        <w:t>ограмм сопровождения в ДОУ и ОУ</w:t>
      </w:r>
    </w:p>
    <w:p w:rsidR="00DA03A8" w:rsidRPr="00A36315" w:rsidRDefault="00DA03A8" w:rsidP="00DA03A8">
      <w:pPr>
        <w:numPr>
          <w:ilvl w:val="1"/>
          <w:numId w:val="2"/>
        </w:numPr>
        <w:tabs>
          <w:tab w:val="clear" w:pos="1440"/>
          <w:tab w:val="num" w:pos="180"/>
        </w:tabs>
        <w:ind w:left="0" w:firstLine="0"/>
        <w:jc w:val="both"/>
      </w:pPr>
      <w:r w:rsidRPr="00A36315">
        <w:rPr>
          <w:spacing w:val="-20"/>
        </w:rPr>
        <w:t xml:space="preserve">по заполнению индивидуальных </w:t>
      </w:r>
      <w:r w:rsidRPr="00A36315">
        <w:t>карт сопровождения.</w:t>
      </w:r>
    </w:p>
    <w:p w:rsidR="00DA03A8" w:rsidRPr="00A36315" w:rsidRDefault="00DA03A8" w:rsidP="00DA03A8">
      <w:pPr>
        <w:numPr>
          <w:ilvl w:val="1"/>
          <w:numId w:val="2"/>
        </w:numPr>
        <w:tabs>
          <w:tab w:val="clear" w:pos="1440"/>
          <w:tab w:val="num" w:pos="180"/>
        </w:tabs>
        <w:ind w:left="0" w:firstLine="0"/>
        <w:jc w:val="both"/>
      </w:pPr>
      <w:r w:rsidRPr="00A36315">
        <w:t xml:space="preserve">по написанию </w:t>
      </w:r>
      <w:r>
        <w:t>индивидуаль</w:t>
      </w:r>
      <w:r w:rsidRPr="006A0FBC">
        <w:t>ных</w:t>
      </w:r>
      <w:r w:rsidRPr="00A36315">
        <w:rPr>
          <w:spacing w:val="-20"/>
        </w:rPr>
        <w:t xml:space="preserve"> </w:t>
      </w:r>
      <w:r w:rsidRPr="00A36315">
        <w:t>коррекционных программ</w:t>
      </w:r>
    </w:p>
    <w:p w:rsidR="00DA03A8" w:rsidRPr="00A36315" w:rsidRDefault="00DA03A8" w:rsidP="00DA03A8">
      <w:pPr>
        <w:numPr>
          <w:ilvl w:val="0"/>
          <w:numId w:val="1"/>
        </w:numPr>
        <w:tabs>
          <w:tab w:val="clear" w:pos="360"/>
          <w:tab w:val="num" w:pos="180"/>
        </w:tabs>
        <w:ind w:left="0" w:firstLine="0"/>
        <w:jc w:val="both"/>
      </w:pPr>
      <w:r w:rsidRPr="00A36315">
        <w:t>разработки</w:t>
      </w:r>
    </w:p>
    <w:p w:rsidR="00DA03A8" w:rsidRPr="00A36315" w:rsidRDefault="00DA03A8" w:rsidP="00DA03A8">
      <w:pPr>
        <w:numPr>
          <w:ilvl w:val="0"/>
          <w:numId w:val="3"/>
        </w:numPr>
        <w:tabs>
          <w:tab w:val="clear" w:pos="1440"/>
          <w:tab w:val="num" w:pos="180"/>
        </w:tabs>
        <w:ind w:left="0" w:firstLine="0"/>
        <w:jc w:val="both"/>
      </w:pPr>
      <w:r w:rsidRPr="00A36315">
        <w:t>примерные индивидуальные коррекционные программы</w:t>
      </w:r>
    </w:p>
    <w:p w:rsidR="00DA03A8" w:rsidRPr="00A36315" w:rsidRDefault="00DA03A8" w:rsidP="00DA03A8">
      <w:pPr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jc w:val="both"/>
      </w:pPr>
      <w:r w:rsidRPr="00A36315">
        <w:t>семинары:</w:t>
      </w:r>
    </w:p>
    <w:p w:rsidR="00DA03A8" w:rsidRPr="00A36315" w:rsidRDefault="00DA03A8" w:rsidP="00DA03A8">
      <w:pPr>
        <w:numPr>
          <w:ilvl w:val="1"/>
          <w:numId w:val="1"/>
        </w:numPr>
        <w:tabs>
          <w:tab w:val="clear" w:pos="540"/>
          <w:tab w:val="num" w:pos="180"/>
        </w:tabs>
        <w:ind w:left="0" w:firstLine="0"/>
        <w:jc w:val="both"/>
      </w:pPr>
      <w:r w:rsidRPr="00A36315">
        <w:t xml:space="preserve">Проектирование и реализация ИОК и КРП. </w:t>
      </w:r>
    </w:p>
    <w:p w:rsidR="00DA03A8" w:rsidRPr="00A36315" w:rsidRDefault="00DA03A8" w:rsidP="00DA03A8">
      <w:pPr>
        <w:numPr>
          <w:ilvl w:val="1"/>
          <w:numId w:val="1"/>
        </w:numPr>
        <w:tabs>
          <w:tab w:val="clear" w:pos="540"/>
          <w:tab w:val="num" w:pos="180"/>
        </w:tabs>
        <w:ind w:left="0" w:firstLine="0"/>
        <w:jc w:val="both"/>
      </w:pPr>
      <w:r w:rsidRPr="00A36315">
        <w:t xml:space="preserve">Сопровождение в ДОУ. </w:t>
      </w:r>
    </w:p>
    <w:p w:rsidR="00DA03A8" w:rsidRPr="00A36315" w:rsidRDefault="00DA03A8" w:rsidP="00DA03A8">
      <w:pPr>
        <w:numPr>
          <w:ilvl w:val="1"/>
          <w:numId w:val="1"/>
        </w:numPr>
        <w:tabs>
          <w:tab w:val="clear" w:pos="540"/>
          <w:tab w:val="num" w:pos="180"/>
        </w:tabs>
        <w:ind w:left="0" w:firstLine="0"/>
        <w:jc w:val="both"/>
      </w:pPr>
      <w:r w:rsidRPr="00A36315">
        <w:t xml:space="preserve">Управление </w:t>
      </w:r>
      <w:r w:rsidRPr="00A36315">
        <w:rPr>
          <w:spacing w:val="-20"/>
        </w:rPr>
        <w:t>взаимодействием</w:t>
      </w:r>
      <w:r w:rsidRPr="00A36315">
        <w:t xml:space="preserve"> с семьей. </w:t>
      </w:r>
    </w:p>
    <w:p w:rsidR="00DA03A8" w:rsidRDefault="00DA03A8" w:rsidP="00DA03A8">
      <w:pPr>
        <w:numPr>
          <w:ilvl w:val="1"/>
          <w:numId w:val="1"/>
        </w:numPr>
        <w:tabs>
          <w:tab w:val="clear" w:pos="540"/>
          <w:tab w:val="num" w:pos="180"/>
        </w:tabs>
        <w:ind w:left="0" w:firstLine="0"/>
        <w:jc w:val="both"/>
      </w:pPr>
      <w:r w:rsidRPr="00A36315">
        <w:t xml:space="preserve">Партнерское </w:t>
      </w:r>
      <w:r w:rsidRPr="00A36315">
        <w:rPr>
          <w:spacing w:val="-20"/>
        </w:rPr>
        <w:t>взаимодействие</w:t>
      </w:r>
      <w:r w:rsidRPr="00A36315">
        <w:t xml:space="preserve"> как условие эффективного сопровождения учащихся ОУ и  воспитанников ДОУ.</w:t>
      </w:r>
    </w:p>
    <w:p w:rsidR="00DA03A8" w:rsidRDefault="00DA03A8" w:rsidP="00DA03A8">
      <w:pPr>
        <w:numPr>
          <w:ilvl w:val="1"/>
          <w:numId w:val="1"/>
        </w:numPr>
        <w:tabs>
          <w:tab w:val="clear" w:pos="540"/>
          <w:tab w:val="num" w:pos="180"/>
        </w:tabs>
        <w:ind w:left="0" w:firstLine="0"/>
        <w:jc w:val="both"/>
      </w:pPr>
      <w:r>
        <w:t>Организация МПК в ДОУ.</w:t>
      </w:r>
    </w:p>
    <w:p w:rsidR="00DA03A8" w:rsidRDefault="00DA03A8" w:rsidP="00DA03A8">
      <w:pPr>
        <w:jc w:val="both"/>
      </w:pPr>
      <w:r>
        <w:t xml:space="preserve">Эти мероприятия способствовали </w:t>
      </w:r>
    </w:p>
    <w:p w:rsidR="00DA03A8" w:rsidRDefault="00DA03A8" w:rsidP="00DA03A8">
      <w:pPr>
        <w:jc w:val="both"/>
      </w:pPr>
      <w:r>
        <w:t xml:space="preserve">- повышению уровня рефлексии педагогов по вопросам продвижения ребенка по индивидуальной траектории, </w:t>
      </w:r>
    </w:p>
    <w:p w:rsidR="00DA03A8" w:rsidRDefault="00DA03A8" w:rsidP="00DA03A8">
      <w:pPr>
        <w:jc w:val="both"/>
      </w:pPr>
      <w:r>
        <w:t xml:space="preserve">- помогли педагогам, сопровождающим ребенка и членам ППК (МПК) </w:t>
      </w:r>
    </w:p>
    <w:p w:rsidR="00DA03A8" w:rsidRDefault="00DA03A8" w:rsidP="00DA03A8">
      <w:pPr>
        <w:jc w:val="both"/>
      </w:pPr>
      <w:r>
        <w:t xml:space="preserve">1) в оказании адаптивных условий (ИКП), </w:t>
      </w:r>
    </w:p>
    <w:p w:rsidR="00DA03A8" w:rsidRDefault="00DA03A8" w:rsidP="00DA03A8">
      <w:pPr>
        <w:jc w:val="both"/>
      </w:pPr>
      <w:r>
        <w:t xml:space="preserve">2) переноса действий с рекомендаций по изменению образовательного маршрута, на оказание помощи ребенку в преодолении имеющихся у него затруднений, </w:t>
      </w:r>
    </w:p>
    <w:p w:rsidR="00DA03A8" w:rsidRDefault="00DA03A8" w:rsidP="00DA03A8">
      <w:pPr>
        <w:jc w:val="both"/>
      </w:pPr>
      <w:r>
        <w:t>3) практически действенно помогать   родителям, воспитывающим детей с проблемами в развитии.</w:t>
      </w:r>
    </w:p>
    <w:p w:rsidR="00DA03A8" w:rsidRDefault="00DA03A8" w:rsidP="00DA03A8">
      <w:pPr>
        <w:jc w:val="both"/>
      </w:pPr>
      <w:r>
        <w:tab/>
        <w:t>План по реализации ЦП на 2008-09 уч. год реализован полностью.</w:t>
      </w:r>
    </w:p>
    <w:p w:rsidR="00CD0739" w:rsidRDefault="00CD0739" w:rsidP="00DA03A8">
      <w:pPr>
        <w:jc w:val="both"/>
      </w:pPr>
    </w:p>
    <w:p w:rsidR="00CD0739" w:rsidRDefault="00CD0739" w:rsidP="00DA03A8">
      <w:pPr>
        <w:jc w:val="both"/>
      </w:pPr>
    </w:p>
    <w:p w:rsidR="00CD0739" w:rsidRDefault="00CD0739" w:rsidP="00DA03A8">
      <w:pPr>
        <w:jc w:val="both"/>
      </w:pPr>
    </w:p>
    <w:p w:rsidR="00CD0739" w:rsidRDefault="00CD0739" w:rsidP="00DA03A8">
      <w:pPr>
        <w:jc w:val="both"/>
      </w:pPr>
    </w:p>
    <w:p w:rsidR="00CD0739" w:rsidRDefault="00CD0739" w:rsidP="00DA03A8">
      <w:pPr>
        <w:jc w:val="both"/>
      </w:pPr>
    </w:p>
    <w:p w:rsidR="00CD0739" w:rsidRDefault="00CD0739" w:rsidP="00DA03A8">
      <w:pPr>
        <w:jc w:val="both"/>
      </w:pPr>
    </w:p>
    <w:p w:rsidR="00CD0739" w:rsidRDefault="00CD0739" w:rsidP="00DA03A8">
      <w:pPr>
        <w:jc w:val="both"/>
      </w:pPr>
    </w:p>
    <w:p w:rsidR="00CD0739" w:rsidRDefault="00CD0739" w:rsidP="00DA03A8">
      <w:pPr>
        <w:jc w:val="both"/>
      </w:pPr>
    </w:p>
    <w:p w:rsidR="00CD0739" w:rsidRDefault="00CD0739" w:rsidP="00DA03A8">
      <w:pPr>
        <w:jc w:val="both"/>
      </w:pPr>
    </w:p>
    <w:p w:rsidR="00CD0739" w:rsidRDefault="00CD0739" w:rsidP="00DA03A8">
      <w:pPr>
        <w:jc w:val="both"/>
      </w:pPr>
    </w:p>
    <w:p w:rsidR="00CD0739" w:rsidRDefault="00CD0739" w:rsidP="00DA03A8">
      <w:pPr>
        <w:jc w:val="both"/>
      </w:pPr>
    </w:p>
    <w:p w:rsidR="00CD0739" w:rsidRDefault="00CD0739" w:rsidP="00DA03A8">
      <w:pPr>
        <w:jc w:val="both"/>
      </w:pPr>
    </w:p>
    <w:p w:rsidR="00CD0739" w:rsidRDefault="00CD0739" w:rsidP="00DA03A8">
      <w:pPr>
        <w:jc w:val="both"/>
      </w:pPr>
    </w:p>
    <w:tbl>
      <w:tblPr>
        <w:tblStyle w:val="a3"/>
        <w:tblW w:w="10094" w:type="dxa"/>
        <w:tblLook w:val="01E0" w:firstRow="1" w:lastRow="1" w:firstColumn="1" w:lastColumn="1" w:noHBand="0" w:noVBand="0"/>
      </w:tblPr>
      <w:tblGrid>
        <w:gridCol w:w="2150"/>
        <w:gridCol w:w="2081"/>
        <w:gridCol w:w="1785"/>
        <w:gridCol w:w="2083"/>
        <w:gridCol w:w="1995"/>
      </w:tblGrid>
      <w:tr w:rsidR="00CD0739" w:rsidTr="00BC3F91">
        <w:trPr>
          <w:trHeight w:val="240"/>
        </w:trPr>
        <w:tc>
          <w:tcPr>
            <w:tcW w:w="2150" w:type="dxa"/>
            <w:vMerge w:val="restart"/>
          </w:tcPr>
          <w:p w:rsidR="00CD0739" w:rsidRPr="00A36315" w:rsidRDefault="00CD0739" w:rsidP="00BC3F91">
            <w:pPr>
              <w:jc w:val="center"/>
            </w:pPr>
            <w:r w:rsidRPr="00A36315">
              <w:lastRenderedPageBreak/>
              <w:t>Содержание деятельности</w:t>
            </w:r>
          </w:p>
        </w:tc>
        <w:tc>
          <w:tcPr>
            <w:tcW w:w="3866" w:type="dxa"/>
            <w:gridSpan w:val="2"/>
          </w:tcPr>
          <w:p w:rsidR="00CD0739" w:rsidRPr="00A36315" w:rsidRDefault="00CD0739" w:rsidP="00BC3F91">
            <w:pPr>
              <w:jc w:val="center"/>
            </w:pPr>
            <w:r w:rsidRPr="00A36315">
              <w:t>Результат деятельности</w:t>
            </w:r>
          </w:p>
        </w:tc>
        <w:tc>
          <w:tcPr>
            <w:tcW w:w="2083" w:type="dxa"/>
            <w:vMerge w:val="restart"/>
          </w:tcPr>
          <w:p w:rsidR="00CD0739" w:rsidRPr="00A36315" w:rsidRDefault="00CD0739" w:rsidP="00BC3F91">
            <w:pPr>
              <w:jc w:val="center"/>
            </w:pPr>
            <w:r w:rsidRPr="00A36315">
              <w:t>Выводы, проблемы</w:t>
            </w:r>
          </w:p>
        </w:tc>
        <w:tc>
          <w:tcPr>
            <w:tcW w:w="1995" w:type="dxa"/>
            <w:vMerge w:val="restart"/>
          </w:tcPr>
          <w:p w:rsidR="00CD0739" w:rsidRPr="00A36315" w:rsidRDefault="00CD0739" w:rsidP="00BC3F91">
            <w:pPr>
              <w:jc w:val="center"/>
            </w:pPr>
            <w:r w:rsidRPr="00A36315">
              <w:t>Предлагаемые пути решения</w:t>
            </w:r>
          </w:p>
        </w:tc>
      </w:tr>
      <w:tr w:rsidR="00CD0739" w:rsidTr="00BC3F91">
        <w:trPr>
          <w:trHeight w:val="300"/>
        </w:trPr>
        <w:tc>
          <w:tcPr>
            <w:tcW w:w="2150" w:type="dxa"/>
            <w:vMerge/>
          </w:tcPr>
          <w:p w:rsidR="00CD0739" w:rsidRPr="00A36315" w:rsidRDefault="00CD0739" w:rsidP="00BC3F91">
            <w:pPr>
              <w:jc w:val="center"/>
            </w:pPr>
          </w:p>
        </w:tc>
        <w:tc>
          <w:tcPr>
            <w:tcW w:w="2081" w:type="dxa"/>
          </w:tcPr>
          <w:p w:rsidR="00CD0739" w:rsidRPr="00A36315" w:rsidRDefault="00CD0739" w:rsidP="00BC3F91">
            <w:pPr>
              <w:jc w:val="center"/>
            </w:pPr>
            <w:r w:rsidRPr="00A36315">
              <w:t>положительный</w:t>
            </w:r>
          </w:p>
        </w:tc>
        <w:tc>
          <w:tcPr>
            <w:tcW w:w="1785" w:type="dxa"/>
          </w:tcPr>
          <w:p w:rsidR="00CD0739" w:rsidRPr="00A36315" w:rsidRDefault="00CD0739" w:rsidP="00BC3F91">
            <w:pPr>
              <w:jc w:val="center"/>
            </w:pPr>
            <w:r w:rsidRPr="00A36315">
              <w:t>затруднения</w:t>
            </w:r>
          </w:p>
        </w:tc>
        <w:tc>
          <w:tcPr>
            <w:tcW w:w="2083" w:type="dxa"/>
            <w:vMerge/>
          </w:tcPr>
          <w:p w:rsidR="00CD0739" w:rsidRPr="00A36315" w:rsidRDefault="00CD0739" w:rsidP="00BC3F91">
            <w:pPr>
              <w:jc w:val="center"/>
            </w:pPr>
          </w:p>
        </w:tc>
        <w:tc>
          <w:tcPr>
            <w:tcW w:w="1995" w:type="dxa"/>
            <w:vMerge/>
          </w:tcPr>
          <w:p w:rsidR="00CD0739" w:rsidRPr="00A36315" w:rsidRDefault="00CD0739" w:rsidP="00BC3F91">
            <w:pPr>
              <w:jc w:val="center"/>
            </w:pPr>
          </w:p>
        </w:tc>
      </w:tr>
      <w:tr w:rsidR="00CD0739" w:rsidTr="00BC3F91">
        <w:trPr>
          <w:trHeight w:val="3045"/>
        </w:trPr>
        <w:tc>
          <w:tcPr>
            <w:tcW w:w="2150" w:type="dxa"/>
          </w:tcPr>
          <w:p w:rsidR="00CD0739" w:rsidRPr="00A36315" w:rsidRDefault="00CD0739" w:rsidP="00BC3F91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0" w:firstLine="0"/>
            </w:pPr>
            <w:r w:rsidRPr="00A36315">
              <w:t xml:space="preserve">методические рекомендации </w:t>
            </w:r>
          </w:p>
          <w:p w:rsidR="00CD0739" w:rsidRDefault="00CD0739" w:rsidP="00BC3F91">
            <w:pPr>
              <w:numPr>
                <w:ilvl w:val="1"/>
                <w:numId w:val="2"/>
              </w:numPr>
              <w:tabs>
                <w:tab w:val="clear" w:pos="1440"/>
                <w:tab w:val="num" w:pos="180"/>
              </w:tabs>
              <w:ind w:left="0" w:firstLine="0"/>
            </w:pPr>
            <w:r w:rsidRPr="00A36315">
              <w:t xml:space="preserve">по оцениванию результата профессиональной деятельности педагогических работников за </w:t>
            </w:r>
            <w:proofErr w:type="gramStart"/>
            <w:r w:rsidRPr="00A36315">
              <w:t>м</w:t>
            </w:r>
            <w:proofErr w:type="gramEnd"/>
            <w:r w:rsidRPr="00A36315">
              <w:t>/а период (логопедов, психологов)</w:t>
            </w:r>
          </w:p>
          <w:p w:rsidR="00CD0739" w:rsidRPr="00A36315" w:rsidRDefault="00CD0739" w:rsidP="00BC3F91"/>
          <w:p w:rsidR="00CD0739" w:rsidRDefault="00CD0739" w:rsidP="00BC3F91">
            <w:pPr>
              <w:numPr>
                <w:ilvl w:val="1"/>
                <w:numId w:val="2"/>
              </w:numPr>
              <w:tabs>
                <w:tab w:val="clear" w:pos="1440"/>
                <w:tab w:val="num" w:pos="180"/>
              </w:tabs>
              <w:ind w:left="0" w:firstLine="0"/>
            </w:pPr>
            <w:r w:rsidRPr="00A36315">
              <w:rPr>
                <w:spacing w:val="-20"/>
              </w:rPr>
              <w:t xml:space="preserve">к </w:t>
            </w:r>
            <w:r>
              <w:rPr>
                <w:spacing w:val="-20"/>
              </w:rPr>
              <w:t xml:space="preserve"> </w:t>
            </w:r>
            <w:r w:rsidRPr="00A36315">
              <w:rPr>
                <w:spacing w:val="-20"/>
              </w:rPr>
              <w:t>оцениванию компетентностей</w:t>
            </w:r>
            <w:r w:rsidRPr="00A36315">
              <w:t xml:space="preserve"> воспитанников ГКН ДОУ. </w:t>
            </w:r>
          </w:p>
          <w:p w:rsidR="00CD0739" w:rsidRDefault="00CD0739" w:rsidP="00BC3F91"/>
          <w:p w:rsidR="00CD0739" w:rsidRPr="00A36315" w:rsidRDefault="00CD0739" w:rsidP="00BC3F91"/>
          <w:p w:rsidR="00CD0739" w:rsidRPr="00A36315" w:rsidRDefault="00CD0739" w:rsidP="00BC3F91">
            <w:pPr>
              <w:numPr>
                <w:ilvl w:val="1"/>
                <w:numId w:val="2"/>
              </w:numPr>
              <w:tabs>
                <w:tab w:val="clear" w:pos="1440"/>
                <w:tab w:val="num" w:pos="180"/>
              </w:tabs>
              <w:ind w:left="0" w:firstLine="0"/>
            </w:pPr>
            <w:r w:rsidRPr="00A36315">
              <w:t>по составлению пр</w:t>
            </w:r>
            <w:r>
              <w:t>ограмм сопровождения в ДОУ и ОУ</w:t>
            </w:r>
          </w:p>
          <w:p w:rsidR="00CD0739" w:rsidRPr="00A36315" w:rsidRDefault="00CD0739" w:rsidP="00BC3F91">
            <w:pPr>
              <w:numPr>
                <w:ilvl w:val="1"/>
                <w:numId w:val="2"/>
              </w:numPr>
              <w:tabs>
                <w:tab w:val="clear" w:pos="1440"/>
                <w:tab w:val="num" w:pos="180"/>
              </w:tabs>
              <w:ind w:left="0" w:firstLine="0"/>
            </w:pPr>
            <w:r w:rsidRPr="00A36315">
              <w:rPr>
                <w:spacing w:val="-20"/>
              </w:rPr>
              <w:t xml:space="preserve">по заполнению индивидуальных </w:t>
            </w:r>
            <w:r w:rsidRPr="00A36315">
              <w:t>карт сопровождения.</w:t>
            </w:r>
          </w:p>
          <w:p w:rsidR="00CD0739" w:rsidRDefault="00CD0739" w:rsidP="00BC3F91">
            <w:pPr>
              <w:numPr>
                <w:ilvl w:val="1"/>
                <w:numId w:val="2"/>
              </w:numPr>
              <w:tabs>
                <w:tab w:val="clear" w:pos="1440"/>
                <w:tab w:val="num" w:pos="180"/>
              </w:tabs>
              <w:ind w:left="0" w:firstLine="0"/>
            </w:pPr>
            <w:r w:rsidRPr="00A36315">
              <w:t xml:space="preserve">по написанию </w:t>
            </w:r>
            <w:proofErr w:type="spellStart"/>
            <w:r>
              <w:t>инд-</w:t>
            </w:r>
            <w:r w:rsidRPr="006A0FBC">
              <w:t>ных</w:t>
            </w:r>
            <w:proofErr w:type="spellEnd"/>
            <w:r w:rsidRPr="00A36315">
              <w:rPr>
                <w:spacing w:val="-20"/>
              </w:rPr>
              <w:t xml:space="preserve"> </w:t>
            </w:r>
            <w:r w:rsidRPr="00A36315">
              <w:t>коррекционных программ</w:t>
            </w:r>
          </w:p>
          <w:p w:rsidR="00CD0739" w:rsidRPr="00A36315" w:rsidRDefault="00CD0739" w:rsidP="00BC3F91"/>
          <w:p w:rsidR="00CD0739" w:rsidRPr="00A36315" w:rsidRDefault="00CD0739" w:rsidP="00BC3F91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ind w:left="0" w:firstLine="0"/>
            </w:pPr>
            <w:r w:rsidRPr="00A36315">
              <w:t>разработки</w:t>
            </w:r>
          </w:p>
          <w:p w:rsidR="00CD0739" w:rsidRDefault="00CD0739" w:rsidP="00BC3F91">
            <w:pPr>
              <w:numPr>
                <w:ilvl w:val="0"/>
                <w:numId w:val="3"/>
              </w:numPr>
              <w:tabs>
                <w:tab w:val="clear" w:pos="1440"/>
                <w:tab w:val="num" w:pos="180"/>
              </w:tabs>
              <w:ind w:left="0" w:firstLine="0"/>
            </w:pPr>
            <w:r w:rsidRPr="00A36315">
              <w:t>примерные индивидуальные коррекционные программы</w:t>
            </w:r>
          </w:p>
          <w:p w:rsidR="00CD0739" w:rsidRDefault="00CD0739" w:rsidP="00BC3F91"/>
          <w:p w:rsidR="00CD0739" w:rsidRPr="00A36315" w:rsidRDefault="00CD0739" w:rsidP="00BC3F91"/>
          <w:p w:rsidR="00CD0739" w:rsidRPr="00A36315" w:rsidRDefault="00CD0739" w:rsidP="00BC3F91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ind w:left="180" w:hanging="180"/>
            </w:pPr>
            <w:r w:rsidRPr="00A36315">
              <w:t>семинары:</w:t>
            </w:r>
          </w:p>
          <w:p w:rsidR="00CD0739" w:rsidRPr="00A36315" w:rsidRDefault="00CD0739" w:rsidP="00BC3F91">
            <w:pPr>
              <w:numPr>
                <w:ilvl w:val="1"/>
                <w:numId w:val="1"/>
              </w:numPr>
              <w:tabs>
                <w:tab w:val="clear" w:pos="540"/>
                <w:tab w:val="num" w:pos="180"/>
              </w:tabs>
              <w:ind w:left="0" w:firstLine="0"/>
            </w:pPr>
            <w:r w:rsidRPr="00A36315">
              <w:t xml:space="preserve">Проектирование и реализация ИОК и КРП. </w:t>
            </w:r>
          </w:p>
          <w:p w:rsidR="00CD0739" w:rsidRPr="00A36315" w:rsidRDefault="00CD0739" w:rsidP="00BC3F91">
            <w:pPr>
              <w:numPr>
                <w:ilvl w:val="1"/>
                <w:numId w:val="1"/>
              </w:numPr>
              <w:tabs>
                <w:tab w:val="clear" w:pos="540"/>
                <w:tab w:val="num" w:pos="180"/>
              </w:tabs>
              <w:ind w:left="0" w:firstLine="0"/>
            </w:pPr>
            <w:r w:rsidRPr="00A36315">
              <w:t xml:space="preserve">Сопровождение в ДОУ. </w:t>
            </w:r>
          </w:p>
          <w:p w:rsidR="00CD0739" w:rsidRPr="00A36315" w:rsidRDefault="00CD0739" w:rsidP="00BC3F91">
            <w:pPr>
              <w:numPr>
                <w:ilvl w:val="1"/>
                <w:numId w:val="1"/>
              </w:numPr>
              <w:tabs>
                <w:tab w:val="clear" w:pos="540"/>
                <w:tab w:val="num" w:pos="180"/>
              </w:tabs>
              <w:ind w:left="0" w:firstLine="0"/>
            </w:pPr>
            <w:r w:rsidRPr="00A36315">
              <w:t xml:space="preserve">Управление </w:t>
            </w:r>
            <w:r w:rsidRPr="00A36315">
              <w:rPr>
                <w:spacing w:val="-20"/>
              </w:rPr>
              <w:t>взаимодействием</w:t>
            </w:r>
            <w:r w:rsidRPr="00A36315">
              <w:t xml:space="preserve"> с семьей. </w:t>
            </w:r>
          </w:p>
          <w:p w:rsidR="00CD0739" w:rsidRDefault="00CD0739" w:rsidP="00BC3F91">
            <w:pPr>
              <w:numPr>
                <w:ilvl w:val="1"/>
                <w:numId w:val="1"/>
              </w:numPr>
              <w:tabs>
                <w:tab w:val="clear" w:pos="540"/>
                <w:tab w:val="num" w:pos="180"/>
              </w:tabs>
              <w:ind w:left="0" w:firstLine="0"/>
            </w:pPr>
            <w:r w:rsidRPr="00A36315">
              <w:t xml:space="preserve">Партнерское </w:t>
            </w:r>
            <w:r w:rsidRPr="00A36315">
              <w:rPr>
                <w:spacing w:val="-20"/>
              </w:rPr>
              <w:t>взаимодействие</w:t>
            </w:r>
            <w:r w:rsidRPr="00A36315">
              <w:t xml:space="preserve"> как условие </w:t>
            </w:r>
            <w:r w:rsidRPr="00A36315">
              <w:lastRenderedPageBreak/>
              <w:t>эффективного сопровождения учащихся ОУ и  воспитанников ДОУ.</w:t>
            </w:r>
          </w:p>
          <w:p w:rsidR="00CD0739" w:rsidRDefault="00CD0739" w:rsidP="00BC3F91">
            <w:pPr>
              <w:numPr>
                <w:ilvl w:val="1"/>
                <w:numId w:val="1"/>
              </w:numPr>
              <w:tabs>
                <w:tab w:val="clear" w:pos="540"/>
                <w:tab w:val="num" w:pos="180"/>
              </w:tabs>
              <w:ind w:left="0" w:firstLine="0"/>
            </w:pPr>
            <w:r>
              <w:t>Организация МПК в ДОУ.</w:t>
            </w:r>
          </w:p>
          <w:p w:rsidR="00CD0739" w:rsidRDefault="00CD0739" w:rsidP="00BC3F91"/>
          <w:p w:rsidR="00CD0739" w:rsidRPr="00A36315" w:rsidRDefault="00CD0739" w:rsidP="00BC3F91">
            <w:pPr>
              <w:numPr>
                <w:ilvl w:val="2"/>
                <w:numId w:val="1"/>
              </w:numPr>
              <w:tabs>
                <w:tab w:val="clear" w:pos="1800"/>
                <w:tab w:val="num" w:pos="180"/>
              </w:tabs>
              <w:ind w:left="0" w:firstLine="0"/>
            </w:pPr>
            <w:r>
              <w:t>Создание электронных материалов в локальной системе ИМЦ.</w:t>
            </w:r>
          </w:p>
        </w:tc>
        <w:tc>
          <w:tcPr>
            <w:tcW w:w="2081" w:type="dxa"/>
          </w:tcPr>
          <w:p w:rsidR="00CD0739" w:rsidRDefault="00CD0739" w:rsidP="00BC3F91"/>
          <w:p w:rsidR="00CD0739" w:rsidRDefault="00CD0739" w:rsidP="00BC3F91">
            <w:r>
              <w:t>ц</w:t>
            </w:r>
            <w:r w:rsidRPr="00A36315">
              <w:t xml:space="preserve">еленаправленная работа по поддержке </w:t>
            </w:r>
            <w:r>
              <w:t xml:space="preserve">логопедов и психологов, повышение их компетенции </w:t>
            </w:r>
          </w:p>
          <w:p w:rsidR="00CD0739" w:rsidRDefault="00CD0739" w:rsidP="00BC3F91"/>
          <w:p w:rsidR="00CD0739" w:rsidRDefault="00CD0739" w:rsidP="00BC3F91"/>
          <w:p w:rsidR="00CD0739" w:rsidRDefault="00CD0739" w:rsidP="00BC3F91">
            <w:r>
              <w:t>изменение подходов к оцениванию развития детей</w:t>
            </w:r>
          </w:p>
          <w:p w:rsidR="00CD0739" w:rsidRDefault="00CD0739" w:rsidP="00BC3F91"/>
          <w:p w:rsidR="00CD0739" w:rsidRDefault="00CD0739" w:rsidP="00BC3F91">
            <w:r w:rsidRPr="00A36315">
              <w:t xml:space="preserve">повышение ПП компетентности педагогов и руководителей </w:t>
            </w:r>
            <w:r>
              <w:t>Д</w:t>
            </w:r>
            <w:r w:rsidRPr="00A36315">
              <w:t>ОУ, выработаны единые механизмы и подходы.</w:t>
            </w:r>
          </w:p>
          <w:p w:rsidR="00CD0739" w:rsidRDefault="00CD0739" w:rsidP="00BC3F91"/>
          <w:p w:rsidR="00CD0739" w:rsidRDefault="00CD0739" w:rsidP="00BC3F91">
            <w:r w:rsidRPr="00A36315">
              <w:t>Систематизация материала.</w:t>
            </w:r>
            <w:r>
              <w:t xml:space="preserve"> Создание банка коррекционных программ. Доступность.</w:t>
            </w:r>
          </w:p>
          <w:p w:rsidR="00CD0739" w:rsidRPr="00A36315" w:rsidRDefault="00CD0739" w:rsidP="00BC3F91"/>
          <w:p w:rsidR="00CD0739" w:rsidRPr="00A36315" w:rsidRDefault="00CD0739" w:rsidP="00BC3F91">
            <w:r w:rsidRPr="00A36315">
              <w:t>Информационная поддержка педагогов.</w:t>
            </w:r>
          </w:p>
          <w:p w:rsidR="00CD0739" w:rsidRPr="00A36315" w:rsidRDefault="00CD0739" w:rsidP="00BC3F91">
            <w:r w:rsidRPr="00524381">
              <w:rPr>
                <w:spacing w:val="-20"/>
              </w:rPr>
              <w:t>Организация продуктивного</w:t>
            </w:r>
            <w:r w:rsidRPr="00A36315">
              <w:t xml:space="preserve"> </w:t>
            </w:r>
            <w:r w:rsidRPr="00524381">
              <w:rPr>
                <w:spacing w:val="-20"/>
              </w:rPr>
              <w:t>педагогического общения.</w:t>
            </w:r>
            <w:r w:rsidRPr="00A36315">
              <w:t xml:space="preserve"> Активизация педагогов.</w:t>
            </w:r>
          </w:p>
          <w:p w:rsidR="00CD0739" w:rsidRPr="00A36315" w:rsidRDefault="00CD0739" w:rsidP="00BC3F91">
            <w:r w:rsidRPr="00A36315">
              <w:t>Педагогическое общение. Обмен опытом. Использование материалов в работе.</w:t>
            </w:r>
          </w:p>
          <w:p w:rsidR="00CD0739" w:rsidRDefault="00CD0739" w:rsidP="00BC3F91"/>
          <w:p w:rsidR="00CD0739" w:rsidRDefault="00CD0739" w:rsidP="00BC3F91"/>
          <w:p w:rsidR="00CD0739" w:rsidRDefault="00CD0739" w:rsidP="00BC3F91"/>
          <w:p w:rsidR="00CD0739" w:rsidRPr="00A36315" w:rsidRDefault="00CD0739" w:rsidP="00BC3F91">
            <w:r>
              <w:lastRenderedPageBreak/>
              <w:t>Доступность материалов. Открытость педагогическому сообществу. Создание электронного банка методических, информационных и др. данных.</w:t>
            </w:r>
          </w:p>
          <w:p w:rsidR="00CD0739" w:rsidRPr="00A36315" w:rsidRDefault="00CD0739" w:rsidP="00BC3F91"/>
        </w:tc>
        <w:tc>
          <w:tcPr>
            <w:tcW w:w="1785" w:type="dxa"/>
            <w:tcBorders>
              <w:bottom w:val="single" w:sz="4" w:space="0" w:color="auto"/>
            </w:tcBorders>
          </w:tcPr>
          <w:p w:rsidR="00CD0739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  <w:r>
              <w:t>не адаптировано в течение учебного года</w:t>
            </w: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  <w:r>
              <w:t>не внедрено в этом учебном году</w:t>
            </w: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  <w:r w:rsidRPr="00A36315">
              <w:t>В ОУ не все педагоги владеют информацией</w:t>
            </w:r>
            <w:r>
              <w:t>.</w:t>
            </w: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Default="00CD0739" w:rsidP="00BC3F91">
            <w:pPr>
              <w:jc w:val="both"/>
            </w:pPr>
          </w:p>
          <w:p w:rsidR="00CD0739" w:rsidRDefault="00CD0739" w:rsidP="00BC3F91">
            <w:pPr>
              <w:jc w:val="both"/>
            </w:pPr>
            <w:r w:rsidRPr="00A36315">
              <w:t>В ОУ не все педагоги владеют информацией с семинаров.</w:t>
            </w:r>
          </w:p>
          <w:p w:rsidR="00CD0739" w:rsidRDefault="00CD0739" w:rsidP="00BC3F91">
            <w:pPr>
              <w:jc w:val="both"/>
            </w:pPr>
          </w:p>
          <w:p w:rsidR="00CD0739" w:rsidRDefault="00CD0739" w:rsidP="00BC3F91">
            <w:pPr>
              <w:jc w:val="both"/>
            </w:pPr>
          </w:p>
          <w:p w:rsidR="00CD0739" w:rsidRDefault="00CD0739" w:rsidP="00BC3F91">
            <w:pPr>
              <w:jc w:val="both"/>
            </w:pPr>
          </w:p>
          <w:p w:rsidR="00CD0739" w:rsidRDefault="00CD0739" w:rsidP="00BC3F91">
            <w:pPr>
              <w:jc w:val="both"/>
            </w:pPr>
          </w:p>
          <w:p w:rsidR="00CD0739" w:rsidRDefault="00CD0739" w:rsidP="00BC3F91">
            <w:pPr>
              <w:jc w:val="both"/>
            </w:pPr>
          </w:p>
          <w:p w:rsidR="00CD0739" w:rsidRDefault="00CD0739" w:rsidP="00BC3F91">
            <w:pPr>
              <w:jc w:val="both"/>
            </w:pPr>
          </w:p>
          <w:p w:rsidR="00CD0739" w:rsidRDefault="00CD0739" w:rsidP="00BC3F91">
            <w:pPr>
              <w:jc w:val="both"/>
            </w:pPr>
          </w:p>
          <w:p w:rsidR="00CD0739" w:rsidRDefault="00CD0739" w:rsidP="00BC3F91">
            <w:pPr>
              <w:jc w:val="both"/>
            </w:pPr>
          </w:p>
          <w:p w:rsidR="00CD0739" w:rsidRDefault="00CD0739" w:rsidP="00BC3F91">
            <w:pPr>
              <w:jc w:val="both"/>
            </w:pPr>
          </w:p>
          <w:p w:rsidR="00CD0739" w:rsidRDefault="00CD0739" w:rsidP="00BC3F91">
            <w:pPr>
              <w:jc w:val="both"/>
            </w:pPr>
            <w:r>
              <w:t>Не все педагоги пользуются материалами сети.</w:t>
            </w:r>
          </w:p>
          <w:p w:rsidR="00CD0739" w:rsidRPr="00A36315" w:rsidRDefault="00CD0739" w:rsidP="00BC3F91">
            <w:pPr>
              <w:jc w:val="both"/>
            </w:pPr>
          </w:p>
        </w:tc>
        <w:tc>
          <w:tcPr>
            <w:tcW w:w="2083" w:type="dxa"/>
          </w:tcPr>
          <w:p w:rsidR="00CD0739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  <w:r w:rsidRPr="00A36315">
              <w:t xml:space="preserve">Отсутствие у ряда </w:t>
            </w:r>
            <w:r w:rsidRPr="00524381">
              <w:rPr>
                <w:spacing w:val="-20"/>
              </w:rPr>
              <w:t>педагогов ответственности</w:t>
            </w:r>
            <w:r w:rsidRPr="00A36315">
              <w:t xml:space="preserve"> за результат труда. </w:t>
            </w:r>
          </w:p>
          <w:p w:rsidR="00CD0739" w:rsidRPr="005E29AD" w:rsidRDefault="00CD0739" w:rsidP="00BC3F91">
            <w:pPr>
              <w:jc w:val="both"/>
              <w:rPr>
                <w:spacing w:val="-20"/>
              </w:rPr>
            </w:pPr>
            <w:r>
              <w:t>В ОУ н</w:t>
            </w:r>
            <w:r w:rsidRPr="00A36315">
              <w:t xml:space="preserve">ет системы отслеживания результативности учёб и семинаров, рефлексии. </w:t>
            </w:r>
            <w:r w:rsidRPr="005E29AD">
              <w:rPr>
                <w:spacing w:val="-20"/>
              </w:rPr>
              <w:t xml:space="preserve">Инертность </w:t>
            </w:r>
            <w:r>
              <w:rPr>
                <w:spacing w:val="-20"/>
              </w:rPr>
              <w:t xml:space="preserve"> </w:t>
            </w:r>
            <w:r w:rsidRPr="005E29AD">
              <w:rPr>
                <w:spacing w:val="-20"/>
              </w:rPr>
              <w:t xml:space="preserve">ряда </w:t>
            </w:r>
            <w:r>
              <w:rPr>
                <w:spacing w:val="-20"/>
              </w:rPr>
              <w:t xml:space="preserve"> </w:t>
            </w:r>
            <w:r w:rsidRPr="005E29AD">
              <w:rPr>
                <w:spacing w:val="-20"/>
              </w:rPr>
              <w:t>педагогов.</w:t>
            </w: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</w:p>
          <w:p w:rsidR="00CD0739" w:rsidRDefault="00CD0739" w:rsidP="00BC3F91">
            <w:r w:rsidRPr="00A36315">
              <w:t xml:space="preserve">Отсутствие механизма передачи информации с методических учёб, семинаров. </w:t>
            </w:r>
          </w:p>
          <w:p w:rsidR="00CD0739" w:rsidRDefault="00CD0739" w:rsidP="00BC3F91"/>
          <w:p w:rsidR="00CD0739" w:rsidRDefault="00CD0739" w:rsidP="00BC3F91"/>
          <w:p w:rsidR="00CD0739" w:rsidRDefault="00CD0739" w:rsidP="00BC3F91"/>
          <w:p w:rsidR="00CD0739" w:rsidRDefault="00CD0739" w:rsidP="00BC3F91"/>
          <w:p w:rsidR="00CD0739" w:rsidRDefault="00CD0739" w:rsidP="00BC3F91"/>
          <w:p w:rsidR="00CD0739" w:rsidRDefault="00CD0739" w:rsidP="00BC3F91"/>
          <w:p w:rsidR="00CD0739" w:rsidRDefault="00CD0739" w:rsidP="00BC3F91"/>
          <w:p w:rsidR="00CD0739" w:rsidRDefault="00CD0739" w:rsidP="00BC3F91"/>
          <w:p w:rsidR="00CD0739" w:rsidRPr="00A36315" w:rsidRDefault="00CD0739" w:rsidP="00BC3F91">
            <w:pPr>
              <w:jc w:val="both"/>
            </w:pPr>
            <w:r w:rsidRPr="00A36315">
              <w:t xml:space="preserve">Отсутствие у ряда </w:t>
            </w:r>
            <w:r w:rsidRPr="00524381">
              <w:rPr>
                <w:spacing w:val="-20"/>
              </w:rPr>
              <w:t>педагогов ответственности</w:t>
            </w:r>
            <w:r w:rsidRPr="00A36315">
              <w:t xml:space="preserve"> за результат труда. </w:t>
            </w:r>
          </w:p>
          <w:p w:rsidR="00CD0739" w:rsidRDefault="00CD0739" w:rsidP="00BC3F91">
            <w:r w:rsidRPr="00A36315">
              <w:t xml:space="preserve">Отсутствие механизма передачи информации с методических </w:t>
            </w:r>
            <w:r w:rsidRPr="00A36315">
              <w:lastRenderedPageBreak/>
              <w:t xml:space="preserve">учёб, семинаров. </w:t>
            </w:r>
          </w:p>
          <w:p w:rsidR="00CD0739" w:rsidRPr="00A36315" w:rsidRDefault="00CD0739" w:rsidP="00BC3F91"/>
        </w:tc>
        <w:tc>
          <w:tcPr>
            <w:tcW w:w="1995" w:type="dxa"/>
          </w:tcPr>
          <w:p w:rsidR="00CD0739" w:rsidRDefault="00CD0739" w:rsidP="00BC3F91">
            <w:pPr>
              <w:jc w:val="both"/>
            </w:pPr>
          </w:p>
          <w:p w:rsidR="00CD0739" w:rsidRPr="00A36315" w:rsidRDefault="00CD0739" w:rsidP="00BC3F91">
            <w:pPr>
              <w:jc w:val="both"/>
            </w:pPr>
            <w:r w:rsidRPr="00A36315">
              <w:t>Продолжать внедрять пакет НПБ ППК (МПК);</w:t>
            </w:r>
          </w:p>
          <w:p w:rsidR="00CD0739" w:rsidRPr="00A36315" w:rsidRDefault="00CD0739" w:rsidP="00BC3F91">
            <w:pPr>
              <w:jc w:val="both"/>
            </w:pPr>
            <w:r w:rsidRPr="005E29AD">
              <w:rPr>
                <w:spacing w:val="-20"/>
              </w:rPr>
              <w:t>Продолжать отслеживать</w:t>
            </w:r>
            <w:r w:rsidRPr="00A36315">
              <w:t xml:space="preserve"> </w:t>
            </w:r>
            <w:r w:rsidRPr="005E29AD">
              <w:rPr>
                <w:spacing w:val="-20"/>
              </w:rPr>
              <w:t>внедрение методических</w:t>
            </w:r>
            <w:r w:rsidRPr="00A36315">
              <w:t xml:space="preserve"> </w:t>
            </w:r>
            <w:r w:rsidRPr="005E29AD">
              <w:rPr>
                <w:spacing w:val="-20"/>
              </w:rPr>
              <w:t>рекомендаций ГМК в ОУ</w:t>
            </w:r>
            <w:r w:rsidRPr="00A36315">
              <w:t xml:space="preserve">. </w:t>
            </w:r>
          </w:p>
          <w:p w:rsidR="00CD0739" w:rsidRPr="00A36315" w:rsidRDefault="00CD0739" w:rsidP="00BC3F91">
            <w:pPr>
              <w:jc w:val="both"/>
            </w:pPr>
            <w:r w:rsidRPr="00A36315">
              <w:t xml:space="preserve">Продолжать включать педагогов в активные формы работы. </w:t>
            </w:r>
          </w:p>
          <w:p w:rsidR="00CD0739" w:rsidRPr="00A36315" w:rsidRDefault="00CD0739" w:rsidP="00BC3F91">
            <w:pPr>
              <w:jc w:val="both"/>
            </w:pPr>
            <w:r w:rsidRPr="00A36315">
              <w:t xml:space="preserve">Разработать анкету для </w:t>
            </w:r>
            <w:r w:rsidRPr="005E29AD">
              <w:rPr>
                <w:spacing w:val="-20"/>
              </w:rPr>
              <w:t>осуществления обратной</w:t>
            </w:r>
            <w:r w:rsidRPr="00A36315">
              <w:t xml:space="preserve"> связи ОУ с ГМК.</w:t>
            </w:r>
          </w:p>
          <w:p w:rsidR="00CD0739" w:rsidRPr="00A36315" w:rsidRDefault="00CD0739" w:rsidP="00BC3F91"/>
          <w:p w:rsidR="00CD0739" w:rsidRPr="00A36315" w:rsidRDefault="00CD0739" w:rsidP="00BC3F91"/>
          <w:p w:rsidR="00CD0739" w:rsidRPr="00A36315" w:rsidRDefault="00CD0739" w:rsidP="00BC3F91"/>
          <w:p w:rsidR="00CD0739" w:rsidRPr="00A36315" w:rsidRDefault="00CD0739" w:rsidP="00BC3F91"/>
          <w:p w:rsidR="00CD0739" w:rsidRPr="00A36315" w:rsidRDefault="00CD0739" w:rsidP="00BC3F91"/>
          <w:p w:rsidR="00CD0739" w:rsidRPr="00A36315" w:rsidRDefault="00CD0739" w:rsidP="00BC3F91"/>
          <w:p w:rsidR="00CD0739" w:rsidRPr="00A36315" w:rsidRDefault="00CD0739" w:rsidP="00BC3F91"/>
          <w:p w:rsidR="00CD0739" w:rsidRPr="00A36315" w:rsidRDefault="00CD0739" w:rsidP="00BC3F91"/>
          <w:p w:rsidR="00CD0739" w:rsidRPr="00A36315" w:rsidRDefault="00CD0739" w:rsidP="00BC3F91"/>
          <w:p w:rsidR="00CD0739" w:rsidRPr="00A36315" w:rsidRDefault="00CD0739" w:rsidP="00BC3F91"/>
          <w:p w:rsidR="00CD0739" w:rsidRDefault="00CD0739" w:rsidP="00BC3F91">
            <w:r w:rsidRPr="00A36315">
              <w:t>Продолжать проводить активные формы педагогического общения.</w:t>
            </w:r>
          </w:p>
          <w:p w:rsidR="00CD0739" w:rsidRDefault="00CD0739" w:rsidP="00BC3F91"/>
          <w:p w:rsidR="00CD0739" w:rsidRDefault="00CD0739" w:rsidP="00BC3F91"/>
          <w:p w:rsidR="00CD0739" w:rsidRDefault="00CD0739" w:rsidP="00BC3F91"/>
          <w:p w:rsidR="00CD0739" w:rsidRDefault="00CD0739" w:rsidP="00BC3F91"/>
          <w:p w:rsidR="00CD0739" w:rsidRDefault="00CD0739" w:rsidP="00BC3F91"/>
          <w:p w:rsidR="00CD0739" w:rsidRDefault="00CD0739" w:rsidP="00BC3F91"/>
          <w:p w:rsidR="00CD0739" w:rsidRDefault="00CD0739" w:rsidP="00BC3F91"/>
          <w:p w:rsidR="00CD0739" w:rsidRDefault="00CD0739" w:rsidP="00BC3F91"/>
          <w:p w:rsidR="00CD0739" w:rsidRPr="005E29AD" w:rsidRDefault="00CD0739" w:rsidP="00BC3F91">
            <w:pPr>
              <w:rPr>
                <w:spacing w:val="-20"/>
              </w:rPr>
            </w:pPr>
            <w:r>
              <w:t xml:space="preserve">Продолжать работу по пополнению банков </w:t>
            </w:r>
            <w:r w:rsidRPr="005E29AD">
              <w:rPr>
                <w:spacing w:val="-20"/>
              </w:rPr>
              <w:t>электронных материалов.</w:t>
            </w:r>
          </w:p>
          <w:p w:rsidR="00CD0739" w:rsidRDefault="00CD0739" w:rsidP="00BC3F91">
            <w:r>
              <w:lastRenderedPageBreak/>
              <w:t xml:space="preserve">Разработать </w:t>
            </w:r>
            <w:r w:rsidRPr="00A36315">
              <w:t xml:space="preserve">механизма передачи информации с методических учёб, семинаров. </w:t>
            </w:r>
          </w:p>
          <w:p w:rsidR="00CD0739" w:rsidRPr="005E29AD" w:rsidRDefault="00CD0739" w:rsidP="00BC3F91">
            <w:pPr>
              <w:jc w:val="both"/>
            </w:pPr>
            <w:r w:rsidRPr="00A36315">
              <w:t xml:space="preserve">Разработать анкету для </w:t>
            </w:r>
            <w:r w:rsidRPr="005E29AD">
              <w:rPr>
                <w:spacing w:val="-20"/>
              </w:rPr>
              <w:t>осуществления обратной</w:t>
            </w:r>
            <w:r w:rsidRPr="00A36315">
              <w:t xml:space="preserve"> связи ОУ с ГМК.</w:t>
            </w:r>
          </w:p>
        </w:tc>
      </w:tr>
      <w:tr w:rsidR="00CD0739" w:rsidTr="00BC3F91">
        <w:trPr>
          <w:trHeight w:val="1000"/>
        </w:trPr>
        <w:tc>
          <w:tcPr>
            <w:tcW w:w="2150" w:type="dxa"/>
            <w:tcBorders>
              <w:top w:val="nil"/>
              <w:bottom w:val="nil"/>
            </w:tcBorders>
          </w:tcPr>
          <w:p w:rsidR="00CD0739" w:rsidRDefault="00CD0739" w:rsidP="00BC3F91">
            <w:pPr>
              <w:jc w:val="both"/>
              <w:rPr>
                <w:sz w:val="22"/>
              </w:rPr>
            </w:pPr>
          </w:p>
          <w:p w:rsidR="00CD0739" w:rsidRDefault="00CD0739" w:rsidP="00BC3F91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0" w:firstLine="0"/>
              <w:jc w:val="both"/>
              <w:rPr>
                <w:sz w:val="22"/>
              </w:rPr>
            </w:pPr>
            <w:r w:rsidRPr="005C116B">
              <w:rPr>
                <w:spacing w:val="-20"/>
                <w:sz w:val="22"/>
                <w:szCs w:val="22"/>
              </w:rPr>
              <w:t>Методическая и организационная</w:t>
            </w:r>
            <w:r>
              <w:rPr>
                <w:sz w:val="22"/>
              </w:rPr>
              <w:t xml:space="preserve"> поддержка  работы ПМПК 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CD0739" w:rsidRDefault="00CD0739" w:rsidP="00BC3F91">
            <w:pPr>
              <w:jc w:val="both"/>
              <w:rPr>
                <w:sz w:val="22"/>
              </w:rPr>
            </w:pPr>
          </w:p>
          <w:p w:rsidR="00CD0739" w:rsidRPr="0063389E" w:rsidRDefault="00CD0739" w:rsidP="00BC3F91">
            <w:pPr>
              <w:jc w:val="both"/>
              <w:rPr>
                <w:sz w:val="22"/>
              </w:rPr>
            </w:pPr>
            <w:r>
              <w:rPr>
                <w:sz w:val="22"/>
              </w:rPr>
              <w:t>функционирование ПМПК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CD0739" w:rsidRDefault="00CD0739" w:rsidP="00BC3F91">
            <w:pPr>
              <w:jc w:val="both"/>
              <w:rPr>
                <w:sz w:val="22"/>
              </w:rPr>
            </w:pPr>
          </w:p>
          <w:p w:rsidR="00CD0739" w:rsidRPr="0063389E" w:rsidRDefault="00CD0739" w:rsidP="00BC3F9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Комплектование бригад, качество работы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D0739" w:rsidRDefault="00CD0739" w:rsidP="00BC3F91">
            <w:pPr>
              <w:rPr>
                <w:sz w:val="22"/>
              </w:rPr>
            </w:pPr>
          </w:p>
          <w:p w:rsidR="00CD0739" w:rsidRPr="0063389E" w:rsidRDefault="00CD0739" w:rsidP="00BC3F91">
            <w:pPr>
              <w:rPr>
                <w:sz w:val="22"/>
              </w:rPr>
            </w:pPr>
            <w:r>
              <w:rPr>
                <w:sz w:val="22"/>
              </w:rPr>
              <w:t>Низкий уровень ПП секретаря ПМПК, нет опыта работы в организации работы ПМПК, обследования детей у новых членов ПМПК, переходный период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D0739" w:rsidRDefault="00CD0739" w:rsidP="00BC3F91">
            <w:pPr>
              <w:jc w:val="both"/>
              <w:rPr>
                <w:sz w:val="22"/>
              </w:rPr>
            </w:pPr>
          </w:p>
          <w:p w:rsidR="00CD0739" w:rsidRDefault="00CD0739" w:rsidP="00BC3F9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Повышение уровня ПП </w:t>
            </w:r>
            <w:r w:rsidRPr="005C116B">
              <w:rPr>
                <w:sz w:val="22"/>
                <w:szCs w:val="22"/>
              </w:rPr>
              <w:t xml:space="preserve">знаний, </w:t>
            </w:r>
            <w:r w:rsidRPr="005C116B">
              <w:rPr>
                <w:spacing w:val="-20"/>
                <w:sz w:val="22"/>
                <w:szCs w:val="22"/>
              </w:rPr>
              <w:t xml:space="preserve">годичный </w:t>
            </w:r>
            <w:r w:rsidRPr="005C116B">
              <w:rPr>
                <w:sz w:val="22"/>
                <w:szCs w:val="22"/>
              </w:rPr>
              <w:t>семинар</w:t>
            </w:r>
            <w:r>
              <w:rPr>
                <w:sz w:val="22"/>
              </w:rPr>
              <w:t xml:space="preserve"> для стажеров</w:t>
            </w:r>
          </w:p>
        </w:tc>
      </w:tr>
      <w:tr w:rsidR="00CD0739" w:rsidTr="00BC3F91">
        <w:trPr>
          <w:trHeight w:val="2007"/>
        </w:trPr>
        <w:tc>
          <w:tcPr>
            <w:tcW w:w="2150" w:type="dxa"/>
            <w:tcBorders>
              <w:top w:val="nil"/>
              <w:bottom w:val="nil"/>
            </w:tcBorders>
          </w:tcPr>
          <w:p w:rsidR="00CD0739" w:rsidRDefault="00CD0739" w:rsidP="00BC3F91">
            <w:pPr>
              <w:jc w:val="both"/>
              <w:rPr>
                <w:sz w:val="22"/>
              </w:rPr>
            </w:pPr>
          </w:p>
          <w:p w:rsidR="00CD0739" w:rsidRDefault="00CD0739" w:rsidP="00BC3F91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rPr>
                <w:sz w:val="22"/>
              </w:rPr>
            </w:pPr>
            <w:r>
              <w:rPr>
                <w:sz w:val="22"/>
              </w:rPr>
              <w:t xml:space="preserve">ЦП «Сопровождение» </w:t>
            </w:r>
          </w:p>
          <w:p w:rsidR="00CD0739" w:rsidRDefault="00CD0739" w:rsidP="00BC3F91">
            <w:pPr>
              <w:numPr>
                <w:ilvl w:val="1"/>
                <w:numId w:val="4"/>
              </w:numPr>
              <w:tabs>
                <w:tab w:val="clear" w:pos="1080"/>
                <w:tab w:val="num" w:pos="180"/>
              </w:tabs>
              <w:ind w:hanging="1080"/>
              <w:rPr>
                <w:sz w:val="22"/>
              </w:rPr>
            </w:pPr>
            <w:r>
              <w:rPr>
                <w:sz w:val="22"/>
              </w:rPr>
              <w:t xml:space="preserve">Собеседование с кураторами </w:t>
            </w:r>
          </w:p>
          <w:p w:rsidR="00CD0739" w:rsidRDefault="00CD0739" w:rsidP="00BC3F9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(членами ПМПК) и ответственными за организацию сопровождения в ОУ 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CD0739" w:rsidRDefault="00CD0739" w:rsidP="00BC3F91">
            <w:pPr>
              <w:jc w:val="both"/>
              <w:rPr>
                <w:sz w:val="22"/>
              </w:rPr>
            </w:pPr>
          </w:p>
          <w:p w:rsidR="00CD0739" w:rsidRDefault="00CD0739" w:rsidP="00BC3F91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Информационная поддержка членов ПМПК, пропаганда ПП знаний оказание методической помощи руководителям ОУ, кураторам, членам ПМПК.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 w:rsidR="00CD0739" w:rsidRDefault="00CD0739" w:rsidP="00BC3F91">
            <w:pPr>
              <w:jc w:val="both"/>
              <w:rPr>
                <w:sz w:val="22"/>
              </w:rPr>
            </w:pPr>
          </w:p>
          <w:p w:rsidR="00CD0739" w:rsidRDefault="00CD0739" w:rsidP="00BC3F91">
            <w:pPr>
              <w:jc w:val="both"/>
              <w:rPr>
                <w:sz w:val="22"/>
              </w:rPr>
            </w:pPr>
            <w:r>
              <w:rPr>
                <w:sz w:val="22"/>
              </w:rPr>
              <w:t>Руководители ДОУ не включаются в данный вид работы</w:t>
            </w:r>
          </w:p>
          <w:p w:rsidR="00CD0739" w:rsidRDefault="00CD0739" w:rsidP="00BC3F91">
            <w:pPr>
              <w:jc w:val="both"/>
              <w:rPr>
                <w:sz w:val="2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CD0739" w:rsidRDefault="00CD0739" w:rsidP="00BC3F91">
            <w:pPr>
              <w:rPr>
                <w:sz w:val="22"/>
              </w:rPr>
            </w:pPr>
          </w:p>
          <w:p w:rsidR="00CD0739" w:rsidRDefault="00CD0739" w:rsidP="00BC3F91">
            <w:pPr>
              <w:rPr>
                <w:sz w:val="22"/>
              </w:rPr>
            </w:pPr>
            <w:r>
              <w:rPr>
                <w:sz w:val="22"/>
              </w:rPr>
              <w:t>Руководители формально подходят к замечаниям и рекомендациям кураторов.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CD0739" w:rsidRDefault="00CD0739" w:rsidP="00BC3F91">
            <w:pPr>
              <w:jc w:val="both"/>
              <w:rPr>
                <w:sz w:val="22"/>
              </w:rPr>
            </w:pPr>
          </w:p>
          <w:p w:rsidR="00CD0739" w:rsidRDefault="00CD0739" w:rsidP="00BC3F91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Продолжать работу по пропаганде ПП знаний, реализации ЦП «Сопровождение».</w:t>
            </w:r>
          </w:p>
        </w:tc>
      </w:tr>
      <w:tr w:rsidR="00CD0739" w:rsidTr="00BC3F91">
        <w:trPr>
          <w:trHeight w:val="283"/>
        </w:trPr>
        <w:tc>
          <w:tcPr>
            <w:tcW w:w="2150" w:type="dxa"/>
            <w:tcBorders>
              <w:top w:val="nil"/>
              <w:bottom w:val="single" w:sz="4" w:space="0" w:color="auto"/>
            </w:tcBorders>
          </w:tcPr>
          <w:p w:rsidR="00CD0739" w:rsidRDefault="00CD0739" w:rsidP="00BC3F91">
            <w:pPr>
              <w:jc w:val="both"/>
              <w:rPr>
                <w:sz w:val="22"/>
              </w:rPr>
            </w:pPr>
          </w:p>
          <w:p w:rsidR="00CD0739" w:rsidRDefault="00CD0739" w:rsidP="00BC3F91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ГПО</w:t>
            </w:r>
          </w:p>
          <w:p w:rsidR="00CD0739" w:rsidRDefault="00CD0739" w:rsidP="00BC3F91">
            <w:pPr>
              <w:numPr>
                <w:ilvl w:val="1"/>
                <w:numId w:val="4"/>
              </w:numPr>
              <w:tabs>
                <w:tab w:val="clear" w:pos="1080"/>
                <w:tab w:val="num" w:pos="180"/>
              </w:tabs>
              <w:ind w:hanging="1080"/>
              <w:jc w:val="both"/>
              <w:rPr>
                <w:sz w:val="22"/>
              </w:rPr>
            </w:pPr>
            <w:r>
              <w:rPr>
                <w:sz w:val="22"/>
              </w:rPr>
              <w:t>Участие в заседаниях ГПО</w:t>
            </w:r>
          </w:p>
          <w:p w:rsidR="00CD0739" w:rsidRPr="005129C3" w:rsidRDefault="00CD0739" w:rsidP="00BC3F91">
            <w:pPr>
              <w:numPr>
                <w:ilvl w:val="1"/>
                <w:numId w:val="4"/>
              </w:numPr>
              <w:tabs>
                <w:tab w:val="clear" w:pos="1080"/>
                <w:tab w:val="num" w:pos="180"/>
              </w:tabs>
              <w:ind w:left="0" w:firstLine="0"/>
              <w:jc w:val="both"/>
              <w:rPr>
                <w:sz w:val="22"/>
              </w:rPr>
            </w:pPr>
            <w:r w:rsidRPr="00C75008">
              <w:rPr>
                <w:spacing w:val="-20"/>
                <w:sz w:val="22"/>
                <w:szCs w:val="22"/>
              </w:rPr>
              <w:t>с</w:t>
            </w:r>
            <w:r>
              <w:rPr>
                <w:spacing w:val="-20"/>
                <w:sz w:val="22"/>
                <w:szCs w:val="22"/>
              </w:rPr>
              <w:t xml:space="preserve">обеседование </w:t>
            </w:r>
            <w:r w:rsidRPr="00C75008">
              <w:rPr>
                <w:sz w:val="22"/>
                <w:szCs w:val="22"/>
              </w:rPr>
              <w:t>с руководителями</w:t>
            </w:r>
            <w:r>
              <w:rPr>
                <w:sz w:val="22"/>
              </w:rPr>
              <w:t xml:space="preserve"> ГПО </w:t>
            </w:r>
          </w:p>
        </w:tc>
        <w:tc>
          <w:tcPr>
            <w:tcW w:w="2081" w:type="dxa"/>
            <w:tcBorders>
              <w:top w:val="nil"/>
              <w:bottom w:val="single" w:sz="4" w:space="0" w:color="auto"/>
            </w:tcBorders>
          </w:tcPr>
          <w:p w:rsidR="00CD0739" w:rsidRDefault="00CD0739" w:rsidP="00BC3F91">
            <w:pPr>
              <w:jc w:val="both"/>
              <w:rPr>
                <w:sz w:val="22"/>
              </w:rPr>
            </w:pPr>
          </w:p>
          <w:p w:rsidR="00CD0739" w:rsidRPr="005129C3" w:rsidRDefault="00CD0739" w:rsidP="00BC3F91">
            <w:pPr>
              <w:jc w:val="both"/>
              <w:rPr>
                <w:sz w:val="22"/>
              </w:rPr>
            </w:pPr>
            <w:r>
              <w:rPr>
                <w:sz w:val="22"/>
              </w:rPr>
              <w:t>Информационно-методическая поддержка педагогов, методическая помощь, внедрение в работу ГПО активных форм взаимодействия, оказание методической помощи руководителям ГПО.</w:t>
            </w:r>
          </w:p>
        </w:tc>
        <w:tc>
          <w:tcPr>
            <w:tcW w:w="1785" w:type="dxa"/>
            <w:tcBorders>
              <w:top w:val="nil"/>
              <w:bottom w:val="single" w:sz="4" w:space="0" w:color="auto"/>
            </w:tcBorders>
          </w:tcPr>
          <w:p w:rsidR="00CD0739" w:rsidRDefault="00CD0739" w:rsidP="00BC3F91">
            <w:pPr>
              <w:jc w:val="both"/>
              <w:rPr>
                <w:sz w:val="22"/>
              </w:rPr>
            </w:pPr>
          </w:p>
          <w:p w:rsidR="00CD0739" w:rsidRDefault="00CD0739" w:rsidP="00BC3F9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Планы не реализуются, вписываются мероприятия организованные ГМК, руководители ГПО не могут </w:t>
            </w:r>
            <w:proofErr w:type="spellStart"/>
            <w:r>
              <w:rPr>
                <w:sz w:val="22"/>
              </w:rPr>
              <w:t>смотивировать</w:t>
            </w:r>
            <w:proofErr w:type="spellEnd"/>
            <w:r>
              <w:rPr>
                <w:sz w:val="22"/>
              </w:rPr>
              <w:t xml:space="preserve"> педагогов на активный практический обмен опытом.</w:t>
            </w:r>
          </w:p>
          <w:p w:rsidR="00CD0739" w:rsidRPr="005129C3" w:rsidRDefault="00CD0739" w:rsidP="00BC3F91">
            <w:pPr>
              <w:jc w:val="both"/>
              <w:rPr>
                <w:sz w:val="22"/>
              </w:rPr>
            </w:pPr>
          </w:p>
        </w:tc>
        <w:tc>
          <w:tcPr>
            <w:tcW w:w="2083" w:type="dxa"/>
            <w:tcBorders>
              <w:top w:val="nil"/>
              <w:bottom w:val="single" w:sz="4" w:space="0" w:color="auto"/>
            </w:tcBorders>
          </w:tcPr>
          <w:p w:rsidR="00CD0739" w:rsidRDefault="00CD0739" w:rsidP="00BC3F91">
            <w:pPr>
              <w:jc w:val="both"/>
              <w:rPr>
                <w:sz w:val="22"/>
              </w:rPr>
            </w:pPr>
          </w:p>
          <w:p w:rsidR="00CD0739" w:rsidRDefault="00CD0739" w:rsidP="00BC3F91">
            <w:pPr>
              <w:jc w:val="both"/>
              <w:rPr>
                <w:sz w:val="22"/>
              </w:rPr>
            </w:pPr>
            <w:r>
              <w:rPr>
                <w:sz w:val="22"/>
              </w:rPr>
              <w:t>Безынициативность руководителей ГПО.</w:t>
            </w:r>
          </w:p>
          <w:p w:rsidR="00CD0739" w:rsidRPr="00C75008" w:rsidRDefault="00CD0739" w:rsidP="00BC3F9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Формальный</w:t>
            </w:r>
            <w:proofErr w:type="gramEnd"/>
            <w:r>
              <w:rPr>
                <w:sz w:val="22"/>
              </w:rPr>
              <w:t xml:space="preserve"> подходят к планированию, замечаниям и рекомендациям методиста Приоритетное направление работы по реализации ЦП «Сопровождение», ПМПК</w:t>
            </w:r>
          </w:p>
        </w:tc>
        <w:tc>
          <w:tcPr>
            <w:tcW w:w="1995" w:type="dxa"/>
            <w:tcBorders>
              <w:top w:val="nil"/>
              <w:bottom w:val="single" w:sz="4" w:space="0" w:color="auto"/>
            </w:tcBorders>
          </w:tcPr>
          <w:p w:rsidR="00CD0739" w:rsidRDefault="00CD0739" w:rsidP="00BC3F91">
            <w:pPr>
              <w:jc w:val="both"/>
              <w:rPr>
                <w:sz w:val="22"/>
              </w:rPr>
            </w:pPr>
          </w:p>
          <w:p w:rsidR="00CD0739" w:rsidRPr="005129C3" w:rsidRDefault="00CD0739" w:rsidP="00BC3F91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Продолжать посещение ГПО с целью определения уровня и качества проведения заседания ГПО, оказание методической помощи.</w:t>
            </w:r>
          </w:p>
        </w:tc>
      </w:tr>
    </w:tbl>
    <w:p w:rsidR="00CD0739" w:rsidRDefault="00CD0739" w:rsidP="00DA03A8">
      <w:pPr>
        <w:jc w:val="both"/>
      </w:pPr>
    </w:p>
    <w:p w:rsidR="00CD0739" w:rsidRDefault="00CD0739">
      <w:bookmarkStart w:id="0" w:name="_GoBack"/>
      <w:bookmarkEnd w:id="0"/>
    </w:p>
    <w:sectPr w:rsidR="00CD0739" w:rsidSect="002255C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276" w:rsidRDefault="00663276" w:rsidP="002255CB">
      <w:r>
        <w:separator/>
      </w:r>
    </w:p>
  </w:endnote>
  <w:endnote w:type="continuationSeparator" w:id="0">
    <w:p w:rsidR="00663276" w:rsidRDefault="00663276" w:rsidP="0022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CB" w:rsidRPr="00E12077" w:rsidRDefault="002255CB" w:rsidP="002255CB">
    <w:pPr>
      <w:pStyle w:val="a6"/>
      <w:rPr>
        <w:sz w:val="16"/>
        <w:szCs w:val="16"/>
      </w:rPr>
    </w:pPr>
    <w:r w:rsidRPr="00E12077">
      <w:rPr>
        <w:sz w:val="16"/>
        <w:szCs w:val="16"/>
      </w:rPr>
      <w:t xml:space="preserve">Л.А. </w:t>
    </w:r>
    <w:proofErr w:type="spellStart"/>
    <w:r w:rsidRPr="00E12077">
      <w:rPr>
        <w:sz w:val="16"/>
        <w:szCs w:val="16"/>
      </w:rPr>
      <w:t>Анцыгина</w:t>
    </w:r>
    <w:proofErr w:type="spellEnd"/>
    <w:r w:rsidRPr="00E12077">
      <w:rPr>
        <w:sz w:val="16"/>
        <w:szCs w:val="16"/>
      </w:rPr>
      <w:t>, учитель-логопед АМДОУ д/с № 29</w:t>
    </w:r>
    <w:r>
      <w:rPr>
        <w:sz w:val="16"/>
        <w:szCs w:val="16"/>
      </w:rPr>
      <w:t>, методист СИМО, заместитель председателя ПМПК. г. Асбест</w:t>
    </w:r>
  </w:p>
  <w:p w:rsidR="002255CB" w:rsidRDefault="002255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276" w:rsidRDefault="00663276" w:rsidP="002255CB">
      <w:r>
        <w:separator/>
      </w:r>
    </w:p>
  </w:footnote>
  <w:footnote w:type="continuationSeparator" w:id="0">
    <w:p w:rsidR="00663276" w:rsidRDefault="00663276" w:rsidP="00225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3D9"/>
    <w:multiLevelType w:val="hybridMultilevel"/>
    <w:tmpl w:val="F014BD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58C8A6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8"/>
        <w:szCs w:val="18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8AF2EE4"/>
    <w:multiLevelType w:val="hybridMultilevel"/>
    <w:tmpl w:val="321268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94C3D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2D978F6"/>
    <w:multiLevelType w:val="hybridMultilevel"/>
    <w:tmpl w:val="97CA9E8E"/>
    <w:lvl w:ilvl="0" w:tplc="9294C3D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4864C6"/>
    <w:multiLevelType w:val="hybridMultilevel"/>
    <w:tmpl w:val="1034E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4C3D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4A"/>
    <w:rsid w:val="002255CB"/>
    <w:rsid w:val="0049029E"/>
    <w:rsid w:val="005C514A"/>
    <w:rsid w:val="00663276"/>
    <w:rsid w:val="00781EEB"/>
    <w:rsid w:val="00CD0739"/>
    <w:rsid w:val="00DA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55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5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55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55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55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5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55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55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880</Words>
  <Characters>5018</Characters>
  <Application>Microsoft Office Word</Application>
  <DocSecurity>0</DocSecurity>
  <Lines>41</Lines>
  <Paragraphs>11</Paragraphs>
  <ScaleCrop>false</ScaleCrop>
  <Company>Hewlett-Packard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2012-06-28T09:15:00Z</dcterms:created>
  <dcterms:modified xsi:type="dcterms:W3CDTF">2012-06-29T23:39:00Z</dcterms:modified>
</cp:coreProperties>
</file>