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9A" w:rsidRPr="00493730" w:rsidRDefault="0032609A" w:rsidP="00493730">
      <w:pPr>
        <w:jc w:val="center"/>
        <w:rPr>
          <w:b/>
          <w:i/>
          <w:color w:val="404040" w:themeColor="text1" w:themeTint="BF"/>
        </w:rPr>
      </w:pPr>
      <w:r w:rsidRPr="00493730">
        <w:rPr>
          <w:b/>
          <w:i/>
          <w:color w:val="404040" w:themeColor="text1" w:themeTint="BF"/>
        </w:rPr>
        <w:t>Календарно - тематическое планирование уроков</w:t>
      </w:r>
    </w:p>
    <w:p w:rsidR="0032609A" w:rsidRDefault="006D509F" w:rsidP="00493730">
      <w:pPr>
        <w:jc w:val="center"/>
        <w:rPr>
          <w:b/>
          <w:i/>
          <w:color w:val="404040" w:themeColor="text1" w:themeTint="BF"/>
        </w:rPr>
      </w:pPr>
      <w:r>
        <w:rPr>
          <w:b/>
          <w:i/>
          <w:color w:val="404040" w:themeColor="text1" w:themeTint="BF"/>
        </w:rPr>
        <w:t>литературного чтения в 3</w:t>
      </w:r>
      <w:r w:rsidR="0032609A" w:rsidRPr="00493730">
        <w:rPr>
          <w:b/>
          <w:i/>
          <w:color w:val="404040" w:themeColor="text1" w:themeTint="BF"/>
        </w:rPr>
        <w:t xml:space="preserve"> клас</w:t>
      </w:r>
      <w:r w:rsidR="0016207A">
        <w:rPr>
          <w:b/>
          <w:i/>
          <w:color w:val="404040" w:themeColor="text1" w:themeTint="BF"/>
        </w:rPr>
        <w:t xml:space="preserve">се по учебнику </w:t>
      </w:r>
      <w:proofErr w:type="spellStart"/>
      <w:r w:rsidR="0016207A">
        <w:rPr>
          <w:b/>
          <w:i/>
          <w:color w:val="404040" w:themeColor="text1" w:themeTint="BF"/>
        </w:rPr>
        <w:t>О.В.Кубасовой</w:t>
      </w:r>
      <w:proofErr w:type="spellEnd"/>
      <w:r w:rsidR="0016207A">
        <w:rPr>
          <w:b/>
          <w:i/>
          <w:color w:val="404040" w:themeColor="text1" w:themeTint="BF"/>
        </w:rPr>
        <w:t xml:space="preserve"> ( 5</w:t>
      </w:r>
      <w:r w:rsidR="0032609A" w:rsidRPr="00493730">
        <w:rPr>
          <w:b/>
          <w:i/>
          <w:color w:val="404040" w:themeColor="text1" w:themeTint="BF"/>
        </w:rPr>
        <w:t xml:space="preserve"> ч., </w:t>
      </w:r>
      <w:r w:rsidR="0016207A">
        <w:rPr>
          <w:b/>
          <w:i/>
          <w:color w:val="404040" w:themeColor="text1" w:themeTint="BF"/>
        </w:rPr>
        <w:t>170</w:t>
      </w:r>
      <w:r w:rsidR="00673E50" w:rsidRPr="00493730">
        <w:rPr>
          <w:b/>
          <w:i/>
          <w:color w:val="404040" w:themeColor="text1" w:themeTint="BF"/>
        </w:rPr>
        <w:t xml:space="preserve"> </w:t>
      </w:r>
      <w:r w:rsidR="0032609A" w:rsidRPr="00493730">
        <w:rPr>
          <w:b/>
          <w:i/>
          <w:color w:val="404040" w:themeColor="text1" w:themeTint="BF"/>
        </w:rPr>
        <w:t>часов)</w:t>
      </w:r>
    </w:p>
    <w:p w:rsidR="000C69CC" w:rsidRPr="000C69CC" w:rsidRDefault="000C69CC" w:rsidP="000C69CC">
      <w:pPr>
        <w:jc w:val="center"/>
        <w:rPr>
          <w:b/>
          <w:i/>
          <w:color w:val="404040" w:themeColor="text1" w:themeTint="BF"/>
        </w:rPr>
      </w:pPr>
      <w:r w:rsidRPr="000C69CC">
        <w:rPr>
          <w:b/>
          <w:i/>
          <w:color w:val="404040" w:themeColor="text1" w:themeTint="BF"/>
        </w:rPr>
        <w:t xml:space="preserve">2013-2014 </w:t>
      </w:r>
      <w:proofErr w:type="spellStart"/>
      <w:r w:rsidRPr="000C69CC">
        <w:rPr>
          <w:b/>
          <w:i/>
          <w:color w:val="404040" w:themeColor="text1" w:themeTint="BF"/>
        </w:rPr>
        <w:t>уч.г</w:t>
      </w:r>
      <w:proofErr w:type="spellEnd"/>
      <w:r w:rsidRPr="000C69CC">
        <w:rPr>
          <w:b/>
          <w:i/>
          <w:color w:val="404040" w:themeColor="text1" w:themeTint="BF"/>
        </w:rPr>
        <w:t>.</w:t>
      </w:r>
    </w:p>
    <w:p w:rsidR="000C69CC" w:rsidRPr="00493730" w:rsidRDefault="000C69CC" w:rsidP="00493730">
      <w:pPr>
        <w:jc w:val="center"/>
        <w:rPr>
          <w:b/>
          <w:i/>
          <w:color w:val="404040" w:themeColor="text1" w:themeTint="BF"/>
        </w:rPr>
      </w:pPr>
    </w:p>
    <w:p w:rsidR="0032609A" w:rsidRPr="00493730" w:rsidRDefault="0032609A" w:rsidP="00493730">
      <w:pPr>
        <w:jc w:val="center"/>
        <w:rPr>
          <w:b/>
          <w:i/>
          <w:color w:val="404040" w:themeColor="text1" w:themeTint="BF"/>
        </w:rPr>
      </w:pPr>
    </w:p>
    <w:tbl>
      <w:tblPr>
        <w:tblpPr w:leftFromText="180" w:rightFromText="180" w:vertAnchor="text" w:horzAnchor="page" w:tblpX="859" w:tblpY="13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765"/>
        <w:gridCol w:w="1276"/>
        <w:gridCol w:w="1275"/>
      </w:tblGrid>
      <w:tr w:rsidR="00673E50" w:rsidRPr="00E10587" w:rsidTr="00E10587">
        <w:tc>
          <w:tcPr>
            <w:tcW w:w="1101" w:type="dxa"/>
          </w:tcPr>
          <w:p w:rsidR="00673E50" w:rsidRPr="00E10587" w:rsidRDefault="00673E50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 w:rsidRPr="00E10587">
              <w:rPr>
                <w:b/>
                <w:i/>
                <w:color w:val="404040" w:themeColor="text1" w:themeTint="BF"/>
              </w:rPr>
              <w:t xml:space="preserve">№ </w:t>
            </w:r>
            <w:proofErr w:type="spellStart"/>
            <w:r w:rsidRPr="00E10587">
              <w:rPr>
                <w:b/>
                <w:i/>
                <w:color w:val="404040" w:themeColor="text1" w:themeTint="BF"/>
              </w:rPr>
              <w:t>ур</w:t>
            </w:r>
            <w:proofErr w:type="spellEnd"/>
            <w:r w:rsidRPr="00E10587">
              <w:rPr>
                <w:b/>
                <w:i/>
                <w:color w:val="404040" w:themeColor="text1" w:themeTint="BF"/>
              </w:rPr>
              <w:t>.</w:t>
            </w:r>
          </w:p>
        </w:tc>
        <w:tc>
          <w:tcPr>
            <w:tcW w:w="11765" w:type="dxa"/>
          </w:tcPr>
          <w:p w:rsidR="00673E50" w:rsidRPr="00E10587" w:rsidRDefault="00673E50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 w:rsidRPr="00E10587">
              <w:rPr>
                <w:b/>
                <w:i/>
                <w:color w:val="404040" w:themeColor="text1" w:themeTint="BF"/>
              </w:rPr>
              <w:t>Наименование раздела и тем  уроков</w:t>
            </w:r>
          </w:p>
        </w:tc>
        <w:tc>
          <w:tcPr>
            <w:tcW w:w="2551" w:type="dxa"/>
            <w:gridSpan w:val="2"/>
          </w:tcPr>
          <w:p w:rsidR="00673E50" w:rsidRPr="00E10587" w:rsidRDefault="00673E50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 w:rsidRPr="00E10587">
              <w:rPr>
                <w:b/>
                <w:i/>
                <w:color w:val="404040" w:themeColor="text1" w:themeTint="BF"/>
              </w:rPr>
              <w:t>Дата</w:t>
            </w:r>
          </w:p>
        </w:tc>
      </w:tr>
      <w:tr w:rsidR="00673E50" w:rsidRPr="00E10587" w:rsidTr="00E10587">
        <w:tc>
          <w:tcPr>
            <w:tcW w:w="1101" w:type="dxa"/>
          </w:tcPr>
          <w:p w:rsidR="00493730" w:rsidRPr="00E10587" w:rsidRDefault="00493730" w:rsidP="00493730">
            <w:pPr>
              <w:pStyle w:val="a3"/>
              <w:contextualSpacing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E10587">
              <w:rPr>
                <w:color w:val="404040" w:themeColor="text1" w:themeTint="BF"/>
                <w:sz w:val="18"/>
                <w:szCs w:val="18"/>
              </w:rPr>
              <w:t>/-раб. с книгой,</w:t>
            </w:r>
          </w:p>
          <w:p w:rsidR="00673E50" w:rsidRPr="00E10587" w:rsidRDefault="00493730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  <w:sz w:val="18"/>
                <w:szCs w:val="18"/>
              </w:rPr>
              <w:t xml:space="preserve"> *-</w:t>
            </w:r>
            <w:proofErr w:type="spellStart"/>
            <w:r w:rsidRPr="00E10587">
              <w:rPr>
                <w:color w:val="404040" w:themeColor="text1" w:themeTint="BF"/>
                <w:sz w:val="18"/>
                <w:szCs w:val="18"/>
              </w:rPr>
              <w:t>наиз</w:t>
            </w:r>
            <w:proofErr w:type="spellEnd"/>
            <w:r w:rsidRPr="00E10587">
              <w:rPr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11765" w:type="dxa"/>
          </w:tcPr>
          <w:p w:rsidR="00493730" w:rsidRPr="00E10587" w:rsidRDefault="00493730" w:rsidP="00493730">
            <w:pPr>
              <w:pStyle w:val="a3"/>
              <w:contextualSpacing/>
              <w:jc w:val="center"/>
              <w:rPr>
                <w:b/>
                <w:color w:val="404040" w:themeColor="text1" w:themeTint="BF"/>
              </w:rPr>
            </w:pPr>
          </w:p>
          <w:p w:rsidR="00673E50" w:rsidRPr="00E10587" w:rsidRDefault="00673E50" w:rsidP="0016207A">
            <w:pPr>
              <w:pStyle w:val="a3"/>
              <w:contextualSpacing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673E50" w:rsidRPr="00E10587" w:rsidRDefault="00673E50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 w:rsidRPr="00E10587">
              <w:rPr>
                <w:b/>
                <w:i/>
                <w:color w:val="404040" w:themeColor="text1" w:themeTint="BF"/>
              </w:rPr>
              <w:t>По плану</w:t>
            </w:r>
          </w:p>
        </w:tc>
        <w:tc>
          <w:tcPr>
            <w:tcW w:w="1275" w:type="dxa"/>
          </w:tcPr>
          <w:p w:rsidR="00673E50" w:rsidRPr="00E10587" w:rsidRDefault="00493730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proofErr w:type="spellStart"/>
            <w:r w:rsidRPr="00E10587">
              <w:rPr>
                <w:b/>
                <w:i/>
                <w:color w:val="404040" w:themeColor="text1" w:themeTint="BF"/>
              </w:rPr>
              <w:t>Фактич</w:t>
            </w:r>
            <w:proofErr w:type="spellEnd"/>
            <w:r w:rsidR="000C69CC">
              <w:rPr>
                <w:b/>
                <w:i/>
                <w:color w:val="404040" w:themeColor="text1" w:themeTint="BF"/>
              </w:rPr>
              <w:t>.</w:t>
            </w:r>
          </w:p>
        </w:tc>
      </w:tr>
      <w:tr w:rsidR="00746787" w:rsidRPr="00E10587" w:rsidTr="00E10587">
        <w:tc>
          <w:tcPr>
            <w:tcW w:w="1101" w:type="dxa"/>
          </w:tcPr>
          <w:p w:rsidR="00746787" w:rsidRPr="00E10587" w:rsidRDefault="00746787" w:rsidP="00493730">
            <w:pPr>
              <w:pStyle w:val="a3"/>
              <w:contextualSpacing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1765" w:type="dxa"/>
          </w:tcPr>
          <w:p w:rsidR="00746787" w:rsidRPr="00E10587" w:rsidRDefault="00746787" w:rsidP="00493730">
            <w:pPr>
              <w:pStyle w:val="a3"/>
              <w:contextualSpacing/>
              <w:jc w:val="center"/>
              <w:rPr>
                <w:b/>
                <w:color w:val="404040" w:themeColor="text1" w:themeTint="BF"/>
              </w:rPr>
            </w:pPr>
            <w:r w:rsidRPr="00E10587">
              <w:rPr>
                <w:b/>
                <w:color w:val="404040" w:themeColor="text1" w:themeTint="BF"/>
                <w:lang w:val="en-US"/>
              </w:rPr>
              <w:t>I</w:t>
            </w:r>
            <w:r w:rsidRPr="00E10587">
              <w:rPr>
                <w:b/>
                <w:color w:val="404040" w:themeColor="text1" w:themeTint="BF"/>
              </w:rPr>
              <w:t xml:space="preserve">  </w:t>
            </w:r>
            <w:r>
              <w:rPr>
                <w:b/>
                <w:color w:val="404040" w:themeColor="text1" w:themeTint="BF"/>
              </w:rPr>
              <w:t xml:space="preserve">и </w:t>
            </w:r>
            <w:r w:rsidRPr="00E10587">
              <w:rPr>
                <w:b/>
                <w:color w:val="404040" w:themeColor="text1" w:themeTint="BF"/>
              </w:rPr>
              <w:t xml:space="preserve"> </w:t>
            </w:r>
            <w:r w:rsidRPr="00E10587">
              <w:rPr>
                <w:b/>
                <w:color w:val="404040" w:themeColor="text1" w:themeTint="BF"/>
                <w:lang w:val="en-US"/>
              </w:rPr>
              <w:t>I</w:t>
            </w:r>
            <w:r w:rsidRPr="00E10587">
              <w:rPr>
                <w:b/>
                <w:color w:val="404040" w:themeColor="text1" w:themeTint="BF"/>
              </w:rPr>
              <w:t xml:space="preserve"> </w:t>
            </w:r>
            <w:r w:rsidRPr="00E10587">
              <w:rPr>
                <w:b/>
                <w:color w:val="404040" w:themeColor="text1" w:themeTint="BF"/>
                <w:lang w:val="en-US"/>
              </w:rPr>
              <w:t>I</w:t>
            </w:r>
            <w:r w:rsidRPr="00E10587">
              <w:rPr>
                <w:b/>
                <w:color w:val="404040" w:themeColor="text1" w:themeTint="BF"/>
              </w:rPr>
              <w:t xml:space="preserve"> четверть</w:t>
            </w:r>
            <w:r>
              <w:rPr>
                <w:b/>
                <w:color w:val="404040" w:themeColor="text1" w:themeTint="BF"/>
              </w:rPr>
              <w:t xml:space="preserve"> (78 ч.)</w:t>
            </w:r>
          </w:p>
        </w:tc>
        <w:tc>
          <w:tcPr>
            <w:tcW w:w="1276" w:type="dxa"/>
          </w:tcPr>
          <w:p w:rsidR="00746787" w:rsidRPr="00E10587" w:rsidRDefault="00746787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+25 часов резерв</w:t>
            </w:r>
          </w:p>
        </w:tc>
        <w:tc>
          <w:tcPr>
            <w:tcW w:w="1275" w:type="dxa"/>
          </w:tcPr>
          <w:p w:rsidR="00746787" w:rsidRPr="00E10587" w:rsidRDefault="00746787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493730" w:rsidRPr="00E10587" w:rsidTr="00E10587">
        <w:tc>
          <w:tcPr>
            <w:tcW w:w="1101" w:type="dxa"/>
          </w:tcPr>
          <w:p w:rsidR="00493730" w:rsidRPr="00E10587" w:rsidRDefault="00493730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493730" w:rsidRPr="00E10587" w:rsidRDefault="00493730" w:rsidP="00493730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color w:val="404040" w:themeColor="text1" w:themeTint="BF"/>
              </w:rPr>
              <w:t>«Труд человека кормит, а лень портит»</w:t>
            </w:r>
            <w:r w:rsidRPr="00E10587">
              <w:rPr>
                <w:b/>
                <w:bCs/>
                <w:color w:val="404040" w:themeColor="text1" w:themeTint="BF"/>
              </w:rPr>
              <w:t xml:space="preserve"> </w:t>
            </w:r>
            <w:r w:rsidRPr="00E10587">
              <w:rPr>
                <w:b/>
                <w:color w:val="404040" w:themeColor="text1" w:themeTint="BF"/>
              </w:rPr>
              <w:t>(12 ч)</w:t>
            </w:r>
          </w:p>
        </w:tc>
        <w:tc>
          <w:tcPr>
            <w:tcW w:w="1276" w:type="dxa"/>
          </w:tcPr>
          <w:p w:rsidR="00493730" w:rsidRPr="00E10587" w:rsidRDefault="00493730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  <w:tc>
          <w:tcPr>
            <w:tcW w:w="1275" w:type="dxa"/>
          </w:tcPr>
          <w:p w:rsidR="00493730" w:rsidRPr="00E10587" w:rsidRDefault="00746787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>+5</w:t>
            </w:r>
          </w:p>
        </w:tc>
      </w:tr>
      <w:tr w:rsidR="004E00C2" w:rsidRPr="00E10587" w:rsidTr="00E10587">
        <w:tc>
          <w:tcPr>
            <w:tcW w:w="1101" w:type="dxa"/>
          </w:tcPr>
          <w:p w:rsidR="004E00C2" w:rsidRPr="00E10587" w:rsidRDefault="00C900C4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1-2</w:t>
            </w:r>
          </w:p>
        </w:tc>
        <w:tc>
          <w:tcPr>
            <w:tcW w:w="11765" w:type="dxa"/>
          </w:tcPr>
          <w:p w:rsidR="004E00C2" w:rsidRPr="00E10587" w:rsidRDefault="004E00C2" w:rsidP="00493730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Р. </w:t>
            </w:r>
            <w:proofErr w:type="spellStart"/>
            <w:r w:rsidRPr="00E10587">
              <w:rPr>
                <w:color w:val="404040" w:themeColor="text1" w:themeTint="BF"/>
              </w:rPr>
              <w:t>Сеф</w:t>
            </w:r>
            <w:proofErr w:type="spellEnd"/>
            <w:r w:rsidRPr="00E10587">
              <w:rPr>
                <w:color w:val="404040" w:themeColor="text1" w:themeTint="BF"/>
              </w:rPr>
              <w:t xml:space="preserve"> «Лопата».Е. </w:t>
            </w:r>
            <w:proofErr w:type="spellStart"/>
            <w:r w:rsidRPr="00E10587">
              <w:rPr>
                <w:color w:val="404040" w:themeColor="text1" w:themeTint="BF"/>
              </w:rPr>
              <w:t>Карганова</w:t>
            </w:r>
            <w:proofErr w:type="spellEnd"/>
            <w:r w:rsidRPr="00E10587">
              <w:rPr>
                <w:color w:val="404040" w:themeColor="text1" w:themeTint="BF"/>
              </w:rPr>
              <w:t xml:space="preserve"> «Лекарство без рецепта»</w:t>
            </w:r>
          </w:p>
        </w:tc>
        <w:tc>
          <w:tcPr>
            <w:tcW w:w="1276" w:type="dxa"/>
          </w:tcPr>
          <w:p w:rsidR="004E00C2" w:rsidRPr="00E10587" w:rsidRDefault="00255664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4E00C2" w:rsidRPr="00E10587" w:rsidRDefault="004E00C2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6F07CE" w:rsidRPr="00E10587" w:rsidTr="00E10587">
        <w:tc>
          <w:tcPr>
            <w:tcW w:w="1101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3</w:t>
            </w:r>
          </w:p>
        </w:tc>
        <w:tc>
          <w:tcPr>
            <w:tcW w:w="11765" w:type="dxa"/>
          </w:tcPr>
          <w:p w:rsidR="006F07CE" w:rsidRPr="00E10587" w:rsidRDefault="006F07CE" w:rsidP="00493730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К. Ушинский«Как рубашка в поле выросла»</w:t>
            </w:r>
          </w:p>
        </w:tc>
        <w:tc>
          <w:tcPr>
            <w:tcW w:w="1276" w:type="dxa"/>
          </w:tcPr>
          <w:p w:rsidR="006F07CE" w:rsidRPr="00E10587" w:rsidRDefault="006F07CE" w:rsidP="006F07CE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6F07CE" w:rsidRPr="00E10587" w:rsidRDefault="006F07CE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6F07CE" w:rsidRPr="00E10587" w:rsidTr="00E10587">
        <w:tc>
          <w:tcPr>
            <w:tcW w:w="1101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/4</w:t>
            </w:r>
          </w:p>
        </w:tc>
        <w:tc>
          <w:tcPr>
            <w:tcW w:w="11765" w:type="dxa"/>
          </w:tcPr>
          <w:p w:rsidR="006F07CE" w:rsidRPr="00E10587" w:rsidRDefault="006F07CE" w:rsidP="00493730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Е. Благинина «В ненастные деньки», «Не мешайте мне трудиться»*. С. </w:t>
            </w:r>
            <w:proofErr w:type="spellStart"/>
            <w:r w:rsidRPr="00E10587">
              <w:rPr>
                <w:color w:val="404040" w:themeColor="text1" w:themeTint="BF"/>
              </w:rPr>
              <w:t>Баруздин</w:t>
            </w:r>
            <w:proofErr w:type="spellEnd"/>
            <w:r w:rsidRPr="00E10587">
              <w:rPr>
                <w:color w:val="404040" w:themeColor="text1" w:themeTint="BF"/>
              </w:rPr>
              <w:t xml:space="preserve"> «Бревно».Тема «Стихи о трудолюбивых и ленивых»</w:t>
            </w:r>
          </w:p>
        </w:tc>
        <w:tc>
          <w:tcPr>
            <w:tcW w:w="1276" w:type="dxa"/>
          </w:tcPr>
          <w:p w:rsidR="006F07CE" w:rsidRPr="00E10587" w:rsidRDefault="006F07CE" w:rsidP="006F07CE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6F07CE" w:rsidRPr="00E10587" w:rsidRDefault="006F07CE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5-6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ind w:right="-108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Русская народная сказка «Кому горшок мыть». С. Маршак «Старуха, дверь закрой!»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7-9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Е. Шварц «Сказка о потерянном времени»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/10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И. Крылов «Стрекоза и Муравей»* Тема «Книги И.А.Крылова»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6F07CE" w:rsidRPr="00E10587" w:rsidTr="00E10587">
        <w:tc>
          <w:tcPr>
            <w:tcW w:w="1101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11</w:t>
            </w:r>
          </w:p>
        </w:tc>
        <w:tc>
          <w:tcPr>
            <w:tcW w:w="11765" w:type="dxa"/>
          </w:tcPr>
          <w:p w:rsidR="006F07CE" w:rsidRPr="00E10587" w:rsidRDefault="006F07CE" w:rsidP="00493730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Африканская сказка «Лентяйка»</w:t>
            </w:r>
          </w:p>
        </w:tc>
        <w:tc>
          <w:tcPr>
            <w:tcW w:w="1276" w:type="dxa"/>
          </w:tcPr>
          <w:p w:rsidR="006F07CE" w:rsidRPr="00E10587" w:rsidRDefault="006F07CE" w:rsidP="006F07CE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6F07CE" w:rsidRPr="00E10587" w:rsidTr="00E10587">
        <w:tc>
          <w:tcPr>
            <w:tcW w:w="1101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12</w:t>
            </w:r>
          </w:p>
        </w:tc>
        <w:tc>
          <w:tcPr>
            <w:tcW w:w="11765" w:type="dxa"/>
          </w:tcPr>
          <w:p w:rsidR="006F07CE" w:rsidRPr="00E10587" w:rsidRDefault="006F07CE" w:rsidP="00493730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Р. </w:t>
            </w:r>
            <w:proofErr w:type="spellStart"/>
            <w:r w:rsidRPr="00E10587">
              <w:rPr>
                <w:color w:val="404040" w:themeColor="text1" w:themeTint="BF"/>
              </w:rPr>
              <w:t>Сеф</w:t>
            </w:r>
            <w:proofErr w:type="spellEnd"/>
            <w:r w:rsidRPr="00E10587">
              <w:rPr>
                <w:color w:val="404040" w:themeColor="text1" w:themeTint="BF"/>
              </w:rPr>
              <w:t xml:space="preserve"> «Странное дело». Обобщение по разделу</w:t>
            </w:r>
          </w:p>
        </w:tc>
        <w:tc>
          <w:tcPr>
            <w:tcW w:w="1276" w:type="dxa"/>
          </w:tcPr>
          <w:p w:rsidR="006F07CE" w:rsidRPr="00E10587" w:rsidRDefault="006F07CE" w:rsidP="006F07CE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6F07CE" w:rsidRPr="00E10587" w:rsidTr="00E10587">
        <w:tc>
          <w:tcPr>
            <w:tcW w:w="1101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6F07CE" w:rsidRPr="00E10587" w:rsidRDefault="006F07CE" w:rsidP="00493730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bCs/>
                <w:color w:val="404040" w:themeColor="text1" w:themeTint="BF"/>
              </w:rPr>
              <w:t>«Мудрец отличен от глупца тем, что он мыслит до конца» (8 ч)</w:t>
            </w:r>
          </w:p>
        </w:tc>
        <w:tc>
          <w:tcPr>
            <w:tcW w:w="1276" w:type="dxa"/>
          </w:tcPr>
          <w:p w:rsidR="006F07CE" w:rsidRPr="00E10587" w:rsidRDefault="006F07CE" w:rsidP="006F07CE">
            <w:pPr>
              <w:jc w:val="center"/>
            </w:pPr>
          </w:p>
        </w:tc>
        <w:tc>
          <w:tcPr>
            <w:tcW w:w="1275" w:type="dxa"/>
          </w:tcPr>
          <w:p w:rsidR="006F07CE" w:rsidRPr="00E10587" w:rsidRDefault="00746787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>+3</w:t>
            </w: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13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Русская народная сказка «Дочь-семилетка»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14-16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Русская народная сказка «Морской царь и Василиса Премудрая»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17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Армянская сказка  «Золотое яблоко»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6F07CE" w:rsidRPr="00E10587" w:rsidTr="00E10587">
        <w:tc>
          <w:tcPr>
            <w:tcW w:w="1101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18-19</w:t>
            </w:r>
          </w:p>
        </w:tc>
        <w:tc>
          <w:tcPr>
            <w:tcW w:w="11765" w:type="dxa"/>
          </w:tcPr>
          <w:p w:rsidR="006F07CE" w:rsidRPr="00E10587" w:rsidRDefault="006F07CE" w:rsidP="00493730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Cs/>
                <w:color w:val="404040" w:themeColor="text1" w:themeTint="BF"/>
              </w:rPr>
            </w:pPr>
            <w:r w:rsidRPr="00E10587">
              <w:rPr>
                <w:bCs/>
                <w:color w:val="404040" w:themeColor="text1" w:themeTint="BF"/>
              </w:rPr>
              <w:t xml:space="preserve">Кир </w:t>
            </w:r>
            <w:proofErr w:type="spellStart"/>
            <w:r w:rsidRPr="00E10587">
              <w:rPr>
                <w:bCs/>
                <w:color w:val="404040" w:themeColor="text1" w:themeTint="BF"/>
              </w:rPr>
              <w:t>Булычев</w:t>
            </w:r>
            <w:proofErr w:type="spellEnd"/>
            <w:r w:rsidRPr="00E10587">
              <w:rPr>
                <w:bCs/>
                <w:color w:val="404040" w:themeColor="text1" w:themeTint="BF"/>
              </w:rPr>
              <w:t xml:space="preserve"> «Авгиева лаборатория»</w:t>
            </w:r>
          </w:p>
        </w:tc>
        <w:tc>
          <w:tcPr>
            <w:tcW w:w="1276" w:type="dxa"/>
          </w:tcPr>
          <w:p w:rsidR="006F07CE" w:rsidRPr="00E10587" w:rsidRDefault="00255664" w:rsidP="006F07CE">
            <w:pPr>
              <w:jc w:val="center"/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6F07CE" w:rsidRPr="00E10587" w:rsidTr="00E10587">
        <w:tc>
          <w:tcPr>
            <w:tcW w:w="1101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/20</w:t>
            </w:r>
          </w:p>
        </w:tc>
        <w:tc>
          <w:tcPr>
            <w:tcW w:w="11765" w:type="dxa"/>
          </w:tcPr>
          <w:p w:rsidR="006F07CE" w:rsidRPr="00E10587" w:rsidRDefault="006F07CE" w:rsidP="00493730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Cs/>
                <w:color w:val="404040" w:themeColor="text1" w:themeTint="BF"/>
              </w:rPr>
            </w:pPr>
            <w:r w:rsidRPr="00E10587">
              <w:rPr>
                <w:bCs/>
                <w:color w:val="404040" w:themeColor="text1" w:themeTint="BF"/>
              </w:rPr>
              <w:t>Тема « Книги о мудрецах и о глупцах»</w:t>
            </w:r>
          </w:p>
        </w:tc>
        <w:tc>
          <w:tcPr>
            <w:tcW w:w="1276" w:type="dxa"/>
          </w:tcPr>
          <w:p w:rsidR="006F07CE" w:rsidRPr="00E10587" w:rsidRDefault="006F07CE" w:rsidP="006F07CE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6F07CE" w:rsidRPr="00E10587" w:rsidTr="00E10587">
        <w:tc>
          <w:tcPr>
            <w:tcW w:w="1101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6F07CE" w:rsidRPr="00E10587" w:rsidRDefault="006F07CE" w:rsidP="00493730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bCs/>
                <w:color w:val="404040" w:themeColor="text1" w:themeTint="BF"/>
              </w:rPr>
              <w:t>«Унылая пора! Очей очарованье!»           (6 ч)</w:t>
            </w:r>
          </w:p>
        </w:tc>
        <w:tc>
          <w:tcPr>
            <w:tcW w:w="1276" w:type="dxa"/>
          </w:tcPr>
          <w:p w:rsidR="006F07CE" w:rsidRPr="00E10587" w:rsidRDefault="006F07CE" w:rsidP="006F07CE">
            <w:pPr>
              <w:jc w:val="center"/>
            </w:pPr>
          </w:p>
        </w:tc>
        <w:tc>
          <w:tcPr>
            <w:tcW w:w="1275" w:type="dxa"/>
          </w:tcPr>
          <w:p w:rsidR="006F07CE" w:rsidRPr="00E10587" w:rsidRDefault="00746787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>+3</w:t>
            </w:r>
          </w:p>
        </w:tc>
      </w:tr>
      <w:tr w:rsidR="006F07CE" w:rsidRPr="00E10587" w:rsidTr="00E10587">
        <w:tc>
          <w:tcPr>
            <w:tcW w:w="1101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21</w:t>
            </w:r>
          </w:p>
        </w:tc>
        <w:tc>
          <w:tcPr>
            <w:tcW w:w="11765" w:type="dxa"/>
          </w:tcPr>
          <w:p w:rsidR="006F07CE" w:rsidRPr="00E10587" w:rsidRDefault="006F07CE" w:rsidP="00493730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К. Бальмонт «Осень»*. И. Соколов-Микитов «</w:t>
            </w:r>
            <w:proofErr w:type="spellStart"/>
            <w:r w:rsidRPr="00E10587">
              <w:rPr>
                <w:color w:val="404040" w:themeColor="text1" w:themeTint="BF"/>
              </w:rPr>
              <w:t>Листопадничек</w:t>
            </w:r>
            <w:proofErr w:type="spellEnd"/>
            <w:r w:rsidRPr="00E10587">
              <w:rPr>
                <w:color w:val="404040" w:themeColor="text1" w:themeTint="BF"/>
              </w:rPr>
              <w:t>»</w:t>
            </w:r>
          </w:p>
        </w:tc>
        <w:tc>
          <w:tcPr>
            <w:tcW w:w="1276" w:type="dxa"/>
          </w:tcPr>
          <w:p w:rsidR="006F07CE" w:rsidRPr="00E10587" w:rsidRDefault="006F07CE" w:rsidP="006F07CE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22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Ф. Тютчев «Листья». А. Фет «Ласточки пропали…»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23-24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К. Паустовский «Барсучий нос»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/25-26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А. Пушкин «Осень»*. </w:t>
            </w:r>
            <w:r w:rsidRPr="00E10587">
              <w:rPr>
                <w:color w:val="404040" w:themeColor="text1" w:themeTint="BF"/>
                <w:spacing w:val="-15"/>
              </w:rPr>
              <w:t>М. Лермонтов «Осень».</w:t>
            </w:r>
            <w:r w:rsidRPr="00E10587">
              <w:rPr>
                <w:color w:val="404040" w:themeColor="text1" w:themeTint="BF"/>
              </w:rPr>
              <w:t xml:space="preserve"> А. Толстой «Осень!». Н. Некрасов «Славная осень!». Тема «Стихи об осени»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6F07CE" w:rsidRPr="00E10587" w:rsidTr="00E10587">
        <w:tc>
          <w:tcPr>
            <w:tcW w:w="1101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6F07CE" w:rsidRPr="00E10587" w:rsidRDefault="006F07CE" w:rsidP="00493730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bCs/>
                <w:color w:val="404040" w:themeColor="text1" w:themeTint="BF"/>
              </w:rPr>
              <w:t>«Много хватать – свое потерять» (4 ч)</w:t>
            </w:r>
          </w:p>
        </w:tc>
        <w:tc>
          <w:tcPr>
            <w:tcW w:w="1276" w:type="dxa"/>
          </w:tcPr>
          <w:p w:rsidR="006F07CE" w:rsidRPr="00E10587" w:rsidRDefault="006F07CE" w:rsidP="006F07CE">
            <w:pPr>
              <w:jc w:val="center"/>
            </w:pPr>
          </w:p>
        </w:tc>
        <w:tc>
          <w:tcPr>
            <w:tcW w:w="1275" w:type="dxa"/>
          </w:tcPr>
          <w:p w:rsidR="006F07CE" w:rsidRPr="00E10587" w:rsidRDefault="00746787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>+3</w:t>
            </w: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27-28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Английская сказка «Женщина, которая жила в бутылке»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lastRenderedPageBreak/>
              <w:t>29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Я. Аким «Жадина». В. Зотов «Бабушкин халат»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/30</w:t>
            </w:r>
          </w:p>
        </w:tc>
        <w:tc>
          <w:tcPr>
            <w:tcW w:w="11765" w:type="dxa"/>
          </w:tcPr>
          <w:p w:rsidR="007A0383" w:rsidRPr="00E10587" w:rsidRDefault="007A0383" w:rsidP="000C69CC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Дж. </w:t>
            </w:r>
            <w:proofErr w:type="spellStart"/>
            <w:r w:rsidRPr="00E10587">
              <w:rPr>
                <w:color w:val="404040" w:themeColor="text1" w:themeTint="BF"/>
              </w:rPr>
              <w:t>Родари</w:t>
            </w:r>
            <w:proofErr w:type="spellEnd"/>
            <w:r w:rsidRPr="00E10587">
              <w:rPr>
                <w:color w:val="404040" w:themeColor="text1" w:themeTint="BF"/>
              </w:rPr>
              <w:t xml:space="preserve"> «Солнце и туча» Тема «Книги о щедрых и жадных»</w:t>
            </w:r>
            <w:r w:rsidR="00F912D9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6F07CE" w:rsidRPr="00E10587" w:rsidTr="00E10587">
        <w:tc>
          <w:tcPr>
            <w:tcW w:w="1101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6F07CE" w:rsidRPr="00E10587" w:rsidRDefault="006F07CE" w:rsidP="00493730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bCs/>
                <w:color w:val="404040" w:themeColor="text1" w:themeTint="BF"/>
              </w:rPr>
              <w:t>«Тайное всегда становится явным» (11 ч)</w:t>
            </w:r>
          </w:p>
        </w:tc>
        <w:tc>
          <w:tcPr>
            <w:tcW w:w="1276" w:type="dxa"/>
          </w:tcPr>
          <w:p w:rsidR="006F07CE" w:rsidRPr="00E10587" w:rsidRDefault="006F07CE" w:rsidP="006F07CE">
            <w:pPr>
              <w:jc w:val="center"/>
            </w:pPr>
          </w:p>
        </w:tc>
        <w:tc>
          <w:tcPr>
            <w:tcW w:w="1275" w:type="dxa"/>
          </w:tcPr>
          <w:p w:rsidR="006F07CE" w:rsidRPr="00E10587" w:rsidRDefault="00746787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>+3</w:t>
            </w: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31-32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В. Драгунский «Тайное становится явным»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ind w:left="720"/>
              <w:contextualSpacing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33-34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Н. Носов «Огурцы»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6F07CE" w:rsidRPr="00E10587" w:rsidTr="00E10587">
        <w:tc>
          <w:tcPr>
            <w:tcW w:w="1101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35-36</w:t>
            </w:r>
          </w:p>
        </w:tc>
        <w:tc>
          <w:tcPr>
            <w:tcW w:w="11765" w:type="dxa"/>
          </w:tcPr>
          <w:p w:rsidR="006F07CE" w:rsidRPr="00E10587" w:rsidRDefault="006F07CE" w:rsidP="00493730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В. Осеева «Почему?»</w:t>
            </w:r>
          </w:p>
        </w:tc>
        <w:tc>
          <w:tcPr>
            <w:tcW w:w="1276" w:type="dxa"/>
          </w:tcPr>
          <w:p w:rsidR="006F07CE" w:rsidRPr="00E10587" w:rsidRDefault="00255664" w:rsidP="006F07C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6F07CE" w:rsidRPr="00E10587" w:rsidRDefault="006F07CE" w:rsidP="00493730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37-39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Шведская сказка «Принцесса-лгунья»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40-41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Л. Пантелеев «Честное слово»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bCs/>
                <w:color w:val="404040" w:themeColor="text1" w:themeTint="BF"/>
              </w:rPr>
              <w:t>«Ежели вы вежливы…» (3 ч)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ind w:left="720" w:hanging="403"/>
              <w:contextualSpacing/>
              <w:rPr>
                <w:b/>
                <w:i/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>+2</w:t>
            </w: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42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С. Маршак «Урок вежливости». И. Пивоварова «Вежливый ослик». Б. </w:t>
            </w:r>
            <w:proofErr w:type="spellStart"/>
            <w:r w:rsidRPr="00E10587">
              <w:rPr>
                <w:color w:val="404040" w:themeColor="text1" w:themeTint="BF"/>
              </w:rPr>
              <w:t>Заходер</w:t>
            </w:r>
            <w:proofErr w:type="spellEnd"/>
            <w:r w:rsidRPr="00E10587">
              <w:rPr>
                <w:color w:val="404040" w:themeColor="text1" w:themeTint="BF"/>
              </w:rPr>
              <w:t xml:space="preserve"> «Очень вежливый индюк»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43-44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В. Осеева «Волшебное слово»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bCs/>
                <w:color w:val="404040" w:themeColor="text1" w:themeTint="BF"/>
              </w:rPr>
              <w:t>«Снег летает и сверкает…»  (9 ч)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>+6</w:t>
            </w: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45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С. Есенин «Береза»*.М. Пришвин «Деревья в лесу»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46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И. Никитин «Весело сияет…». А. Пушкин «Зимний вечер»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47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А. Блок «Ветхая избушка». И. Суриков «Детство»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48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З. Александрова «Снежок»*. С. Черный «На коньках»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7A0383" w:rsidRPr="00E10587" w:rsidTr="00E10587">
        <w:tc>
          <w:tcPr>
            <w:tcW w:w="1101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49-50</w:t>
            </w:r>
          </w:p>
        </w:tc>
        <w:tc>
          <w:tcPr>
            <w:tcW w:w="11765" w:type="dxa"/>
          </w:tcPr>
          <w:p w:rsidR="007A0383" w:rsidRPr="00E10587" w:rsidRDefault="007A0383" w:rsidP="007A0383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В. Драгунский «Кот в сапогах»</w:t>
            </w:r>
          </w:p>
        </w:tc>
        <w:tc>
          <w:tcPr>
            <w:tcW w:w="1276" w:type="dxa"/>
          </w:tcPr>
          <w:p w:rsidR="007A0383" w:rsidRPr="00E10587" w:rsidRDefault="007A0383" w:rsidP="007A0383">
            <w:pPr>
              <w:jc w:val="center"/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7A0383" w:rsidRPr="00E10587" w:rsidRDefault="007A0383" w:rsidP="007A0383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51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С. Дрожжин «Снег летает и сверкает…»*. К. Бальмонт «Снежинка».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52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С. Есенин «Пороша», «Поет зима, аукает…»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/53</w:t>
            </w:r>
          </w:p>
        </w:tc>
        <w:tc>
          <w:tcPr>
            <w:tcW w:w="11765" w:type="dxa"/>
          </w:tcPr>
          <w:p w:rsidR="00136B74" w:rsidRDefault="00136B74" w:rsidP="00136B74">
            <w:pPr>
              <w:autoSpaceDE w:val="0"/>
              <w:autoSpaceDN w:val="0"/>
              <w:adjustRightInd w:val="0"/>
              <w:contextualSpacing/>
              <w:rPr>
                <w:bCs/>
                <w:color w:val="404040" w:themeColor="text1" w:themeTint="BF"/>
              </w:rPr>
            </w:pPr>
            <w:r w:rsidRPr="00E10587">
              <w:rPr>
                <w:bCs/>
                <w:color w:val="404040" w:themeColor="text1" w:themeTint="BF"/>
              </w:rPr>
              <w:t>Тема «Книги о зиме»</w:t>
            </w:r>
          </w:p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bCs/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404040" w:themeColor="text1" w:themeTint="BF"/>
              </w:rPr>
            </w:pPr>
            <w:r w:rsidRPr="00E10587">
              <w:rPr>
                <w:b/>
                <w:bCs/>
                <w:caps/>
                <w:color w:val="404040" w:themeColor="text1" w:themeTint="BF"/>
                <w:lang w:val="en-US"/>
              </w:rPr>
              <w:t>III</w:t>
            </w:r>
            <w:r w:rsidRPr="00E10587">
              <w:rPr>
                <w:bCs/>
                <w:caps/>
                <w:color w:val="404040" w:themeColor="text1" w:themeTint="BF"/>
              </w:rPr>
              <w:t xml:space="preserve"> </w:t>
            </w:r>
            <w:r>
              <w:rPr>
                <w:bCs/>
                <w:caps/>
                <w:color w:val="404040" w:themeColor="text1" w:themeTint="BF"/>
              </w:rPr>
              <w:t xml:space="preserve"> </w:t>
            </w:r>
            <w:r w:rsidRPr="00E10587">
              <w:rPr>
                <w:color w:val="404040" w:themeColor="text1" w:themeTint="BF"/>
              </w:rPr>
              <w:t>и</w:t>
            </w:r>
            <w:r>
              <w:rPr>
                <w:color w:val="404040" w:themeColor="text1" w:themeTint="BF"/>
              </w:rPr>
              <w:t xml:space="preserve">  </w:t>
            </w:r>
            <w:r>
              <w:rPr>
                <w:b/>
                <w:bCs/>
                <w:caps/>
                <w:color w:val="404040" w:themeColor="text1" w:themeTint="BF"/>
                <w:lang w:val="en-US"/>
              </w:rPr>
              <w:t>IV</w:t>
            </w:r>
            <w:r w:rsidRPr="00E10587">
              <w:rPr>
                <w:rStyle w:val="10"/>
                <w:rFonts w:ascii="Times New Roman" w:hAnsi="Times New Roman"/>
                <w:color w:val="404040" w:themeColor="text1" w:themeTint="BF"/>
                <w:sz w:val="24"/>
                <w:szCs w:val="24"/>
              </w:rPr>
              <w:t>четверть</w:t>
            </w:r>
            <w:r>
              <w:rPr>
                <w:rStyle w:val="10"/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(92 ч.)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+9 часов резерв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bCs/>
                <w:color w:val="404040" w:themeColor="text1" w:themeTint="BF"/>
              </w:rPr>
              <w:t>«Каждый свое получил»    (18ч)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>+2</w:t>
            </w: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54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Эстонская сказка «Каждый свое получил». 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55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Латышская сказка «Два брата»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56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Ю. </w:t>
            </w:r>
            <w:proofErr w:type="spellStart"/>
            <w:r w:rsidRPr="00E10587">
              <w:rPr>
                <w:color w:val="404040" w:themeColor="text1" w:themeTint="BF"/>
              </w:rPr>
              <w:t>Ярмыш</w:t>
            </w:r>
            <w:proofErr w:type="spellEnd"/>
            <w:r w:rsidRPr="00E10587">
              <w:rPr>
                <w:color w:val="404040" w:themeColor="text1" w:themeTint="BF"/>
              </w:rPr>
              <w:t xml:space="preserve"> «Добрый Клен», «Озеро».  Узбекская сказка «Черепаха и скорпион»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57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И. Крылов «Чиж и Голубь»*. Л. Толстой «Белка и волк», «Комар и лев»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58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Г. </w:t>
            </w:r>
            <w:proofErr w:type="spellStart"/>
            <w:r w:rsidRPr="00E10587">
              <w:rPr>
                <w:color w:val="404040" w:themeColor="text1" w:themeTint="BF"/>
              </w:rPr>
              <w:t>Ладонщиков</w:t>
            </w:r>
            <w:proofErr w:type="spellEnd"/>
            <w:r w:rsidRPr="00E10587">
              <w:rPr>
                <w:color w:val="404040" w:themeColor="text1" w:themeTint="BF"/>
              </w:rPr>
              <w:t xml:space="preserve"> «В старой сказке»</w:t>
            </w:r>
            <w:r w:rsidRPr="00E10587">
              <w:rPr>
                <w:color w:val="404040" w:themeColor="text1" w:themeTint="BF"/>
                <w:spacing w:val="-15"/>
              </w:rPr>
              <w:t>. Рус</w:t>
            </w:r>
            <w:r w:rsidRPr="00E10587">
              <w:rPr>
                <w:color w:val="404040" w:themeColor="text1" w:themeTint="BF"/>
              </w:rPr>
              <w:t>ская народная сказка «Баба Яга»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ind w:left="720"/>
              <w:contextualSpacing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59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Русская народная сказка «Падчерица и мачехина дочка»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/60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Тема «Народные  волшебные сказки о людях хороших и не очень хороших»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61-62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Б. </w:t>
            </w:r>
            <w:proofErr w:type="spellStart"/>
            <w:r w:rsidRPr="00E10587">
              <w:rPr>
                <w:color w:val="404040" w:themeColor="text1" w:themeTint="BF"/>
              </w:rPr>
              <w:t>Заходер</w:t>
            </w:r>
            <w:proofErr w:type="spellEnd"/>
            <w:r w:rsidRPr="00E10587">
              <w:rPr>
                <w:color w:val="404040" w:themeColor="text1" w:themeTint="BF"/>
              </w:rPr>
              <w:t xml:space="preserve"> «Серая звездочка»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63-64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Английская сказка «Хромая Молли»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65-66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Чешская сказка «</w:t>
            </w:r>
            <w:proofErr w:type="spellStart"/>
            <w:r w:rsidRPr="00E10587">
              <w:rPr>
                <w:color w:val="404040" w:themeColor="text1" w:themeTint="BF"/>
              </w:rPr>
              <w:t>Златовласка</w:t>
            </w:r>
            <w:proofErr w:type="spellEnd"/>
            <w:r w:rsidRPr="00E10587">
              <w:rPr>
                <w:color w:val="404040" w:themeColor="text1" w:themeTint="BF"/>
              </w:rPr>
              <w:t>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lastRenderedPageBreak/>
              <w:t>67-69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Итальянская сказка «Дары феи </w:t>
            </w:r>
            <w:proofErr w:type="spellStart"/>
            <w:r w:rsidRPr="00E10587">
              <w:rPr>
                <w:color w:val="404040" w:themeColor="text1" w:themeTint="BF"/>
              </w:rPr>
              <w:t>Кренского</w:t>
            </w:r>
            <w:proofErr w:type="spellEnd"/>
            <w:r w:rsidRPr="00E10587">
              <w:rPr>
                <w:color w:val="404040" w:themeColor="text1" w:themeTint="BF"/>
              </w:rPr>
              <w:t xml:space="preserve"> озера»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/70</w:t>
            </w:r>
          </w:p>
        </w:tc>
        <w:tc>
          <w:tcPr>
            <w:tcW w:w="11765" w:type="dxa"/>
          </w:tcPr>
          <w:p w:rsidR="00136B74" w:rsidRPr="0007636B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  <w:highlight w:val="yellow"/>
              </w:rPr>
            </w:pPr>
            <w:r w:rsidRPr="0007636B">
              <w:rPr>
                <w:color w:val="404040" w:themeColor="text1" w:themeTint="BF"/>
              </w:rPr>
              <w:t>Тема «Литературные  волшебные сказки»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71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Ю. </w:t>
            </w:r>
            <w:proofErr w:type="spellStart"/>
            <w:r w:rsidRPr="00E10587">
              <w:rPr>
                <w:color w:val="404040" w:themeColor="text1" w:themeTint="BF"/>
              </w:rPr>
              <w:t>Мориц</w:t>
            </w:r>
            <w:proofErr w:type="spellEnd"/>
            <w:r w:rsidRPr="00E10587">
              <w:rPr>
                <w:color w:val="404040" w:themeColor="text1" w:themeTint="BF"/>
              </w:rPr>
              <w:t xml:space="preserve"> «Песенка про сказку».Обобщение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bCs/>
                <w:color w:val="404040" w:themeColor="text1" w:themeTint="BF"/>
              </w:rPr>
              <w:t>«Жизнь дана на добрые дела»    (8 ч)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>+2</w:t>
            </w: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72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Ю. </w:t>
            </w:r>
            <w:proofErr w:type="spellStart"/>
            <w:r w:rsidRPr="00E10587">
              <w:rPr>
                <w:color w:val="404040" w:themeColor="text1" w:themeTint="BF"/>
              </w:rPr>
              <w:t>Мориц</w:t>
            </w:r>
            <w:proofErr w:type="spellEnd"/>
            <w:r w:rsidRPr="00E10587">
              <w:rPr>
                <w:color w:val="404040" w:themeColor="text1" w:themeTint="BF"/>
              </w:rPr>
              <w:t xml:space="preserve"> «Разговаривали вещи»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73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Г.-Х. Андерсен «Пятеро из одного стручка»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74-75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Г.-Х. Андерсен «Ель»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76-77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Е. Пермяк «Некрасивая ёлка»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78-79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Е. Клюев «Сказки простого карандаша». Обобщение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bCs/>
                <w:color w:val="404040" w:themeColor="text1" w:themeTint="BF"/>
              </w:rPr>
              <w:t>«За доброе дело стой смело!»    (9 ч)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>+2</w:t>
            </w: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80-82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Русская народная сказка «Иван – крестьянский сын и чудо - </w:t>
            </w:r>
            <w:proofErr w:type="spellStart"/>
            <w:r w:rsidRPr="00E10587">
              <w:rPr>
                <w:color w:val="404040" w:themeColor="text1" w:themeTint="BF"/>
              </w:rPr>
              <w:t>юдо</w:t>
            </w:r>
            <w:proofErr w:type="spellEnd"/>
            <w:r w:rsidRPr="00E10587">
              <w:rPr>
                <w:color w:val="404040" w:themeColor="text1" w:themeTint="BF"/>
              </w:rPr>
              <w:t>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83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line="268" w:lineRule="auto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Н. Артюхова «Трусиха», Э. Киселева «Мальчик - Огонек»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84-85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Б. Полевой «Последний день Матвея Кузьмина»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86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В. Высоцкий «Он не вернулся из боя».С. </w:t>
            </w:r>
            <w:proofErr w:type="spellStart"/>
            <w:r w:rsidRPr="00E10587">
              <w:rPr>
                <w:color w:val="404040" w:themeColor="text1" w:themeTint="BF"/>
              </w:rPr>
              <w:t>Баруздин</w:t>
            </w:r>
            <w:proofErr w:type="spellEnd"/>
            <w:r w:rsidRPr="00E10587">
              <w:rPr>
                <w:color w:val="404040" w:themeColor="text1" w:themeTint="BF"/>
              </w:rPr>
              <w:t xml:space="preserve"> «Страшный клад»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87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С. Маршак «Рассказ о неизвестном герое»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/88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Тема «Книги о подвигах». Обобщение 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ind w:left="720"/>
              <w:contextualSpacing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bCs/>
                <w:color w:val="404040" w:themeColor="text1" w:themeTint="BF"/>
              </w:rPr>
              <w:t>«Кто родителей почитает, тот вовек не погибает»  (14 ч)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>+1</w:t>
            </w: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89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В. Осеева «Печенье», «Лекарство» Б. Емельянов «Мамины руки»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90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Л. Яковлев «Альбом фотографий». </w:t>
            </w:r>
          </w:p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Л. </w:t>
            </w:r>
            <w:proofErr w:type="spellStart"/>
            <w:r w:rsidRPr="00E10587">
              <w:rPr>
                <w:color w:val="404040" w:themeColor="text1" w:themeTint="BF"/>
              </w:rPr>
              <w:t>Квитко</w:t>
            </w:r>
            <w:proofErr w:type="spellEnd"/>
            <w:r w:rsidRPr="00E10587">
              <w:rPr>
                <w:color w:val="404040" w:themeColor="text1" w:themeTint="BF"/>
              </w:rPr>
              <w:t xml:space="preserve"> «Бабушкины руки»,  В. Драгунский «...Бы»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91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Н. Артюхова «Трудный вечер»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ind w:left="720"/>
              <w:contextualSpacing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/92-93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М. Зощенко «Золотые слова». Тема «Книги М.Зощенко о детях»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94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Адыгейская сказка «Девочка-птичка»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95-97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Испанская сказка «Птица-Правда»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98-99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А. Платонов «Разноцветная бабочка»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100-101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Русская народная сказка «Подземные царства» 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/</w:t>
            </w:r>
            <w:r w:rsidRPr="00E10587">
              <w:rPr>
                <w:color w:val="404040" w:themeColor="text1" w:themeTint="BF"/>
              </w:rPr>
              <w:t>102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Тема «Книги о семье». Обобщение 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bCs/>
                <w:color w:val="404040" w:themeColor="text1" w:themeTint="BF"/>
              </w:rPr>
              <w:t>«Весна идет, весне дорогу!»     (9 ч)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>+1</w:t>
            </w: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103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Ф. Тютчев «Зима недаром злится…»*.</w:t>
            </w:r>
          </w:p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М. Пришвин «Капля и камень»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104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В. </w:t>
            </w:r>
            <w:proofErr w:type="spellStart"/>
            <w:r w:rsidRPr="00E10587">
              <w:rPr>
                <w:color w:val="404040" w:themeColor="text1" w:themeTint="BF"/>
              </w:rPr>
              <w:t>Железников</w:t>
            </w:r>
            <w:proofErr w:type="spellEnd"/>
            <w:r w:rsidRPr="00E10587">
              <w:rPr>
                <w:color w:val="404040" w:themeColor="text1" w:themeTint="BF"/>
              </w:rPr>
              <w:t xml:space="preserve"> «Три ветки мимозы», И. Северянин «Отчего?»</w:t>
            </w:r>
            <w:r w:rsidRPr="00E10587">
              <w:rPr>
                <w:color w:val="404040" w:themeColor="text1" w:themeTint="BF"/>
                <w:spacing w:val="-15"/>
              </w:rPr>
              <w:t>.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105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Г. Новицкая «Подснежник», В. Берестов «Мать-и-мачеха», Н. Гоголь «Весна».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106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А. Плещеев «Весна», К. Паустовский «Стальное колечко»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lastRenderedPageBreak/>
              <w:t>107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К. Паустовский «Стальное колечко»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108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А. Майков «Ласточка»,А. К. Толстой «Звонче жаворонка пенье»*,  А. Фет «Я пришел к тебе с приветом…»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109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bCs/>
                <w:color w:val="404040" w:themeColor="text1" w:themeTint="BF"/>
              </w:rPr>
            </w:pPr>
            <w:r w:rsidRPr="00E10587">
              <w:rPr>
                <w:bCs/>
                <w:color w:val="404040" w:themeColor="text1" w:themeTint="BF"/>
              </w:rPr>
              <w:t>А.Чехов «Весной», Я.Аким «Апрель»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110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А.Блок «</w:t>
            </w:r>
            <w:proofErr w:type="spellStart"/>
            <w:r w:rsidRPr="00E10587">
              <w:rPr>
                <w:color w:val="404040" w:themeColor="text1" w:themeTint="BF"/>
              </w:rPr>
              <w:t>Вербочки</w:t>
            </w:r>
            <w:proofErr w:type="spellEnd"/>
            <w:r w:rsidRPr="00E10587">
              <w:rPr>
                <w:color w:val="404040" w:themeColor="text1" w:themeTint="BF"/>
              </w:rPr>
              <w:t>», Л.Чарская «Дивные звуки», Е.Благинина «Черемуха»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/111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Тема «Книги о весне». Обобщение 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ind w:left="720"/>
              <w:contextualSpacing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bCs/>
                <w:color w:val="404040" w:themeColor="text1" w:themeTint="BF"/>
              </w:rPr>
              <w:t xml:space="preserve">    «Любовь – волшебная страна» (14 ч)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>+1</w:t>
            </w: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112-114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В. Берестов «Вечер», Н. Вагнер «Сказка»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rPr>
                <w:color w:val="404040" w:themeColor="text1" w:themeTint="BF"/>
              </w:rPr>
              <w:t>3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115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Братья Гримм «</w:t>
            </w:r>
            <w:proofErr w:type="spellStart"/>
            <w:r w:rsidRPr="00E10587">
              <w:rPr>
                <w:color w:val="404040" w:themeColor="text1" w:themeTint="BF"/>
              </w:rPr>
              <w:t>Рапунцель</w:t>
            </w:r>
            <w:proofErr w:type="spellEnd"/>
            <w:r w:rsidRPr="00E10587">
              <w:rPr>
                <w:color w:val="404040" w:themeColor="text1" w:themeTint="BF"/>
              </w:rPr>
              <w:t>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116-117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Французская сказка «Красавица и чудовище»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ind w:left="720"/>
              <w:contextualSpacing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118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Г.-Х. Андерсен «Ромашка»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119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after="60" w:line="261" w:lineRule="auto"/>
              <w:contextualSpacing/>
              <w:rPr>
                <w:b/>
                <w:bCs/>
                <w:caps/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Ш. </w:t>
            </w:r>
            <w:proofErr w:type="spellStart"/>
            <w:r w:rsidRPr="00E10587">
              <w:rPr>
                <w:color w:val="404040" w:themeColor="text1" w:themeTint="BF"/>
              </w:rPr>
              <w:t>Сильверстейн</w:t>
            </w:r>
            <w:proofErr w:type="spellEnd"/>
            <w:r w:rsidRPr="00E10587">
              <w:rPr>
                <w:color w:val="404040" w:themeColor="text1" w:themeTint="BF"/>
              </w:rPr>
              <w:t xml:space="preserve"> «Щедрое дерево»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120-122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Русская народная сказка «Перышко </w:t>
            </w:r>
            <w:proofErr w:type="spellStart"/>
            <w:r w:rsidRPr="00E10587">
              <w:rPr>
                <w:color w:val="404040" w:themeColor="text1" w:themeTint="BF"/>
              </w:rPr>
              <w:t>Финиста</w:t>
            </w:r>
            <w:proofErr w:type="spellEnd"/>
            <w:r w:rsidRPr="00E10587">
              <w:rPr>
                <w:color w:val="404040" w:themeColor="text1" w:themeTint="BF"/>
              </w:rPr>
              <w:t xml:space="preserve"> – ясна сокола»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rPr>
                <w:color w:val="404040" w:themeColor="text1" w:themeTint="BF"/>
              </w:rPr>
              <w:t>3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123-124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Польская сказка «Каменный Принц и Прекрасная Померанца»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/125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Тема «Книги о прекрасных женщинах» А. Фет «Облаком волнистым…», </w:t>
            </w:r>
          </w:p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И. Тургенев «Воробей»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b/>
                <w:bCs/>
                <w:color w:val="404040" w:themeColor="text1" w:themeTint="BF"/>
              </w:rPr>
              <w:t>«Чудесное -  рядом»  (11 ч)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126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Р. </w:t>
            </w:r>
            <w:proofErr w:type="spellStart"/>
            <w:r w:rsidRPr="00E10587">
              <w:rPr>
                <w:color w:val="404040" w:themeColor="text1" w:themeTint="BF"/>
              </w:rPr>
              <w:t>Сеф</w:t>
            </w:r>
            <w:proofErr w:type="spellEnd"/>
            <w:r w:rsidRPr="00E10587">
              <w:rPr>
                <w:color w:val="404040" w:themeColor="text1" w:themeTint="BF"/>
              </w:rPr>
              <w:t xml:space="preserve"> «Чудо». А. Прокофьев «Люблю березку русскую...» 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127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К. Паустовский «Заботливый цветок» 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128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spacing w:line="292" w:lineRule="auto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В. Жуковский «Родного неба …»*.С. Маршак «О том, как хороша природа»</w:t>
            </w:r>
          </w:p>
          <w:p w:rsidR="00136B74" w:rsidRPr="00E10587" w:rsidRDefault="00136B74" w:rsidP="00136B74">
            <w:pPr>
              <w:autoSpaceDE w:val="0"/>
              <w:autoSpaceDN w:val="0"/>
              <w:adjustRightInd w:val="0"/>
              <w:spacing w:line="292" w:lineRule="auto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Н.  Абрамцева «Радуга»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129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proofErr w:type="spellStart"/>
            <w:r w:rsidRPr="00E10587">
              <w:rPr>
                <w:color w:val="404040" w:themeColor="text1" w:themeTint="BF"/>
              </w:rPr>
              <w:t>Ю.Могутин</w:t>
            </w:r>
            <w:proofErr w:type="spellEnd"/>
            <w:r w:rsidRPr="00E10587">
              <w:rPr>
                <w:color w:val="404040" w:themeColor="text1" w:themeTint="BF"/>
              </w:rPr>
              <w:t xml:space="preserve"> «Берег бродячих камешков», М.Пришвин «Дятел»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130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В. Астафьев «</w:t>
            </w:r>
            <w:proofErr w:type="spellStart"/>
            <w:r w:rsidRPr="00E10587">
              <w:rPr>
                <w:color w:val="404040" w:themeColor="text1" w:themeTint="BF"/>
              </w:rPr>
              <w:t>Стрижонок</w:t>
            </w:r>
            <w:proofErr w:type="spellEnd"/>
            <w:r w:rsidRPr="00E10587">
              <w:rPr>
                <w:color w:val="404040" w:themeColor="text1" w:themeTint="BF"/>
              </w:rPr>
              <w:t xml:space="preserve"> Скрип»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131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proofErr w:type="spellStart"/>
            <w:r w:rsidRPr="00E10587">
              <w:rPr>
                <w:color w:val="404040" w:themeColor="text1" w:themeTint="BF"/>
              </w:rPr>
              <w:t>О.Дриз</w:t>
            </w:r>
            <w:proofErr w:type="spellEnd"/>
            <w:r w:rsidRPr="00E10587">
              <w:rPr>
                <w:color w:val="404040" w:themeColor="text1" w:themeTint="BF"/>
              </w:rPr>
              <w:t xml:space="preserve"> «Счастье», </w:t>
            </w:r>
            <w:proofErr w:type="spellStart"/>
            <w:r w:rsidRPr="00E10587">
              <w:rPr>
                <w:color w:val="404040" w:themeColor="text1" w:themeTint="BF"/>
              </w:rPr>
              <w:t>Б.Заходер</w:t>
            </w:r>
            <w:proofErr w:type="spellEnd"/>
            <w:r w:rsidRPr="00E10587">
              <w:rPr>
                <w:color w:val="404040" w:themeColor="text1" w:themeTint="BF"/>
              </w:rPr>
              <w:t xml:space="preserve"> «Что красивей всего?»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132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Белорусская сказка «Музы</w:t>
            </w:r>
            <w:r w:rsidRPr="00E10587">
              <w:rPr>
                <w:color w:val="404040" w:themeColor="text1" w:themeTint="BF"/>
              </w:rPr>
              <w:sym w:font="Symbol" w:char="F0A2"/>
            </w:r>
            <w:proofErr w:type="spellStart"/>
            <w:r w:rsidRPr="00E10587">
              <w:rPr>
                <w:color w:val="404040" w:themeColor="text1" w:themeTint="BF"/>
              </w:rPr>
              <w:t>ка-чародейник</w:t>
            </w:r>
            <w:proofErr w:type="spellEnd"/>
            <w:r w:rsidRPr="00E10587">
              <w:rPr>
                <w:color w:val="404040" w:themeColor="text1" w:themeTint="BF"/>
              </w:rPr>
              <w:t>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133-134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Итальянская сказка «Тайна </w:t>
            </w:r>
            <w:proofErr w:type="spellStart"/>
            <w:r w:rsidRPr="00E10587">
              <w:rPr>
                <w:color w:val="404040" w:themeColor="text1" w:themeTint="BF"/>
              </w:rPr>
              <w:t>Флорио</w:t>
            </w:r>
            <w:proofErr w:type="spellEnd"/>
            <w:r w:rsidRPr="00E10587">
              <w:rPr>
                <w:color w:val="404040" w:themeColor="text1" w:themeTint="BF"/>
              </w:rPr>
              <w:t>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135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autoSpaceDE w:val="0"/>
              <w:autoSpaceDN w:val="0"/>
              <w:adjustRightInd w:val="0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 xml:space="preserve">И. </w:t>
            </w:r>
            <w:proofErr w:type="spellStart"/>
            <w:r w:rsidRPr="00E10587">
              <w:rPr>
                <w:color w:val="404040" w:themeColor="text1" w:themeTint="BF"/>
              </w:rPr>
              <w:t>Мазнин</w:t>
            </w:r>
            <w:proofErr w:type="spellEnd"/>
            <w:r w:rsidRPr="00E10587">
              <w:rPr>
                <w:color w:val="404040" w:themeColor="text1" w:themeTint="BF"/>
              </w:rPr>
              <w:t xml:space="preserve"> «Давайте дружить», Ю. Ким «Летучий ковер», </w:t>
            </w:r>
            <w:proofErr w:type="spellStart"/>
            <w:r w:rsidRPr="00E10587">
              <w:rPr>
                <w:color w:val="404040" w:themeColor="text1" w:themeTint="BF"/>
              </w:rPr>
              <w:t>В.Шефнер</w:t>
            </w:r>
            <w:proofErr w:type="spellEnd"/>
            <w:r w:rsidRPr="00E10587">
              <w:rPr>
                <w:color w:val="404040" w:themeColor="text1" w:themeTint="BF"/>
              </w:rPr>
              <w:t xml:space="preserve"> «Миг»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  <w:tr w:rsidR="00136B74" w:rsidRPr="00E10587" w:rsidTr="00E10587">
        <w:tc>
          <w:tcPr>
            <w:tcW w:w="1101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/136</w:t>
            </w:r>
          </w:p>
        </w:tc>
        <w:tc>
          <w:tcPr>
            <w:tcW w:w="11765" w:type="dxa"/>
          </w:tcPr>
          <w:p w:rsidR="00136B74" w:rsidRPr="00E10587" w:rsidRDefault="00136B74" w:rsidP="00136B74">
            <w:pPr>
              <w:pStyle w:val="a3"/>
              <w:contextualSpacing/>
              <w:rPr>
                <w:color w:val="404040" w:themeColor="text1" w:themeTint="BF"/>
              </w:rPr>
            </w:pPr>
            <w:r w:rsidRPr="00E10587">
              <w:rPr>
                <w:color w:val="404040" w:themeColor="text1" w:themeTint="BF"/>
              </w:rPr>
              <w:t>Тема «Книги об обыкновенных чудесах»</w:t>
            </w:r>
          </w:p>
        </w:tc>
        <w:tc>
          <w:tcPr>
            <w:tcW w:w="1276" w:type="dxa"/>
          </w:tcPr>
          <w:p w:rsidR="00136B74" w:rsidRPr="00E10587" w:rsidRDefault="00136B74" w:rsidP="00136B74">
            <w:pPr>
              <w:jc w:val="center"/>
            </w:pPr>
            <w:r w:rsidRPr="00E10587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136B74" w:rsidRPr="00E10587" w:rsidRDefault="00136B74" w:rsidP="00136B74">
            <w:pPr>
              <w:pStyle w:val="a3"/>
              <w:contextualSpacing/>
              <w:jc w:val="center"/>
              <w:rPr>
                <w:b/>
                <w:i/>
                <w:color w:val="404040" w:themeColor="text1" w:themeTint="BF"/>
              </w:rPr>
            </w:pPr>
          </w:p>
        </w:tc>
      </w:tr>
    </w:tbl>
    <w:p w:rsidR="00DE7A2B" w:rsidRDefault="00DE7A2B" w:rsidP="00DE7A2B">
      <w:pPr>
        <w:jc w:val="center"/>
        <w:rPr>
          <w:b/>
        </w:rPr>
      </w:pPr>
    </w:p>
    <w:p w:rsidR="00DE7A2B" w:rsidRPr="008173CE" w:rsidRDefault="00DE7A2B"/>
    <w:sectPr w:rsidR="00DE7A2B" w:rsidRPr="008173CE" w:rsidSect="00493730">
      <w:footerReference w:type="default" r:id="rId8"/>
      <w:pgSz w:w="16838" w:h="11906" w:orient="landscape" w:code="9"/>
      <w:pgMar w:top="426" w:right="1134" w:bottom="7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90" w:rsidRDefault="00621590" w:rsidP="00493730">
      <w:r>
        <w:separator/>
      </w:r>
    </w:p>
  </w:endnote>
  <w:endnote w:type="continuationSeparator" w:id="0">
    <w:p w:rsidR="00621590" w:rsidRDefault="00621590" w:rsidP="00493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122"/>
      <w:docPartObj>
        <w:docPartGallery w:val="Page Numbers (Bottom of Page)"/>
        <w:docPartUnique/>
      </w:docPartObj>
    </w:sdtPr>
    <w:sdtEndPr>
      <w:rPr>
        <w:color w:val="7F7F7F" w:themeColor="text1" w:themeTint="80"/>
        <w:sz w:val="16"/>
        <w:szCs w:val="16"/>
      </w:rPr>
    </w:sdtEndPr>
    <w:sdtContent>
      <w:p w:rsidR="00E11AD5" w:rsidRPr="00E11AD5" w:rsidRDefault="00623E22">
        <w:pPr>
          <w:pStyle w:val="a9"/>
          <w:jc w:val="right"/>
          <w:rPr>
            <w:color w:val="7F7F7F" w:themeColor="text1" w:themeTint="80"/>
            <w:sz w:val="16"/>
            <w:szCs w:val="16"/>
          </w:rPr>
        </w:pPr>
        <w:r w:rsidRPr="00E11AD5">
          <w:rPr>
            <w:color w:val="7F7F7F" w:themeColor="text1" w:themeTint="80"/>
            <w:sz w:val="16"/>
            <w:szCs w:val="16"/>
          </w:rPr>
          <w:fldChar w:fldCharType="begin"/>
        </w:r>
        <w:r w:rsidR="00E11AD5" w:rsidRPr="00E11AD5">
          <w:rPr>
            <w:color w:val="7F7F7F" w:themeColor="text1" w:themeTint="80"/>
            <w:sz w:val="16"/>
            <w:szCs w:val="16"/>
          </w:rPr>
          <w:instrText xml:space="preserve"> PAGE   \* MERGEFORMAT </w:instrText>
        </w:r>
        <w:r w:rsidRPr="00E11AD5">
          <w:rPr>
            <w:color w:val="7F7F7F" w:themeColor="text1" w:themeTint="80"/>
            <w:sz w:val="16"/>
            <w:szCs w:val="16"/>
          </w:rPr>
          <w:fldChar w:fldCharType="separate"/>
        </w:r>
        <w:r w:rsidR="000C69CC">
          <w:rPr>
            <w:noProof/>
            <w:color w:val="7F7F7F" w:themeColor="text1" w:themeTint="80"/>
            <w:sz w:val="16"/>
            <w:szCs w:val="16"/>
          </w:rPr>
          <w:t>4</w:t>
        </w:r>
        <w:r w:rsidRPr="00E11AD5">
          <w:rPr>
            <w:color w:val="7F7F7F" w:themeColor="text1" w:themeTint="80"/>
            <w:sz w:val="16"/>
            <w:szCs w:val="16"/>
          </w:rPr>
          <w:fldChar w:fldCharType="end"/>
        </w:r>
      </w:p>
    </w:sdtContent>
  </w:sdt>
  <w:p w:rsidR="00493730" w:rsidRDefault="004937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90" w:rsidRDefault="00621590" w:rsidP="00493730">
      <w:r>
        <w:separator/>
      </w:r>
    </w:p>
  </w:footnote>
  <w:footnote w:type="continuationSeparator" w:id="0">
    <w:p w:rsidR="00621590" w:rsidRDefault="00621590" w:rsidP="00493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211C"/>
    <w:multiLevelType w:val="hybridMultilevel"/>
    <w:tmpl w:val="2918E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09A"/>
    <w:rsid w:val="00036992"/>
    <w:rsid w:val="000375F2"/>
    <w:rsid w:val="0007636B"/>
    <w:rsid w:val="0009298B"/>
    <w:rsid w:val="000A6AF4"/>
    <w:rsid w:val="000C3714"/>
    <w:rsid w:val="000C69CC"/>
    <w:rsid w:val="000D5808"/>
    <w:rsid w:val="00136B74"/>
    <w:rsid w:val="0016207A"/>
    <w:rsid w:val="001A48C7"/>
    <w:rsid w:val="00255664"/>
    <w:rsid w:val="0032609A"/>
    <w:rsid w:val="00434073"/>
    <w:rsid w:val="0045542A"/>
    <w:rsid w:val="00465153"/>
    <w:rsid w:val="004807D2"/>
    <w:rsid w:val="00493730"/>
    <w:rsid w:val="004E00C2"/>
    <w:rsid w:val="00510E65"/>
    <w:rsid w:val="005B126D"/>
    <w:rsid w:val="005B27CD"/>
    <w:rsid w:val="005F359E"/>
    <w:rsid w:val="00621590"/>
    <w:rsid w:val="00623E22"/>
    <w:rsid w:val="00673E50"/>
    <w:rsid w:val="006B2619"/>
    <w:rsid w:val="006D3317"/>
    <w:rsid w:val="006D509F"/>
    <w:rsid w:val="006F07CE"/>
    <w:rsid w:val="00731A8C"/>
    <w:rsid w:val="00746787"/>
    <w:rsid w:val="0078788C"/>
    <w:rsid w:val="007A0383"/>
    <w:rsid w:val="007F1D1E"/>
    <w:rsid w:val="008173CE"/>
    <w:rsid w:val="00871094"/>
    <w:rsid w:val="00960477"/>
    <w:rsid w:val="00965930"/>
    <w:rsid w:val="00A04049"/>
    <w:rsid w:val="00A51D10"/>
    <w:rsid w:val="00A62A15"/>
    <w:rsid w:val="00B218F7"/>
    <w:rsid w:val="00B332F6"/>
    <w:rsid w:val="00B46818"/>
    <w:rsid w:val="00B4794E"/>
    <w:rsid w:val="00C900C4"/>
    <w:rsid w:val="00CA2B30"/>
    <w:rsid w:val="00D22C1B"/>
    <w:rsid w:val="00D71B92"/>
    <w:rsid w:val="00DE064E"/>
    <w:rsid w:val="00DE7A2B"/>
    <w:rsid w:val="00E10587"/>
    <w:rsid w:val="00E11AD5"/>
    <w:rsid w:val="00EA678C"/>
    <w:rsid w:val="00ED5B51"/>
    <w:rsid w:val="00EE4194"/>
    <w:rsid w:val="00F912D9"/>
    <w:rsid w:val="00FD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9A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0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09A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E5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900C4"/>
    <w:pPr>
      <w:spacing w:before="0" w:beforeAutospacing="0" w:after="0" w:afterAutospacing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00C4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37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3730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37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3730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A0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B5BE79-DF88-4545-B5A0-5F3FBDC9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cp:lastPrinted>2013-06-29T17:12:00Z</cp:lastPrinted>
  <dcterms:created xsi:type="dcterms:W3CDTF">2013-07-01T05:54:00Z</dcterms:created>
  <dcterms:modified xsi:type="dcterms:W3CDTF">2013-11-09T14:31:00Z</dcterms:modified>
</cp:coreProperties>
</file>