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65" w:rsidRDefault="00240F65" w:rsidP="00240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40F65" w:rsidRDefault="00240F65" w:rsidP="00240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8B">
        <w:rPr>
          <w:rFonts w:ascii="Times New Roman" w:hAnsi="Times New Roman" w:cs="Times New Roman"/>
          <w:b/>
          <w:sz w:val="28"/>
          <w:szCs w:val="28"/>
        </w:rPr>
        <w:t>«Организация воспитательно-образовательного процесса в подготовительной группе дошкольного учреждения в соответствии  с федеральными государственными требованиями»</w:t>
      </w:r>
    </w:p>
    <w:p w:rsidR="00240F65" w:rsidRPr="0047458B" w:rsidRDefault="00240F65" w:rsidP="00240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В современном дошкольном образовании существовало несколько комплексных программ, на основании которых осуществлялся воспитательно-образовательный процесс в дошкольных учреждениях. На данный момент данные программы не соответствуют федеральным государственным требованиям, которые направлены, прежде всего, на перестроение всего воспитательно-образовательного процесса в дошкольном учреждении. Это и отмена учебной деятельности, и обновление планирования и перевод его в комплексно-тематический вид, и интеграция образовательных областей, и совершенствование мониторинга. Если ранее в дошкольном учреждении стремились к формированию у детей большего количества знаний, умений, навыков, то современные требования направлены на качественный уровень, на развитие инт</w:t>
      </w:r>
      <w:r>
        <w:rPr>
          <w:sz w:val="28"/>
          <w:szCs w:val="28"/>
        </w:rPr>
        <w:t>егративных качеств дошкольника, то т</w:t>
      </w:r>
      <w:r w:rsidRPr="0047458B">
        <w:rPr>
          <w:sz w:val="28"/>
          <w:szCs w:val="28"/>
        </w:rPr>
        <w:t>еперь педагоги должны стремиться к развитию дошкольника, а не к овладению им большим багажом знаний. Кроме того, сам подход к организации воспитательного процесса должен быть пересмотрен.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На данном этапе авторы комплексных программ приступили к переработке собственных программ в соответствии с федеральными государственными требованиями. Такие программы, как «Успех» Н.Фединой, «От рождения до школы» </w:t>
      </w:r>
      <w:proofErr w:type="spellStart"/>
      <w:r w:rsidRPr="0047458B">
        <w:rPr>
          <w:sz w:val="28"/>
          <w:szCs w:val="28"/>
        </w:rPr>
        <w:t>Н.Е.Вераксы</w:t>
      </w:r>
      <w:proofErr w:type="spellEnd"/>
      <w:r w:rsidRPr="0047458B">
        <w:rPr>
          <w:sz w:val="28"/>
          <w:szCs w:val="28"/>
        </w:rPr>
        <w:t>, М.А.Васильевой, «Детство» Т.И.Бабаевой, «Истоки» уже представили свои примерные основные общеобразовательные программы. Но примерные основные общеобразовательные программы должны пройти апробацию и получить гриф Министерства образования и науки РФ, что произойдет к 2013 году.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Перед дошкольными учреждениями стоит сложная задача перехода к инновационным формам, основываясь федеральными государственными требованиями и предложенными примерными основными общеобразовательными программами.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61C0">
        <w:rPr>
          <w:sz w:val="28"/>
          <w:szCs w:val="28"/>
        </w:rPr>
        <w:t>аше дошкольное учреждение работае</w:t>
      </w:r>
      <w:r>
        <w:rPr>
          <w:sz w:val="28"/>
          <w:szCs w:val="28"/>
        </w:rPr>
        <w:t>т</w:t>
      </w:r>
      <w:r w:rsidRPr="0047458B">
        <w:rPr>
          <w:sz w:val="28"/>
          <w:szCs w:val="28"/>
        </w:rPr>
        <w:t xml:space="preserve"> по «Программе воспитания и обучения в детском саду» под редакцией М.А.Васильевой. Переход будет осуществляться по примерной основной общеобразовательной программе «От рождения до школы» (далее – Программа), научными редакторами которой являются доктор психологических наук, профессор </w:t>
      </w:r>
      <w:proofErr w:type="spellStart"/>
      <w:r w:rsidRPr="0047458B">
        <w:rPr>
          <w:sz w:val="28"/>
          <w:szCs w:val="28"/>
        </w:rPr>
        <w:t>Н.Е.Веракса</w:t>
      </w:r>
      <w:proofErr w:type="spellEnd"/>
      <w:r w:rsidRPr="0047458B">
        <w:rPr>
          <w:sz w:val="28"/>
          <w:szCs w:val="28"/>
        </w:rPr>
        <w:t>, доктор педагогических наук, профессор Т.С.Комарова.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</w:t>
      </w:r>
      <w:proofErr w:type="spellStart"/>
      <w:proofErr w:type="gramStart"/>
      <w:r w:rsidRPr="0047458B">
        <w:rPr>
          <w:sz w:val="28"/>
          <w:szCs w:val="28"/>
        </w:rPr>
        <w:t>ориенти</w:t>
      </w:r>
      <w:proofErr w:type="spellEnd"/>
      <w:r w:rsidRPr="0047458B">
        <w:rPr>
          <w:sz w:val="28"/>
          <w:szCs w:val="28"/>
        </w:rPr>
        <w:t xml:space="preserve"> </w:t>
      </w:r>
      <w:proofErr w:type="spellStart"/>
      <w:r w:rsidRPr="0047458B">
        <w:rPr>
          <w:sz w:val="28"/>
          <w:szCs w:val="28"/>
        </w:rPr>
        <w:t>рующая</w:t>
      </w:r>
      <w:proofErr w:type="spellEnd"/>
      <w:proofErr w:type="gramEnd"/>
      <w:r w:rsidRPr="0047458B">
        <w:rPr>
          <w:sz w:val="28"/>
          <w:szCs w:val="28"/>
        </w:rPr>
        <w:t xml:space="preserve"> педагога на его индивидуальные способности, что соответствует современным научным концепциям дошкольного воспитания о признании </w:t>
      </w:r>
      <w:proofErr w:type="spellStart"/>
      <w:r w:rsidRPr="0047458B">
        <w:rPr>
          <w:sz w:val="28"/>
          <w:szCs w:val="28"/>
        </w:rPr>
        <w:t>самоценности</w:t>
      </w:r>
      <w:proofErr w:type="spellEnd"/>
      <w:r w:rsidRPr="0047458B">
        <w:rPr>
          <w:sz w:val="28"/>
          <w:szCs w:val="28"/>
        </w:rPr>
        <w:t xml:space="preserve"> дошкольного периода детства. Авторы Программы основывались на важнейшем дидактическом принципе – развивающем </w:t>
      </w:r>
      <w:r w:rsidRPr="0047458B">
        <w:rPr>
          <w:sz w:val="28"/>
          <w:szCs w:val="28"/>
        </w:rPr>
        <w:lastRenderedPageBreak/>
        <w:t xml:space="preserve">обучении и научном положении </w:t>
      </w:r>
      <w:proofErr w:type="spellStart"/>
      <w:r w:rsidRPr="0047458B">
        <w:rPr>
          <w:sz w:val="28"/>
          <w:szCs w:val="28"/>
        </w:rPr>
        <w:t>Л.С.Выготского</w:t>
      </w:r>
      <w:proofErr w:type="spellEnd"/>
      <w:r w:rsidRPr="0047458B">
        <w:rPr>
          <w:sz w:val="28"/>
          <w:szCs w:val="28"/>
        </w:rPr>
        <w:t xml:space="preserve"> о том, что правильно организованное обучение «ведет» за собой развитие.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47458B">
        <w:rPr>
          <w:rStyle w:val="a4"/>
          <w:sz w:val="28"/>
          <w:szCs w:val="28"/>
        </w:rPr>
        <w:t>Организация воспитательного процесса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Я хотела бы представить методические рекомендации к организации воспитательного процесса в группе ко</w:t>
      </w:r>
      <w:r>
        <w:rPr>
          <w:sz w:val="28"/>
          <w:szCs w:val="28"/>
        </w:rPr>
        <w:t>ррекционной направленности (ОНР</w:t>
      </w:r>
      <w:r w:rsidRPr="0047458B">
        <w:rPr>
          <w:sz w:val="28"/>
          <w:szCs w:val="28"/>
        </w:rPr>
        <w:t>) для детей 6-7 лет. Стоит обратить внимание, что в этом возрасте завершается дошкольный возраст. В соответствии с федеральными государственными требованиями в данном возрасте возможно проведение учебной деятельности в рамках реализации образовательных областей. Но в данной группе воспитываются дети, котор</w:t>
      </w:r>
      <w:r>
        <w:rPr>
          <w:sz w:val="28"/>
          <w:szCs w:val="28"/>
        </w:rPr>
        <w:t>ые имеют общее</w:t>
      </w:r>
      <w:r w:rsidRPr="0047458B">
        <w:rPr>
          <w:sz w:val="28"/>
          <w:szCs w:val="28"/>
        </w:rPr>
        <w:t xml:space="preserve"> недоразвитие речи и на это необходимо обратить пристальное внимание:</w:t>
      </w:r>
    </w:p>
    <w:p w:rsidR="00240F65" w:rsidRPr="0047458B" w:rsidRDefault="00240F65" w:rsidP="00240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ознакомление с возрастными особенностями детей, </w:t>
      </w:r>
    </w:p>
    <w:p w:rsidR="00240F65" w:rsidRPr="0047458B" w:rsidRDefault="00240F65" w:rsidP="00240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 xml:space="preserve">ознакомление с диагнозом </w:t>
      </w:r>
      <w:proofErr w:type="spellStart"/>
      <w:r w:rsidRPr="0047458B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240F65" w:rsidRPr="0047458B" w:rsidRDefault="00240F65" w:rsidP="00240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ознакомление с результатами обследования логопеда.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F65" w:rsidRDefault="00240F65" w:rsidP="00240F65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Режим дня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Первоначальным является корректирование режима дня с учетом работы конкретного дошкольного учреждения (контингент детей, климат в регионе, длительность светового дня и т.п.). Примерный режим дня включает: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режимные моменты (утренняя</w:t>
      </w:r>
      <w:r>
        <w:rPr>
          <w:rFonts w:ascii="Times New Roman" w:hAnsi="Times New Roman" w:cs="Times New Roman"/>
          <w:sz w:val="28"/>
          <w:szCs w:val="28"/>
        </w:rPr>
        <w:t xml:space="preserve"> гимнастика, прием пищи и др.);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прогулка;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совместная деятельность с воспитателем;</w:t>
      </w:r>
    </w:p>
    <w:p w:rsidR="00240F65" w:rsidRPr="0047458B" w:rsidRDefault="00240F65" w:rsidP="00240F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8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F65" w:rsidRDefault="00240F65" w:rsidP="0024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образовательная деятельность</w:t>
      </w:r>
    </w:p>
    <w:p w:rsidR="00240F65" w:rsidRPr="0047458B" w:rsidRDefault="00240F65" w:rsidP="0024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По действующим нормам </w:t>
      </w:r>
      <w:proofErr w:type="spellStart"/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6-7 лет планируют не более 14 занятий в неделю продолжительностью не более 30 минут (</w:t>
      </w:r>
      <w:proofErr w:type="spellStart"/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2.4.1.2660-10).</w:t>
      </w:r>
    </w:p>
    <w:p w:rsidR="00240F65" w:rsidRPr="00720731" w:rsidRDefault="00240F65" w:rsidP="00240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государственные требования направлены на реализацию следующих образовательных областей:</w:t>
      </w:r>
    </w:p>
    <w:p w:rsidR="00240F65" w:rsidRPr="00720731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«Познание»;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творчество»;</w:t>
      </w:r>
    </w:p>
    <w:p w:rsidR="00240F65" w:rsidRPr="0047458B" w:rsidRDefault="00240F65" w:rsidP="0024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«Музыка»,</w:t>
      </w:r>
    </w:p>
    <w:p w:rsidR="00240F65" w:rsidRPr="00720731" w:rsidRDefault="00240F65" w:rsidP="00240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предлагает реализовывать данные образовательные области через следующие виды организованной деятельности:</w:t>
      </w:r>
    </w:p>
    <w:p w:rsidR="00240F65" w:rsidRPr="0047458B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Познание:</w:t>
      </w:r>
    </w:p>
    <w:p w:rsidR="00240F65" w:rsidRPr="0047458B" w:rsidRDefault="00240F65" w:rsidP="00240F6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познавательно-исследовательская и продуктивная деятельность;</w:t>
      </w:r>
    </w:p>
    <w:p w:rsidR="00240F65" w:rsidRPr="0047458B" w:rsidRDefault="00240F65" w:rsidP="00240F6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математических представлений</w:t>
      </w:r>
    </w:p>
    <w:p w:rsidR="00240F65" w:rsidRPr="0047458B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Коммуникация;</w:t>
      </w:r>
    </w:p>
    <w:p w:rsidR="00240F65" w:rsidRPr="0047458B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Чтение художественной литературы;</w:t>
      </w:r>
    </w:p>
    <w:p w:rsidR="00240F65" w:rsidRPr="0047458B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Художественное творчество:</w:t>
      </w:r>
    </w:p>
    <w:p w:rsidR="00240F65" w:rsidRPr="0047458B" w:rsidRDefault="00240F65" w:rsidP="00240F6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240F65" w:rsidRPr="0047458B" w:rsidRDefault="00240F65" w:rsidP="00240F6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лепка;</w:t>
      </w:r>
    </w:p>
    <w:p w:rsidR="00240F65" w:rsidRPr="0047458B" w:rsidRDefault="00240F65" w:rsidP="00240F6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</w:t>
      </w:r>
    </w:p>
    <w:p w:rsidR="00240F65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Физическая культура;</w:t>
      </w:r>
    </w:p>
    <w:p w:rsidR="00240F65" w:rsidRPr="0047458B" w:rsidRDefault="00240F65" w:rsidP="00240F6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Музыка</w:t>
      </w:r>
    </w:p>
    <w:p w:rsidR="00240F65" w:rsidRDefault="00240F65" w:rsidP="00240F6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группах для детей с ОНР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выделять время для совместной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с детьми. Учитель-л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 может работать с группами детей, индивидуально в групповом помещении или своем кабинете.</w:t>
      </w:r>
    </w:p>
    <w:p w:rsidR="00240F65" w:rsidRPr="0047458B" w:rsidRDefault="00240F65" w:rsidP="002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65" w:rsidRPr="0047458B" w:rsidRDefault="00240F65" w:rsidP="0024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Комплексно-тематическое планирование</w:t>
      </w: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грацию образовательных областей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музыкальный руководитель разрабатывают комплексно-тематическое планирование на год.</w:t>
      </w:r>
    </w:p>
    <w:p w:rsidR="00240F65" w:rsidRPr="0047458B" w:rsidRDefault="00240F65" w:rsidP="0024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тем.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следует уделять от 1-2 недели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F65" w:rsidRPr="0047458B" w:rsidRDefault="00240F65" w:rsidP="0024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планирование:</w:t>
      </w:r>
    </w:p>
    <w:p w:rsidR="00240F65" w:rsidRPr="0047458B" w:rsidRDefault="00240F65" w:rsidP="00240F65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государственным праздникам (День знаний, День народного единства, Новый Год, 23 февраля, 8 марта, День примирения и согласия, 9 мая, 1 июня – День защиты детей);</w:t>
      </w:r>
    </w:p>
    <w:p w:rsidR="00240F65" w:rsidRPr="0047458B" w:rsidRDefault="00240F65" w:rsidP="00240F65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сезонным изменениям,</w:t>
      </w:r>
    </w:p>
    <w:p w:rsidR="00240F65" w:rsidRPr="0047458B" w:rsidRDefault="00240F65" w:rsidP="00240F65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лексическим темам по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 (учитывается тематика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логопеда);</w:t>
      </w:r>
    </w:p>
    <w:p w:rsidR="00240F65" w:rsidRDefault="00240F65" w:rsidP="0024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каждый педагог по разработанным темам определяет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своей работы.</w:t>
      </w:r>
    </w:p>
    <w:p w:rsidR="00240F65" w:rsidRDefault="00240F65" w:rsidP="0024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</w:t>
      </w: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организованной образовательной области «Коммуникация» совместно с логопедом;</w:t>
      </w: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совместной (работают сразу 3 педагога: каждый ведет свое направление – «Коммуникация» - «Художественное творчество» - «Музыка») организованной деятельности по определенной теме;</w:t>
      </w: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организованной образовательной области двумя педагогами: воспитатель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итогового мероприятия – музыкальным руководителем.</w:t>
      </w:r>
    </w:p>
    <w:p w:rsidR="00240F65" w:rsidRPr="0047458B" w:rsidRDefault="00240F65" w:rsidP="0024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ставят задачи развивающего характера перед собой и детьми и полностью расписывают их в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4300"/>
        <w:gridCol w:w="1919"/>
        <w:gridCol w:w="1692"/>
      </w:tblGrid>
      <w:tr w:rsidR="00240F65" w:rsidRPr="0047458B" w:rsidTr="00C539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240F65" w:rsidRPr="0047458B" w:rsidTr="00C539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безопасного поведения в природе.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Закреплять знания и времени года, месяцах, приметах.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изображении осени в произведения искусства.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лексический словарь по темам: </w:t>
            </w:r>
            <w:proofErr w:type="gramStart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«Осень», «Одежда, обувь», «Деревья», «Домашние и дикие животные», «Птицы», «Праздники», «Хлеб, хлебные изделия»</w:t>
            </w:r>
            <w:proofErr w:type="gramEnd"/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А.Н.Плещеев «Осень», Ф.И.Тютчев «Листья», А.С.Пушкин «Осень», В.Бианки «Синичкин календарь» (в соответствии с программой)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10 – 30 сентября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Развлечение «Осень»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  <w:p w:rsidR="00240F65" w:rsidRPr="0047458B" w:rsidRDefault="00240F65" w:rsidP="00C539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«Изменения листвы»</w:t>
            </w:r>
          </w:p>
        </w:tc>
      </w:tr>
    </w:tbl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0731">
        <w:rPr>
          <w:b/>
          <w:sz w:val="28"/>
          <w:szCs w:val="28"/>
        </w:rPr>
        <w:t>III этап</w:t>
      </w:r>
      <w:r w:rsidRPr="0047458B">
        <w:rPr>
          <w:sz w:val="28"/>
          <w:szCs w:val="28"/>
        </w:rPr>
        <w:t xml:space="preserve"> – на основании комплексно-тематического планирования в течение года педагогами разрабатывается календарное планирование. Необходимо учитывать использование данных тем при проведении игровой, совместной деятельности, прогулок, режимных моментов.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При проведении организованной образовательной деятельности необходимо обратить внимание на формы ее проведения. Развивающее обучение определяет использование бесед, экспериментов, проектной деятельности и направлено на нахождение ответа ребенком самостоятельно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Педагог должен заинтересовать </w:t>
      </w:r>
      <w:r w:rsidRPr="0047458B">
        <w:rPr>
          <w:sz w:val="28"/>
          <w:szCs w:val="28"/>
        </w:rPr>
        <w:t>ребенка, привлечь его внимание, подвести его к нахождению правильного ответа самостоятельно.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Особое внимание необходимо обратить внимание на чтение художественной литературы детям. Программа предполагает для детей 6-7 лет длительность чтения с обсуждением до 20-25 минут. В коррекционной группе необходимо привлекать к чтению </w:t>
      </w:r>
      <w:r>
        <w:rPr>
          <w:sz w:val="28"/>
          <w:szCs w:val="28"/>
        </w:rPr>
        <w:t>учителя-</w:t>
      </w:r>
      <w:r w:rsidRPr="0047458B">
        <w:rPr>
          <w:sz w:val="28"/>
          <w:szCs w:val="28"/>
        </w:rPr>
        <w:t>логопеда, с целью коррекции, развития связной речи детей.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rStyle w:val="a4"/>
          <w:sz w:val="28"/>
          <w:szCs w:val="28"/>
        </w:rPr>
        <w:t>Организация предметно-развивающей среды.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Большое внимание уделяется самостоятельной деятельности ребенка, во время которой он может уединиться, заняться любимым делом или игрой.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Развивающая предметная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Предметно-пространственная среда предполагает понимание ее как совокупности предметов, представляющей собой наглядно воспринимаемую форму существования культуры. Предметно-пространственная среда – составная часть развивающей среды дошкольного детства.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Создание предметной среды необходимо исходить из эргономических требований к жизнедеятельности: антропометрических, физиологических и психологических особенностей. Основные положения личностно-ориентированной модели отражаются в принципах построения предметно-развивающей среды.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47458B">
        <w:rPr>
          <w:rStyle w:val="a4"/>
          <w:sz w:val="28"/>
          <w:szCs w:val="28"/>
        </w:rPr>
        <w:t>Основные принципы построения развивающей среды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дистанции позиции при взаимодействии.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Принцип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уравнять пространственные позиции ребенка и взрослого.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разновысокой мебели (горки, подиумы, уголки).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активности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Это возможность совместного участия взрослого и ребенка в создании окружающей среды. Окружающая обстановка должна давать возможность разнообразных изменений, легко трансформироваться.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больших модульных наборов;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Центры песка и воды;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Мастерские;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стен, ширм</w:t>
      </w:r>
      <w:r>
        <w:rPr>
          <w:sz w:val="28"/>
          <w:szCs w:val="28"/>
        </w:rPr>
        <w:t>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стабильности-динамичности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458B">
        <w:rPr>
          <w:sz w:val="28"/>
          <w:szCs w:val="28"/>
        </w:rPr>
        <w:lastRenderedPageBreak/>
        <w:t>Ориентирован</w:t>
      </w:r>
      <w:proofErr w:type="gramEnd"/>
      <w:r w:rsidRPr="0047458B">
        <w:rPr>
          <w:sz w:val="28"/>
          <w:szCs w:val="28"/>
        </w:rPr>
        <w:t xml:space="preserve"> на создание условий для изменения в соответствии со вкусом, настроением и возможностями. Игровые комнаты для детей каждой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возрастной группы – это зона стабильности: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сборно-разборной мебели;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игрушечной мебели;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емкостей для хранения игрушек;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Игрушки;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Мягкие плоскости, подиумы для отдыха.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 w:rsidRPr="0047458B">
        <w:rPr>
          <w:sz w:val="28"/>
          <w:szCs w:val="28"/>
        </w:rPr>
        <w:t>трансформируемости</w:t>
      </w:r>
      <w:proofErr w:type="spellEnd"/>
      <w:r w:rsidRPr="0047458B">
        <w:rPr>
          <w:sz w:val="28"/>
          <w:szCs w:val="28"/>
        </w:rPr>
        <w:t xml:space="preserve"> пространства, с большим разнообразием предметного наполнения, здесь же возможно создание тематических зон (например, мягкая мебель, как часть игровой).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игрового спортивного оборудования;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игровых столов сложной конфигурации;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· </w:t>
      </w:r>
      <w:proofErr w:type="spellStart"/>
      <w:r w:rsidRPr="0047458B">
        <w:rPr>
          <w:sz w:val="28"/>
          <w:szCs w:val="28"/>
        </w:rPr>
        <w:t>Мебель-трансформер</w:t>
      </w:r>
      <w:proofErr w:type="spellEnd"/>
      <w:r w:rsidRPr="0047458B">
        <w:rPr>
          <w:sz w:val="28"/>
          <w:szCs w:val="28"/>
        </w:rPr>
        <w:t>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Использование вертикальных разделителей;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Кукольный театр;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Костюмерная;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Игрушки-заменители.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комплексирования и гибкого зонирования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Игровые и тематические зоны или центры (общения, сюжетно-ролевых игр, строительно-конструктивных игр, театральный, изобразительного искусства, развития </w:t>
      </w:r>
      <w:proofErr w:type="spellStart"/>
      <w:r w:rsidRPr="0047458B">
        <w:rPr>
          <w:sz w:val="28"/>
          <w:szCs w:val="28"/>
        </w:rPr>
        <w:t>сенсорики</w:t>
      </w:r>
      <w:proofErr w:type="spellEnd"/>
      <w:r w:rsidRPr="0047458B">
        <w:rPr>
          <w:sz w:val="28"/>
          <w:szCs w:val="28"/>
        </w:rPr>
        <w:t>, речи и грамотности, экспериментирования и исследований, спортивный), охватывающие все интересы ребенка;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Место отдыха;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Место уединения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сочетания привычных и неординарных элементов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Эстетическая организация среды. Очень часто этот принцип недооценивается. Не секрет, что основную информацию человек получает при помощи зрения. Именно поэтому следует уделять особое внимание визуальному оформлению предметной среды.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7458B">
        <w:rPr>
          <w:rStyle w:val="a4"/>
          <w:rFonts w:eastAsiaTheme="majorEastAsia"/>
          <w:sz w:val="28"/>
          <w:szCs w:val="28"/>
        </w:rPr>
        <w:t>Гендерный</w:t>
      </w:r>
      <w:proofErr w:type="spellEnd"/>
      <w:r w:rsidRPr="0047458B">
        <w:rPr>
          <w:rStyle w:val="a4"/>
          <w:rFonts w:eastAsiaTheme="majorEastAsia"/>
          <w:sz w:val="28"/>
          <w:szCs w:val="28"/>
        </w:rPr>
        <w:t xml:space="preserve"> принцип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Реализует возможность для девочек и мальчиков проявлять свои склонности в соответствии с принятыми в нашем обществе нормами.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Принцип свободы достижения ребенком своего права на игру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7458B">
        <w:rPr>
          <w:sz w:val="28"/>
          <w:szCs w:val="28"/>
        </w:rPr>
        <w:t>Реализуется в выборе темы, сюжета, необходимых игрушек, места, времени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 xml:space="preserve">Принцип </w:t>
      </w:r>
      <w:proofErr w:type="spellStart"/>
      <w:r w:rsidRPr="0047458B">
        <w:rPr>
          <w:rStyle w:val="a4"/>
          <w:rFonts w:eastAsiaTheme="majorEastAsia"/>
          <w:sz w:val="28"/>
          <w:szCs w:val="28"/>
        </w:rPr>
        <w:t>этапности</w:t>
      </w:r>
      <w:proofErr w:type="spellEnd"/>
      <w:r w:rsidRPr="0047458B">
        <w:rPr>
          <w:rStyle w:val="a4"/>
          <w:rFonts w:eastAsiaTheme="majorEastAsia"/>
          <w:sz w:val="28"/>
          <w:szCs w:val="28"/>
        </w:rPr>
        <w:t xml:space="preserve"> и учета возрастных особенностей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lastRenderedPageBreak/>
        <w:t>Отражает те образовательные задачи, которые поэтапно усложняются с его психологическим возрастом, и ориентируется на зону «ближайшего развития».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Для правильной организации самостоятельной деятельности детей необходимо создать развивающую предметную среду, которая предполагает наличие: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игровых зон;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зон уединения;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· современных игрушек;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развивающих игр;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дидактического и демонстрационного материала;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материала для продуктивной деятельности;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атрибутики для творческой деятельности;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уголков экспериментирования;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уголка природы;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логопедического уголка;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фонотеку, видеотеку;</w:t>
      </w:r>
    </w:p>
    <w:p w:rsidR="00240F65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спортивного инвентаря и оборудования.</w:t>
      </w:r>
    </w:p>
    <w:p w:rsidR="00240F65" w:rsidRDefault="00240F65" w:rsidP="00240F65">
      <w:pPr>
        <w:pStyle w:val="a3"/>
        <w:spacing w:before="0" w:beforeAutospacing="0" w:after="0" w:afterAutospacing="0"/>
        <w:ind w:left="600"/>
        <w:rPr>
          <w:rStyle w:val="a4"/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47458B">
        <w:rPr>
          <w:rStyle w:val="a4"/>
          <w:b w:val="0"/>
          <w:bCs w:val="0"/>
          <w:sz w:val="28"/>
          <w:szCs w:val="28"/>
        </w:rPr>
        <w:t>Организация прогулки.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Большое внимание в новых условиях работы следует уделить организации прогулки. По действующим нормам </w:t>
      </w:r>
      <w:proofErr w:type="spellStart"/>
      <w:r w:rsidRPr="0047458B">
        <w:rPr>
          <w:sz w:val="28"/>
          <w:szCs w:val="28"/>
        </w:rPr>
        <w:t>СанПиН</w:t>
      </w:r>
      <w:proofErr w:type="spellEnd"/>
      <w:r w:rsidRPr="0047458B">
        <w:rPr>
          <w:sz w:val="28"/>
          <w:szCs w:val="28"/>
        </w:rPr>
        <w:t xml:space="preserve"> для детей 6-7 лет предполагается проведение прогулки в течение 4-4,5 часов (</w:t>
      </w:r>
      <w:proofErr w:type="spellStart"/>
      <w:r w:rsidRPr="0047458B">
        <w:rPr>
          <w:sz w:val="28"/>
          <w:szCs w:val="28"/>
        </w:rPr>
        <w:t>СанПиН</w:t>
      </w:r>
      <w:proofErr w:type="spellEnd"/>
      <w:r w:rsidRPr="0047458B">
        <w:rPr>
          <w:sz w:val="28"/>
          <w:szCs w:val="28"/>
        </w:rPr>
        <w:t xml:space="preserve"> 2.4.1.2660-10).</w:t>
      </w:r>
    </w:p>
    <w:p w:rsidR="00240F65" w:rsidRPr="00C00077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00077">
        <w:rPr>
          <w:rStyle w:val="a4"/>
          <w:rFonts w:eastAsiaTheme="majorEastAsia"/>
          <w:b w:val="0"/>
          <w:sz w:val="28"/>
          <w:szCs w:val="28"/>
        </w:rPr>
        <w:t>Для оптимальной организации прогулки необходимо разделить ее на следующие части:</w:t>
      </w:r>
    </w:p>
    <w:p w:rsidR="00240F65" w:rsidRPr="00C00077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C00077">
        <w:rPr>
          <w:sz w:val="28"/>
          <w:szCs w:val="28"/>
        </w:rPr>
        <w:t>· беседа, наблюдение;</w:t>
      </w:r>
    </w:p>
    <w:p w:rsidR="00240F65" w:rsidRPr="00C00077" w:rsidRDefault="00240F65" w:rsidP="00240F65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C00077">
        <w:rPr>
          <w:sz w:val="28"/>
          <w:szCs w:val="28"/>
        </w:rPr>
        <w:t>· индивидуальная работа;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подвижная игра;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трудовые поручения;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 xml:space="preserve">· спортивные игры и </w:t>
      </w:r>
      <w:proofErr w:type="spellStart"/>
      <w:r w:rsidRPr="0047458B">
        <w:rPr>
          <w:sz w:val="28"/>
          <w:szCs w:val="28"/>
        </w:rPr>
        <w:t>общеразвивающие</w:t>
      </w:r>
      <w:proofErr w:type="spellEnd"/>
      <w:r w:rsidRPr="0047458B">
        <w:rPr>
          <w:sz w:val="28"/>
          <w:szCs w:val="28"/>
        </w:rPr>
        <w:t xml:space="preserve"> упражнения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 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47458B">
        <w:rPr>
          <w:sz w:val="28"/>
          <w:szCs w:val="28"/>
        </w:rPr>
        <w:t>В рамках новых требования тематика прогулки должна соответствовать теме, которая проводится в образовательной деятельности.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rStyle w:val="a4"/>
          <w:rFonts w:eastAsiaTheme="majorEastAsia"/>
          <w:sz w:val="28"/>
          <w:szCs w:val="28"/>
        </w:rPr>
        <w:t>Например: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Тема: «Осень»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Беседа: «Перелетные птицы»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Наблюдение: за птицами, которые прилетают на участок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Подвижная игра: «Воробышки и автомобили», «Гуси-лебеди»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Индивидуальная работа: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закрепление лексической темы «Птицы»;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закрепление счета (птицы, семена, деревья), составление задач;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выкладывание птиц из семян или веточек;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конструирование гнезда из веточек и листьев и т.д.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Спортивные игры: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lastRenderedPageBreak/>
        <w:t>· игры с лентами (изображение птиц);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упражнение «Ласточка»;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прыжки на одной ноге «Цапля» и т.д.</w:t>
      </w:r>
    </w:p>
    <w:p w:rsidR="00240F65" w:rsidRPr="0047458B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Трудовые поручения: сбор листьев, семян, веточек для птиц.</w:t>
      </w:r>
    </w:p>
    <w:p w:rsidR="00240F65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47458B">
        <w:rPr>
          <w:sz w:val="28"/>
          <w:szCs w:val="28"/>
        </w:rPr>
        <w:t>Таким образом, прогулка становится неотъемлемой частью воспитательного процесса.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58B">
        <w:rPr>
          <w:rStyle w:val="a4"/>
          <w:b w:val="0"/>
          <w:bCs w:val="0"/>
          <w:sz w:val="28"/>
          <w:szCs w:val="28"/>
        </w:rPr>
        <w:t>Самостоятельная деятельность, игры.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Ведущим видом деятельности дошкольника является игра. Игре отводится большее время пребывания ребенка в дошкольном учреждении. Игровые ситуации, формы проведения занятий, различные виды игр в самостоятельной деятельности и на прогулке. Кроме того, федеральные государственные требования предполагают реализацию образовательной области «Социализация», прежде всего, через игру и развитие игровой деятельности детей.</w:t>
      </w:r>
    </w:p>
    <w:p w:rsidR="00240F65" w:rsidRPr="00C00077" w:rsidRDefault="00240F65" w:rsidP="00240F65">
      <w:pPr>
        <w:pStyle w:val="a3"/>
        <w:spacing w:before="0" w:beforeAutospacing="0" w:after="0" w:afterAutospacing="0"/>
        <w:rPr>
          <w:sz w:val="28"/>
          <w:szCs w:val="28"/>
        </w:rPr>
      </w:pPr>
      <w:r w:rsidRPr="00C00077">
        <w:rPr>
          <w:rStyle w:val="a4"/>
          <w:rFonts w:eastAsiaTheme="majorEastAsia"/>
          <w:b w:val="0"/>
          <w:sz w:val="28"/>
          <w:szCs w:val="28"/>
        </w:rPr>
        <w:t>Классификация игр остается прежней:</w:t>
      </w:r>
    </w:p>
    <w:p w:rsidR="00240F65" w:rsidRPr="00C00077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C00077">
        <w:rPr>
          <w:sz w:val="28"/>
          <w:szCs w:val="28"/>
        </w:rPr>
        <w:t>· сюжетно ролевые игры;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подвижные игры;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театрализованные игры;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дидактические игры</w:t>
      </w:r>
    </w:p>
    <w:p w:rsidR="00240F65" w:rsidRPr="00C00077" w:rsidRDefault="00240F65" w:rsidP="00240F6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00077">
        <w:rPr>
          <w:rStyle w:val="a4"/>
          <w:rFonts w:eastAsiaTheme="majorEastAsia"/>
          <w:b w:val="0"/>
          <w:sz w:val="28"/>
          <w:szCs w:val="28"/>
        </w:rPr>
        <w:t>Задачи игровой деятельности: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развивать у детей самостоятельность в организации всех видов игр;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развивать инициативу, организаторские способности;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47458B">
        <w:rPr>
          <w:sz w:val="28"/>
          <w:szCs w:val="28"/>
        </w:rPr>
        <w:t>· воспитывать умение действовать в команде.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Дети 6-7 лет, как правило, умеют организовывать игру, распределять роли, придумывать правила, выполнять последовательность, подводить итог (соревновательные и спортивные игры). Задача педагога ненавязчиво контролировать игру, вводить новые элементы, знакомить с новыми играми, разнообразить использование игр в течение дня.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Большое внимание в современном дошкольном воспитании отводится компьютерным играм. Психологи, педагоги спорят о необходимости их введения, целесообразности использования. Но нельзя забывать и того, что мы имеем дело с современными детьми, неотъемлемой частью жизни, которых является телевидение, компьютеры, телефоны. Они свободно владеют разнообразной техникой, быстрее усваивают нововведения. Поэтому компьютерные игры в дошкольном учреждении должны носить обучающий характер. Сложность состоит в том, что не все детские сады имеют такую базу.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Замену им могут составить игрушечные компьютеры, которые не приносят вред здоровью детей, нравятся детям, несут обучающий характер.</w:t>
      </w:r>
    </w:p>
    <w:p w:rsidR="00240F65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58B">
        <w:rPr>
          <w:sz w:val="28"/>
          <w:szCs w:val="28"/>
        </w:rPr>
        <w:t xml:space="preserve">Самостоятельная деятельность дошкольника не приводится к проведению игр. Во время самостоятельной деятельности ребенок должен быть предоставлен себе. Одни дети хотят уединиться, другие заниматься творчеством, третьи – спортом. Для уединения в группах должны существовать зоны уединения, релаксации или отдыха. К сожалению, не все дошкольные учреждения могут планировать пространство для организации </w:t>
      </w:r>
      <w:r w:rsidRPr="0047458B">
        <w:rPr>
          <w:sz w:val="28"/>
          <w:szCs w:val="28"/>
        </w:rPr>
        <w:lastRenderedPageBreak/>
        <w:t>сенсорной комнаты, комнаты психологической разгрузки. Поэтому не следует «насильно» привлекать ребенка к общим действиям, играм, если он этого не желает. Но стоит обратить внимание на то, что дети с нарушениями речи могут иметь затруднения в общении и из-за этого отстраняться от других. Психологическое состояние ребенка необходимо контролировать педагогам (логопед, воспитатель, психолог) совместно.</w:t>
      </w:r>
    </w:p>
    <w:p w:rsidR="00240F65" w:rsidRPr="0047458B" w:rsidRDefault="00240F65" w:rsidP="00240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0F65" w:rsidRPr="0047458B" w:rsidRDefault="00240F65" w:rsidP="00240F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58B">
        <w:rPr>
          <w:rStyle w:val="a4"/>
          <w:b w:val="0"/>
          <w:bCs w:val="0"/>
          <w:sz w:val="28"/>
          <w:szCs w:val="28"/>
        </w:rPr>
        <w:t>Коррекционная работа.</w:t>
      </w:r>
    </w:p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для детей с ОН</w:t>
      </w:r>
      <w:r w:rsidRPr="0047458B">
        <w:rPr>
          <w:sz w:val="28"/>
          <w:szCs w:val="28"/>
        </w:rPr>
        <w:t xml:space="preserve">Р большое внимание уделяется коррекционной работе. Все педагоги группы должны работать в полном контакте, иметь общий план работы и действий. Маршрут индивидуального развития ребенка разрабатывается </w:t>
      </w:r>
      <w:r>
        <w:rPr>
          <w:sz w:val="28"/>
          <w:szCs w:val="28"/>
        </w:rPr>
        <w:t>педагогом-</w:t>
      </w:r>
      <w:r w:rsidRPr="0047458B">
        <w:rPr>
          <w:sz w:val="28"/>
          <w:szCs w:val="28"/>
        </w:rPr>
        <w:t xml:space="preserve">психологом и </w:t>
      </w:r>
      <w:r>
        <w:rPr>
          <w:sz w:val="28"/>
          <w:szCs w:val="28"/>
        </w:rPr>
        <w:t>учителем-</w:t>
      </w:r>
      <w:r w:rsidRPr="0047458B">
        <w:rPr>
          <w:sz w:val="28"/>
          <w:szCs w:val="28"/>
        </w:rPr>
        <w:t xml:space="preserve">логопедом. Также </w:t>
      </w:r>
      <w:r>
        <w:rPr>
          <w:sz w:val="28"/>
          <w:szCs w:val="28"/>
        </w:rPr>
        <w:t>учитель-</w:t>
      </w:r>
      <w:r w:rsidRPr="0047458B">
        <w:rPr>
          <w:sz w:val="28"/>
          <w:szCs w:val="28"/>
        </w:rPr>
        <w:t>логопед разрабатывает план коррекционной работы индивидуально с каждым ребенком и для всей группы. Для коррекционных групп введение федеральных государственных требования привносит только положительный результат. Ими и ранее были введены и комплексно-тематическое планирование и интеграция занятий. Но это носило временный характер. А теперь они могут расширить возможности интеграции. Практически каждый день дети смогут проводить со всеми педагогами, что разнообразит образовательную деятельность.</w:t>
      </w:r>
    </w:p>
    <w:p w:rsidR="00240F65" w:rsidRPr="00DC5C86" w:rsidRDefault="00240F65" w:rsidP="00240F6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C5C86">
        <w:rPr>
          <w:b/>
          <w:sz w:val="28"/>
          <w:szCs w:val="28"/>
        </w:rPr>
        <w:t>План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3492"/>
        <w:gridCol w:w="2655"/>
      </w:tblGrid>
      <w:tr w:rsidR="00240F65" w:rsidRPr="0047458B" w:rsidTr="00C5390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7458B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</w:tr>
      <w:tr w:rsidR="00240F65" w:rsidRPr="0047458B" w:rsidTr="00C5390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Звуки «</w:t>
            </w:r>
            <w:proofErr w:type="gramStart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А-У</w:t>
            </w:r>
            <w:proofErr w:type="gramEnd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Лексическая тема: «Профессии»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Закрепление звуков в словах, определение места</w:t>
            </w:r>
          </w:p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Игры «Магазин», «Школа»</w:t>
            </w:r>
          </w:p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 xml:space="preserve"> звуков «</w:t>
            </w:r>
            <w:proofErr w:type="gramStart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А-У</w:t>
            </w:r>
            <w:proofErr w:type="gramEnd"/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F65" w:rsidRPr="0047458B" w:rsidRDefault="00240F65" w:rsidP="00C5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8B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- композитор</w:t>
            </w:r>
          </w:p>
        </w:tc>
      </w:tr>
    </w:tbl>
    <w:p w:rsidR="00240F65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F65" w:rsidRPr="00DC5C86" w:rsidRDefault="00240F65" w:rsidP="00240F6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C5C86">
        <w:rPr>
          <w:b/>
          <w:sz w:val="28"/>
          <w:szCs w:val="28"/>
        </w:rPr>
        <w:t>Заключение</w:t>
      </w:r>
    </w:p>
    <w:p w:rsidR="00240F65" w:rsidRPr="0047458B" w:rsidRDefault="00240F65" w:rsidP="00240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58B">
        <w:rPr>
          <w:sz w:val="28"/>
          <w:szCs w:val="28"/>
        </w:rPr>
        <w:t>В настоящее время педагогам предстоит большая творческая работа. Федеральные государственные требования в корне меняют взгляд, подход, систему работы на дошкольное воспитание. Дошкольное воспитание должно выйти на более качественный уровень. Выпускники должны обладать не только багажом знаний, умений, навыков, но и уметь их применять, искать новые, развивать полученные.</w:t>
      </w:r>
    </w:p>
    <w:p w:rsidR="0062109F" w:rsidRDefault="0062109F"/>
    <w:sectPr w:rsidR="0062109F" w:rsidSect="00C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E6F"/>
    <w:multiLevelType w:val="multilevel"/>
    <w:tmpl w:val="4624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9432E"/>
    <w:multiLevelType w:val="multilevel"/>
    <w:tmpl w:val="169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7416A"/>
    <w:multiLevelType w:val="multilevel"/>
    <w:tmpl w:val="98F4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65"/>
    <w:rsid w:val="00240F65"/>
    <w:rsid w:val="0062109F"/>
    <w:rsid w:val="00B06949"/>
    <w:rsid w:val="00C4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2643</Words>
  <Characters>15068</Characters>
  <Application>Microsoft Office Word</Application>
  <DocSecurity>0</DocSecurity>
  <Lines>125</Lines>
  <Paragraphs>35</Paragraphs>
  <ScaleCrop>false</ScaleCrop>
  <Company>Microsoft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2012-10-28T07:54:00Z</dcterms:created>
  <dcterms:modified xsi:type="dcterms:W3CDTF">2012-10-28T07:57:00Z</dcterms:modified>
</cp:coreProperties>
</file>