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01" w:rsidRDefault="009E4501" w:rsidP="000C67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направление воспитания детей. </w:t>
      </w:r>
    </w:p>
    <w:p w:rsidR="00F04008" w:rsidRDefault="009E4501" w:rsidP="000C67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Музейная педагогика в ДОУ.</w:t>
      </w:r>
    </w:p>
    <w:p w:rsidR="00F2610E" w:rsidRPr="008F3E95" w:rsidRDefault="00F2610E" w:rsidP="000C67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D4" w:rsidRPr="008F3E95" w:rsidRDefault="008F3E95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5DD4" w:rsidRPr="008F3E95">
        <w:rPr>
          <w:rFonts w:ascii="Times New Roman" w:hAnsi="Times New Roman" w:cs="Times New Roman"/>
          <w:sz w:val="24"/>
          <w:szCs w:val="24"/>
        </w:rPr>
        <w:t xml:space="preserve">В ДОУ ведется работа по художественно-эстетическому направлению воспитания детей дошкольного возраста. Педагогом дополнительного образования Масловой С.Г. разработана многоуровневая музейно-педагогическая программа «Здравствуй, музей! Мы входим в мир </w:t>
      </w:r>
      <w:proofErr w:type="gramStart"/>
      <w:r w:rsidR="00A75DD4" w:rsidRPr="008F3E95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A75DD4" w:rsidRPr="008F3E95">
        <w:rPr>
          <w:rFonts w:ascii="Times New Roman" w:hAnsi="Times New Roman" w:cs="Times New Roman"/>
          <w:sz w:val="24"/>
          <w:szCs w:val="24"/>
        </w:rPr>
        <w:t>».</w:t>
      </w:r>
      <w:r w:rsidRPr="008F3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E95" w:rsidRDefault="008F3E95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Развитие музейно</w:t>
      </w:r>
      <w:r w:rsidR="00DD062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педагогики как отрасли педагогического знания определяет необходимость включения музея в учебно-воспитательный процесс. Чем раньше начинается работа по знакомству ребенка с произведениями изобразительного искусства, тем эффективнее педагогический результат. В дошкольном возрасте невозможно ознакомление детей с историей искусства и художественным анализом памятника, поэтому главным является развитие способности восприятия произведения искусства.</w:t>
      </w:r>
      <w:r w:rsidR="00766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521" w:rsidRDefault="00766521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первом этапе приобщения детей к изобразительному искусству решаются следующие педагогические </w:t>
      </w:r>
      <w:r w:rsidRPr="00766521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6521" w:rsidRDefault="00766521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</w:t>
      </w:r>
      <w:r w:rsidR="00465C1D">
        <w:rPr>
          <w:rFonts w:ascii="Times New Roman" w:hAnsi="Times New Roman" w:cs="Times New Roman"/>
          <w:sz w:val="24"/>
          <w:szCs w:val="24"/>
        </w:rPr>
        <w:t>ирование визуальной грамотности:</w:t>
      </w:r>
      <w:r>
        <w:rPr>
          <w:rFonts w:ascii="Times New Roman" w:hAnsi="Times New Roman" w:cs="Times New Roman"/>
          <w:sz w:val="24"/>
          <w:szCs w:val="24"/>
        </w:rPr>
        <w:t xml:space="preserve"> развитие навыков детального рассмотрения объекта, выделение главного в изображении, обобщение увиденного;</w:t>
      </w:r>
    </w:p>
    <w:p w:rsidR="00766521" w:rsidRDefault="00766521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в основы языка изобразительного искусства;</w:t>
      </w:r>
    </w:p>
    <w:p w:rsidR="00766521" w:rsidRDefault="00766521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способностей;</w:t>
      </w:r>
    </w:p>
    <w:p w:rsidR="00766521" w:rsidRDefault="00766521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коммуникативных навыков;</w:t>
      </w:r>
    </w:p>
    <w:p w:rsidR="00766521" w:rsidRDefault="00766521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зрительской культуры в музее.</w:t>
      </w:r>
    </w:p>
    <w:p w:rsidR="00766521" w:rsidRDefault="00766521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Реализация программы «Здравствуй, музей! Мы входим в мир прекрасного» помогает решению следующих педагогических задач дошкольного детства:</w:t>
      </w:r>
    </w:p>
    <w:p w:rsidR="00766521" w:rsidRDefault="00766521" w:rsidP="000C6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нравственных качеств личности ребенка: доброты, отзывчивости, способности к сопереживанию;</w:t>
      </w:r>
    </w:p>
    <w:p w:rsidR="00766521" w:rsidRDefault="00766521" w:rsidP="000C6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психофизических качеств: наблюдательности, </w:t>
      </w:r>
      <w:r w:rsidR="00E028B8">
        <w:rPr>
          <w:rFonts w:ascii="Times New Roman" w:hAnsi="Times New Roman" w:cs="Times New Roman"/>
          <w:sz w:val="24"/>
          <w:szCs w:val="24"/>
        </w:rPr>
        <w:t>воображения, эмоциональной отзывчивости, сенсорных способностей, произвольного внимания, способности ориентироваться в пространстве и временных понятиях;</w:t>
      </w:r>
    </w:p>
    <w:p w:rsidR="00E028B8" w:rsidRDefault="00E028B8" w:rsidP="000C6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бытованием  некоторых народных промыслов, формирование первоначального понятия «история» через произведения искусства.</w:t>
      </w:r>
    </w:p>
    <w:p w:rsidR="00E028B8" w:rsidRDefault="00E028B8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Непосредственная образовательная деятельность в данном направлении планируется следующим образом:</w:t>
      </w:r>
    </w:p>
    <w:p w:rsidR="00E028B8" w:rsidRDefault="00E028B8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младшем возрасте – 1 раз в неделю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-я половина года);</w:t>
      </w:r>
    </w:p>
    <w:p w:rsidR="00E028B8" w:rsidRDefault="00E028B8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среднем возрасте: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-я половина года – 1 раз в неделю,</w:t>
      </w:r>
      <w:r w:rsidRPr="00E02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-я половина года – 2 раза в неделю;</w:t>
      </w:r>
    </w:p>
    <w:p w:rsidR="00AF58E6" w:rsidRDefault="00E028B8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старшем и подготовительном к школе возрасте – 2 раза в неделю (в течение года)</w:t>
      </w:r>
      <w:r w:rsidR="00AF58E6">
        <w:rPr>
          <w:rFonts w:ascii="Times New Roman" w:hAnsi="Times New Roman" w:cs="Times New Roman"/>
          <w:sz w:val="24"/>
          <w:szCs w:val="24"/>
        </w:rPr>
        <w:t>.</w:t>
      </w:r>
    </w:p>
    <w:p w:rsidR="0049600F" w:rsidRDefault="00AF58E6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тем непосредственной образовательной деятельности в сетке учебного плана остается на усмотрение педагога.</w:t>
      </w:r>
    </w:p>
    <w:p w:rsidR="0049600F" w:rsidRDefault="0049600F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600F" w:rsidRDefault="0049600F" w:rsidP="000C67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группа.</w:t>
      </w:r>
    </w:p>
    <w:p w:rsidR="00E028B8" w:rsidRDefault="0049600F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возрасте (дети 3-4 лет)</w:t>
      </w:r>
      <w:r w:rsidR="00E02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проявляется интерес к красоте окружающего мира. Дети выделяют красивые, яркие игрушки, могут радоваться изображению знакомых предметов, узнавая и выявляя элементарные эстетические качества (чаще всего цвет, реже форму). Однако мотив оценки при этом может иметь только предметный или житейский характер.</w:t>
      </w:r>
      <w:r w:rsidR="00C41A61">
        <w:rPr>
          <w:rFonts w:ascii="Times New Roman" w:hAnsi="Times New Roman" w:cs="Times New Roman"/>
          <w:sz w:val="24"/>
          <w:szCs w:val="24"/>
        </w:rPr>
        <w:t xml:space="preserve"> У детей-дошкольников преобладает наглядно-образная память, которая носит</w:t>
      </w:r>
      <w:r w:rsidR="000461B4">
        <w:rPr>
          <w:rFonts w:ascii="Times New Roman" w:hAnsi="Times New Roman" w:cs="Times New Roman"/>
          <w:sz w:val="24"/>
          <w:szCs w:val="24"/>
        </w:rPr>
        <w:t xml:space="preserve"> непроизвольный характер. Как правило</w:t>
      </w:r>
      <w:r w:rsidR="00465C1D">
        <w:rPr>
          <w:rFonts w:ascii="Times New Roman" w:hAnsi="Times New Roman" w:cs="Times New Roman"/>
          <w:sz w:val="24"/>
          <w:szCs w:val="24"/>
        </w:rPr>
        <w:t>,</w:t>
      </w:r>
      <w:r w:rsidR="000461B4">
        <w:rPr>
          <w:rFonts w:ascii="Times New Roman" w:hAnsi="Times New Roman" w:cs="Times New Roman"/>
          <w:sz w:val="24"/>
          <w:szCs w:val="24"/>
        </w:rPr>
        <w:t xml:space="preserve"> она связана с их интересом к конкретному предмету или явлению. Но объем внимания очень невелик, оно неустойчиво и требует постоянного контроля со стороны взрослого. С 3-х летнего возраста у детей формируется интерес к рассматриванию как к процессу. Ребенок начинает разглядывать предмет вне действия с ним. При этом процесс рассматривания происходит не планомерно, т.к. ребенок еще не может управлять своим взором, его взгляд беспорядочно перемещается по </w:t>
      </w:r>
      <w:r w:rsidR="000461B4">
        <w:rPr>
          <w:rFonts w:ascii="Times New Roman" w:hAnsi="Times New Roman" w:cs="Times New Roman"/>
          <w:sz w:val="24"/>
          <w:szCs w:val="24"/>
        </w:rPr>
        <w:lastRenderedPageBreak/>
        <w:t>предмету. По этой причине зрительным восприятием детей данного возраста руководит взрослый.</w:t>
      </w:r>
    </w:p>
    <w:p w:rsidR="000461B4" w:rsidRDefault="000461B4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Среди изображений, которые с удовольствием рассматривают дети данного возраста, в первую очередь следует назвать книжную иллюстрацию. Однако</w:t>
      </w:r>
      <w:r w:rsidR="00465C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рассказ ребенка об увиденном ограничивается</w:t>
      </w:r>
      <w:r w:rsidR="00737286">
        <w:rPr>
          <w:rFonts w:ascii="Times New Roman" w:hAnsi="Times New Roman" w:cs="Times New Roman"/>
          <w:sz w:val="24"/>
          <w:szCs w:val="24"/>
        </w:rPr>
        <w:t xml:space="preserve"> простым перечислением деталей изображения. С подсказки взрослого он способен увидеть движение в изображении, а в ходе зрительного восприятия – различать холодные и теплые цвета. По видам изображения младшие дошкольники предпочитают объем, нежели плоскость (скульптура малых форм, мелкая пластика). </w:t>
      </w:r>
    </w:p>
    <w:p w:rsidR="00737286" w:rsidRDefault="00737286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Непосредственная образовательная деятельность по ознакомлению детей младшей группы с изобразительным искусством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половине учебного года проводится в два этапа: </w:t>
      </w:r>
    </w:p>
    <w:p w:rsidR="00737286" w:rsidRDefault="005E21AD" w:rsidP="000C67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37286">
        <w:rPr>
          <w:rFonts w:ascii="Times New Roman" w:hAnsi="Times New Roman" w:cs="Times New Roman"/>
          <w:sz w:val="24"/>
          <w:szCs w:val="24"/>
        </w:rPr>
        <w:t>одготовительный</w:t>
      </w:r>
      <w:proofErr w:type="gramEnd"/>
      <w:r w:rsidR="00737286">
        <w:rPr>
          <w:rFonts w:ascii="Times New Roman" w:hAnsi="Times New Roman" w:cs="Times New Roman"/>
          <w:sz w:val="24"/>
          <w:szCs w:val="24"/>
        </w:rPr>
        <w:t xml:space="preserve"> (выявление индивидуальных психолог</w:t>
      </w:r>
      <w:r w:rsidR="00A47445">
        <w:rPr>
          <w:rFonts w:ascii="Times New Roman" w:hAnsi="Times New Roman" w:cs="Times New Roman"/>
          <w:sz w:val="24"/>
          <w:szCs w:val="24"/>
        </w:rPr>
        <w:t xml:space="preserve">ических особенностей </w:t>
      </w:r>
      <w:r w:rsidR="00737286">
        <w:rPr>
          <w:rFonts w:ascii="Times New Roman" w:hAnsi="Times New Roman" w:cs="Times New Roman"/>
          <w:sz w:val="24"/>
          <w:szCs w:val="24"/>
        </w:rPr>
        <w:t xml:space="preserve">детей) </w:t>
      </w:r>
    </w:p>
    <w:p w:rsidR="00A47445" w:rsidRDefault="00A47445" w:rsidP="000C6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47445" w:rsidRDefault="00A47445" w:rsidP="000C67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вызвать эмоциональный отклик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47445" w:rsidRDefault="00A47445" w:rsidP="000C67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навыки:</w:t>
      </w:r>
    </w:p>
    <w:p w:rsidR="00A47445" w:rsidRDefault="00A47445" w:rsidP="000C67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внимательного рассматривания воспринимаемого объекта;</w:t>
      </w:r>
    </w:p>
    <w:p w:rsidR="00A47445" w:rsidRDefault="00A47445" w:rsidP="000C67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замечать движение в изображении;</w:t>
      </w:r>
    </w:p>
    <w:p w:rsidR="00A47445" w:rsidRDefault="00A47445" w:rsidP="000C672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слушать и слышать взрослого.</w:t>
      </w:r>
    </w:p>
    <w:p w:rsidR="00A47445" w:rsidRDefault="00A47445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3) развивать у детей интерес:</w:t>
      </w:r>
    </w:p>
    <w:p w:rsidR="00A47445" w:rsidRDefault="00A47445" w:rsidP="000C672C">
      <w:pPr>
        <w:pStyle w:val="a3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к предметам искусства;</w:t>
      </w:r>
    </w:p>
    <w:p w:rsidR="00A47445" w:rsidRDefault="00A47445" w:rsidP="000C672C">
      <w:pPr>
        <w:pStyle w:val="a3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к миру людей;</w:t>
      </w:r>
    </w:p>
    <w:p w:rsidR="00A47445" w:rsidRDefault="00A47445" w:rsidP="000C672C">
      <w:pPr>
        <w:pStyle w:val="a3"/>
        <w:tabs>
          <w:tab w:val="left" w:pos="567"/>
          <w:tab w:val="left" w:pos="709"/>
          <w:tab w:val="left" w:pos="993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к природе.</w:t>
      </w:r>
    </w:p>
    <w:p w:rsidR="00A47445" w:rsidRDefault="00A47445" w:rsidP="000C672C">
      <w:pPr>
        <w:pStyle w:val="a3"/>
        <w:tabs>
          <w:tab w:val="left" w:pos="567"/>
          <w:tab w:val="left" w:pos="709"/>
          <w:tab w:val="left" w:pos="993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педагог пользуется картинками – сначала предметными, а затем сюжетными,</w:t>
      </w:r>
      <w:r w:rsidR="005E21AD">
        <w:rPr>
          <w:rFonts w:ascii="Times New Roman" w:hAnsi="Times New Roman" w:cs="Times New Roman"/>
          <w:sz w:val="24"/>
          <w:szCs w:val="24"/>
        </w:rPr>
        <w:t xml:space="preserve"> обращая внимание детей на изображение, делая акцент на цвете;</w:t>
      </w:r>
      <w:r>
        <w:rPr>
          <w:rFonts w:ascii="Times New Roman" w:hAnsi="Times New Roman" w:cs="Times New Roman"/>
          <w:sz w:val="24"/>
          <w:szCs w:val="24"/>
        </w:rPr>
        <w:t xml:space="preserve"> в дальнейшей работе использует народные игрушки из разных материа</w:t>
      </w:r>
      <w:r w:rsidR="005E21AD">
        <w:rPr>
          <w:rFonts w:ascii="Times New Roman" w:hAnsi="Times New Roman" w:cs="Times New Roman"/>
          <w:sz w:val="24"/>
          <w:szCs w:val="24"/>
        </w:rPr>
        <w:t xml:space="preserve">лов: дымковские, </w:t>
      </w:r>
      <w:proofErr w:type="spellStart"/>
      <w:r w:rsidR="005E21AD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="005E21AD">
        <w:rPr>
          <w:rFonts w:ascii="Times New Roman" w:hAnsi="Times New Roman" w:cs="Times New Roman"/>
          <w:sz w:val="24"/>
          <w:szCs w:val="24"/>
        </w:rPr>
        <w:t xml:space="preserve">, архангельские, </w:t>
      </w:r>
      <w:proofErr w:type="spellStart"/>
      <w:r w:rsidR="005E21AD">
        <w:rPr>
          <w:rFonts w:ascii="Times New Roman" w:hAnsi="Times New Roman" w:cs="Times New Roman"/>
          <w:sz w:val="24"/>
          <w:szCs w:val="24"/>
        </w:rPr>
        <w:t>богородские</w:t>
      </w:r>
      <w:proofErr w:type="spellEnd"/>
      <w:r w:rsidR="005E21AD">
        <w:rPr>
          <w:rFonts w:ascii="Times New Roman" w:hAnsi="Times New Roman" w:cs="Times New Roman"/>
          <w:sz w:val="24"/>
          <w:szCs w:val="24"/>
        </w:rPr>
        <w:t xml:space="preserve">, семеновские, </w:t>
      </w:r>
      <w:proofErr w:type="spellStart"/>
      <w:r w:rsidR="005E21AD">
        <w:rPr>
          <w:rFonts w:ascii="Times New Roman" w:hAnsi="Times New Roman" w:cs="Times New Roman"/>
          <w:sz w:val="24"/>
          <w:szCs w:val="24"/>
        </w:rPr>
        <w:t>полхово-майдановские</w:t>
      </w:r>
      <w:proofErr w:type="spellEnd"/>
      <w:r w:rsidR="005E21AD">
        <w:rPr>
          <w:rFonts w:ascii="Times New Roman" w:hAnsi="Times New Roman" w:cs="Times New Roman"/>
          <w:sz w:val="24"/>
          <w:szCs w:val="24"/>
        </w:rPr>
        <w:t xml:space="preserve"> и др., обращая внимание на эмоциональную характеристику образа, на цвет и характер движения. Далее проводится беседа о красоте окружающего мира. </w:t>
      </w:r>
    </w:p>
    <w:p w:rsidR="00A47445" w:rsidRDefault="005E21AD" w:rsidP="000C67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A47445" w:rsidRPr="00A47445">
        <w:rPr>
          <w:rFonts w:ascii="Times New Roman" w:hAnsi="Times New Roman" w:cs="Times New Roman"/>
          <w:sz w:val="24"/>
          <w:szCs w:val="24"/>
        </w:rPr>
        <w:t>гровой</w:t>
      </w:r>
      <w:proofErr w:type="gramEnd"/>
      <w:r w:rsidR="00A47445" w:rsidRPr="00A47445">
        <w:rPr>
          <w:rFonts w:ascii="Times New Roman" w:hAnsi="Times New Roman" w:cs="Times New Roman"/>
          <w:sz w:val="24"/>
          <w:szCs w:val="24"/>
        </w:rPr>
        <w:t xml:space="preserve"> (использование дидактических игр для формирования первичных навыков).</w:t>
      </w:r>
    </w:p>
    <w:p w:rsidR="005E21AD" w:rsidRDefault="005E21AD" w:rsidP="000C6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E21AD" w:rsidRDefault="005E21AD" w:rsidP="000C67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видеть разницу между объемным изображением и плоскостным (через восприятие игрушки, статуэтки, картинки);</w:t>
      </w:r>
    </w:p>
    <w:p w:rsidR="005E21AD" w:rsidRDefault="005E21AD" w:rsidP="000C67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видеть и называть знакомые цвета;</w:t>
      </w:r>
    </w:p>
    <w:p w:rsidR="005E21AD" w:rsidRDefault="005E21AD" w:rsidP="000C67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некоторыми цветовыми оттенками;</w:t>
      </w:r>
    </w:p>
    <w:p w:rsidR="005E21AD" w:rsidRDefault="005E21AD" w:rsidP="000C67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способность видеть гармоничное (</w:t>
      </w:r>
      <w:r w:rsidR="007617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красивое</w:t>
      </w:r>
      <w:r w:rsidR="007617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 сочетание цветов</w:t>
      </w:r>
      <w:r w:rsidR="007617F0">
        <w:rPr>
          <w:rFonts w:ascii="Times New Roman" w:hAnsi="Times New Roman" w:cs="Times New Roman"/>
          <w:sz w:val="24"/>
          <w:szCs w:val="24"/>
        </w:rPr>
        <w:t>;</w:t>
      </w:r>
    </w:p>
    <w:p w:rsidR="007617F0" w:rsidRDefault="007617F0" w:rsidP="000C67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детям первое представление о ритме (начальные этап работы).</w:t>
      </w:r>
    </w:p>
    <w:p w:rsidR="007617F0" w:rsidRDefault="007617F0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решение этих задач обеспечивают дидактические игры, направленные на закрепление названий цвета; формирование умения выделять светлые и темные оттенки цвета; развитие способности видеть сочетание цветов.</w:t>
      </w:r>
    </w:p>
    <w:p w:rsidR="007617F0" w:rsidRDefault="007617F0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половине учебного года непосредственная образовательная деятельность по знакомству с изобразительным искусством проводятся 1 раз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</w:t>
      </w:r>
      <w:r w:rsidR="00720228">
        <w:rPr>
          <w:rFonts w:ascii="Times New Roman" w:hAnsi="Times New Roman" w:cs="Times New Roman"/>
          <w:sz w:val="24"/>
          <w:szCs w:val="24"/>
        </w:rPr>
        <w:t>лю</w:t>
      </w:r>
      <w:proofErr w:type="gramEnd"/>
      <w:r w:rsidR="00720228">
        <w:rPr>
          <w:rFonts w:ascii="Times New Roman" w:hAnsi="Times New Roman" w:cs="Times New Roman"/>
          <w:sz w:val="24"/>
          <w:szCs w:val="24"/>
        </w:rPr>
        <w:t xml:space="preserve"> и включает в себя 6 разделов.</w:t>
      </w:r>
    </w:p>
    <w:p w:rsidR="00720228" w:rsidRDefault="00720228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111"/>
        <w:gridCol w:w="5919"/>
      </w:tblGrid>
      <w:tr w:rsidR="00720228" w:rsidTr="00720228">
        <w:tc>
          <w:tcPr>
            <w:tcW w:w="4111" w:type="dxa"/>
          </w:tcPr>
          <w:p w:rsidR="00720228" w:rsidRP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2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919" w:type="dxa"/>
          </w:tcPr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D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непосредственной образовательной деятельности</w:t>
            </w:r>
          </w:p>
        </w:tc>
      </w:tr>
      <w:tr w:rsidR="00720228" w:rsidTr="00720228">
        <w:tc>
          <w:tcPr>
            <w:tcW w:w="4111" w:type="dxa"/>
          </w:tcPr>
          <w:p w:rsidR="00720228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02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народной игрушкой.</w:t>
            </w:r>
          </w:p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20228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народной игрушки.</w:t>
            </w:r>
          </w:p>
          <w:p w:rsidR="00E06739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дымковской игрушкой.</w:t>
            </w:r>
          </w:p>
          <w:p w:rsidR="00E06739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Играем с глиной.</w:t>
            </w:r>
          </w:p>
          <w:p w:rsidR="00E06739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игрушкой.</w:t>
            </w:r>
          </w:p>
          <w:p w:rsidR="00E06739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Сравнение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игрушек.</w:t>
            </w:r>
          </w:p>
          <w:p w:rsidR="00E06739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Народная игрушка из дерева (семеновская, городецкая,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полхово-майдановская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06739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Такие разные игрушки.</w:t>
            </w:r>
          </w:p>
          <w:p w:rsidR="00E06739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28" w:rsidTr="00720228">
        <w:tc>
          <w:tcPr>
            <w:tcW w:w="4111" w:type="dxa"/>
          </w:tcPr>
          <w:p w:rsidR="00720228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72022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книжной иллюстрацией.</w:t>
            </w:r>
          </w:p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20228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Книжная иллюстрация Ю.А.Васнецова.</w:t>
            </w:r>
          </w:p>
          <w:p w:rsidR="00E06739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Книжная иллюстрация Е.М.Рачева.</w:t>
            </w:r>
          </w:p>
          <w:p w:rsidR="00E06739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Книжная иллюстрация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739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28" w:rsidTr="00720228">
        <w:tc>
          <w:tcPr>
            <w:tcW w:w="4111" w:type="dxa"/>
          </w:tcPr>
          <w:p w:rsidR="00720228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202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ервая встреча с музеем.</w:t>
            </w:r>
          </w:p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20228" w:rsidRDefault="00007E7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музее. Залы народного искусства.</w:t>
            </w:r>
          </w:p>
        </w:tc>
      </w:tr>
      <w:tr w:rsidR="00720228" w:rsidTr="00720228">
        <w:tc>
          <w:tcPr>
            <w:tcW w:w="4111" w:type="dxa"/>
          </w:tcPr>
          <w:p w:rsidR="00720228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2022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архитектурой.</w:t>
            </w:r>
          </w:p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497F0B" w:rsidRDefault="00007E7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7F0B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живем.</w:t>
            </w:r>
          </w:p>
          <w:p w:rsidR="00007E7A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Гуляем по Петербургу.</w:t>
            </w:r>
          </w:p>
          <w:p w:rsidR="00497F0B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Красивые здания города.</w:t>
            </w:r>
          </w:p>
          <w:p w:rsidR="00497F0B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28" w:rsidTr="00720228">
        <w:tc>
          <w:tcPr>
            <w:tcW w:w="4111" w:type="dxa"/>
          </w:tcPr>
          <w:p w:rsidR="00720228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20228">
              <w:rPr>
                <w:rFonts w:ascii="Times New Roman" w:hAnsi="Times New Roman" w:cs="Times New Roman"/>
                <w:sz w:val="24"/>
                <w:szCs w:val="24"/>
              </w:rPr>
              <w:t>Первая встреча с древнерусским искусством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720228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Рождество Христово.</w:t>
            </w:r>
          </w:p>
        </w:tc>
      </w:tr>
      <w:tr w:rsidR="00720228" w:rsidTr="00720228">
        <w:tc>
          <w:tcPr>
            <w:tcW w:w="4111" w:type="dxa"/>
          </w:tcPr>
          <w:p w:rsidR="00720228" w:rsidRDefault="00E0673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20228">
              <w:rPr>
                <w:rFonts w:ascii="Times New Roman" w:hAnsi="Times New Roman" w:cs="Times New Roman"/>
                <w:sz w:val="24"/>
                <w:szCs w:val="24"/>
              </w:rPr>
              <w:t>Подготовка ко второму посещению музея.</w:t>
            </w:r>
          </w:p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20228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Музей и картина.</w:t>
            </w:r>
          </w:p>
          <w:p w:rsidR="00497F0B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Мы – художники.</w:t>
            </w:r>
          </w:p>
          <w:p w:rsidR="00497F0B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Радуга-дуга.</w:t>
            </w:r>
          </w:p>
          <w:p w:rsidR="00497F0B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Зимний пейзаж.</w:t>
            </w:r>
          </w:p>
          <w:p w:rsidR="00497F0B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Букет для мамы.</w:t>
            </w:r>
          </w:p>
          <w:p w:rsidR="00497F0B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Встреча с музеем (2-я экскурсия).</w:t>
            </w:r>
          </w:p>
          <w:p w:rsidR="00497F0B" w:rsidRDefault="00497F0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228" w:rsidRDefault="00720228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7740" w:rsidRDefault="00D27740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целью повышения эффективности непосредственной образовательной деятельности педагоги развивают у детей способность замечать и наблюдать происходящие в природе явления в режимных моментах.</w:t>
      </w:r>
    </w:p>
    <w:p w:rsidR="00497F0B" w:rsidRPr="00D27740" w:rsidRDefault="00497F0B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7740" w:rsidRDefault="00D27740" w:rsidP="000C67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группа.</w:t>
      </w:r>
    </w:p>
    <w:p w:rsidR="00D27740" w:rsidRDefault="00D27740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возрасте 4-5 лет ребенок уже способен замечать эстетические качества предмета, но объяснить их еще не может.</w:t>
      </w:r>
      <w:r w:rsidR="0065761D">
        <w:rPr>
          <w:rFonts w:ascii="Times New Roman" w:hAnsi="Times New Roman" w:cs="Times New Roman"/>
          <w:sz w:val="24"/>
          <w:szCs w:val="24"/>
        </w:rPr>
        <w:t xml:space="preserve"> </w:t>
      </w:r>
      <w:r w:rsidR="00AC0756">
        <w:rPr>
          <w:rFonts w:ascii="Times New Roman" w:hAnsi="Times New Roman" w:cs="Times New Roman"/>
          <w:sz w:val="24"/>
          <w:szCs w:val="24"/>
        </w:rPr>
        <w:t>Воспринимая окружающее, ребенок получает элементарное эстетическое наслаждение. В 4-летнем возрасте память проявляет элементы произвольности. В это же время у детей отмечаются первые признаки самоконтроля памяти, а резкое повышение его уровня происходит при переходе от 4-го к 5-му году жизни. Вниманием ребенка в этот период руководит взрослый, но, выполняя его требования, ребенок может уже сам управлять своим вниманием. Уже к 5 годам ребенок уходит от простого перечисления предметов изображения и пробует объяснить увиденное, может не согласиться с высказанной кем-то мыслью, но доказать свое мнение еще не может. Он эмоционально реагирует на понравившееся изображение и может с подсказки взрослого объяснить свои эмоции.</w:t>
      </w:r>
      <w:r w:rsidR="00C45068">
        <w:rPr>
          <w:rFonts w:ascii="Times New Roman" w:hAnsi="Times New Roman" w:cs="Times New Roman"/>
          <w:sz w:val="24"/>
          <w:szCs w:val="24"/>
        </w:rPr>
        <w:t xml:space="preserve"> 5-летний ребенок видит разницу между гуашью и акварелью, способен усвоить знания о холодных и теплых цветах, соотнося это с природой и окружающим миром.</w:t>
      </w:r>
    </w:p>
    <w:p w:rsidR="00C45068" w:rsidRDefault="00C45068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45068" w:rsidRDefault="00C45068" w:rsidP="000C67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ассоциативного мышления, фантазии, воображения;</w:t>
      </w:r>
    </w:p>
    <w:p w:rsidR="00C45068" w:rsidRDefault="00C45068" w:rsidP="000C67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памяти;</w:t>
      </w:r>
    </w:p>
    <w:p w:rsidR="00C45068" w:rsidRDefault="00C45068" w:rsidP="000C67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устной речи;</w:t>
      </w:r>
    </w:p>
    <w:p w:rsidR="00C45068" w:rsidRDefault="00C45068" w:rsidP="000C67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знакомство с тематическим многообразием произведений изобразительного искусства.</w:t>
      </w:r>
    </w:p>
    <w:p w:rsidR="00C45068" w:rsidRDefault="00C45068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Непосредственная образовательная деятельность по знакомству с изобразительным искусством в данной возрастной группе проводится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половине учебного года – 1 раз в неделю, во</w:t>
      </w:r>
      <w:r w:rsidRPr="00C4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раза в неделю.</w:t>
      </w:r>
    </w:p>
    <w:p w:rsidR="0065761D" w:rsidRDefault="0065761D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F0B" w:rsidRPr="00D27740" w:rsidRDefault="00497F0B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111"/>
        <w:gridCol w:w="5919"/>
      </w:tblGrid>
      <w:tr w:rsidR="00A31DD9" w:rsidTr="00A31DD9">
        <w:tc>
          <w:tcPr>
            <w:tcW w:w="4111" w:type="dxa"/>
          </w:tcPr>
          <w:p w:rsidR="00A31DD9" w:rsidRPr="00A31DD9" w:rsidRDefault="00A31DD9" w:rsidP="000C67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D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919" w:type="dxa"/>
          </w:tcPr>
          <w:p w:rsidR="00A31DD9" w:rsidRPr="00A31DD9" w:rsidRDefault="00A31DD9" w:rsidP="000C67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D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E3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непосредственной образовательной деятельности</w:t>
            </w:r>
          </w:p>
        </w:tc>
      </w:tr>
      <w:tr w:rsidR="00A31DD9" w:rsidTr="00A31DD9">
        <w:tc>
          <w:tcPr>
            <w:tcW w:w="4111" w:type="dxa"/>
          </w:tcPr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Скульптура.</w:t>
            </w:r>
          </w:p>
          <w:p w:rsidR="00A31DD9" w:rsidRDefault="00A31D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Экскурсия в Летний сад.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Материал и его свойства.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Скульптура и материалы.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Выразительные возможности скульптуры.</w:t>
            </w:r>
          </w:p>
          <w:p w:rsidR="00A31DD9" w:rsidRDefault="00A31D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D9" w:rsidTr="00A31DD9">
        <w:tc>
          <w:tcPr>
            <w:tcW w:w="4111" w:type="dxa"/>
          </w:tcPr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изображено на картине.</w:t>
            </w:r>
          </w:p>
          <w:p w:rsidR="00A31DD9" w:rsidRDefault="00A31D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Встреча в природе в жизни и в живописи: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«Веселые краски»;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пейзаж;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 по Летнему саду;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Осенние пейзажи;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Зима;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Весна.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Первое знакомство с портретом.</w:t>
            </w:r>
          </w:p>
          <w:p w:rsidR="00E343D9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E343D9">
              <w:rPr>
                <w:rFonts w:ascii="Times New Roman" w:hAnsi="Times New Roman" w:cs="Times New Roman"/>
                <w:sz w:val="24"/>
                <w:szCs w:val="24"/>
              </w:rPr>
              <w:t>моциональное состояние образа через детские рисунки;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228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образа в портрете.</w:t>
            </w:r>
          </w:p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Первоначальное понятие портрета как жанр живописи.</w:t>
            </w:r>
          </w:p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Женские образы в портретной живописи.</w:t>
            </w:r>
          </w:p>
          <w:p w:rsidR="00A31DD9" w:rsidRDefault="00A31D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D9" w:rsidTr="00A31DD9">
        <w:tc>
          <w:tcPr>
            <w:tcW w:w="4111" w:type="dxa"/>
          </w:tcPr>
          <w:p w:rsidR="00A31D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гостях у книги</w:t>
            </w:r>
            <w:r w:rsidR="00720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A31D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Книжная иллюстрация.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иллюстрациями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 иллюстрациями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Знакомство с иллюстрациями В.В.Лебедева.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Художник и книга.</w:t>
            </w:r>
          </w:p>
        </w:tc>
      </w:tr>
      <w:tr w:rsidR="00A31DD9" w:rsidTr="00A31DD9">
        <w:tc>
          <w:tcPr>
            <w:tcW w:w="4111" w:type="dxa"/>
          </w:tcPr>
          <w:p w:rsidR="00A31D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Первая встреча с древнерусским искусством</w:t>
            </w:r>
            <w:r w:rsidR="00720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A31D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Иконопись. 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Рождество христово.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Первое знакомство с древнерусской архитектурой.</w:t>
            </w:r>
          </w:p>
          <w:p w:rsidR="00E343D9" w:rsidRDefault="00E343D9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D9" w:rsidTr="00A31DD9">
        <w:tc>
          <w:tcPr>
            <w:tcW w:w="4111" w:type="dxa"/>
          </w:tcPr>
          <w:p w:rsidR="00A31DD9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Народное искусство.</w:t>
            </w:r>
          </w:p>
        </w:tc>
        <w:tc>
          <w:tcPr>
            <w:tcW w:w="5919" w:type="dxa"/>
          </w:tcPr>
          <w:p w:rsidR="00A31DD9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Народная игрушка. Понятие «народное искусство».</w:t>
            </w:r>
          </w:p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«Веселая матрешка».</w:t>
            </w:r>
          </w:p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D9" w:rsidTr="00A31DD9">
        <w:tc>
          <w:tcPr>
            <w:tcW w:w="4111" w:type="dxa"/>
          </w:tcPr>
          <w:p w:rsidR="00A31DD9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 мире окружающих зданий.</w:t>
            </w:r>
          </w:p>
        </w:tc>
        <w:tc>
          <w:tcPr>
            <w:tcW w:w="5919" w:type="dxa"/>
          </w:tcPr>
          <w:p w:rsidR="00A31DD9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Архитектурные образы Санкт-Петербурга.</w:t>
            </w:r>
          </w:p>
          <w:p w:rsidR="00720228" w:rsidRDefault="00720228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1AD" w:rsidRPr="00A47445" w:rsidRDefault="005E21AD" w:rsidP="000C6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7445" w:rsidRPr="00497F0B" w:rsidRDefault="00497F0B" w:rsidP="000C67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F0B"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497F0B" w:rsidRDefault="00497F0B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возрасте 5 – 6 лет у ребенка</w:t>
      </w:r>
      <w:r w:rsidR="00C46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появляется способность к систематическому рассматриванию</w:t>
      </w:r>
      <w:r w:rsidR="00C469DE">
        <w:rPr>
          <w:rFonts w:ascii="Times New Roman" w:hAnsi="Times New Roman" w:cs="Times New Roman"/>
          <w:sz w:val="24"/>
          <w:szCs w:val="24"/>
        </w:rPr>
        <w:t xml:space="preserve"> предмета, при этом движение его взгляда характеризуется последовательностью, возрастает устойчивость внимания, которое тесно связано с развитием речи. Ребенок более правильно передает в речи то, что воспринимает. Возникновение произвольной памяти также связано с возрастанием регулирующей роли речи. Память все больше становится подконтрольной самому ребенку и связанной с мыслительной деятельность, подчиняясь специальной цели – запомнить. Рассматривая картину, ребенок может различать основные и составные, хол</w:t>
      </w:r>
      <w:r w:rsidR="005D7954">
        <w:rPr>
          <w:rFonts w:ascii="Times New Roman" w:hAnsi="Times New Roman" w:cs="Times New Roman"/>
          <w:sz w:val="24"/>
          <w:szCs w:val="24"/>
        </w:rPr>
        <w:t>о</w:t>
      </w:r>
      <w:r w:rsidR="00C469DE">
        <w:rPr>
          <w:rFonts w:ascii="Times New Roman" w:hAnsi="Times New Roman" w:cs="Times New Roman"/>
          <w:sz w:val="24"/>
          <w:szCs w:val="24"/>
        </w:rPr>
        <w:t>дные и т</w:t>
      </w:r>
      <w:r w:rsidR="005D7954">
        <w:rPr>
          <w:rFonts w:ascii="Times New Roman" w:hAnsi="Times New Roman" w:cs="Times New Roman"/>
          <w:sz w:val="24"/>
          <w:szCs w:val="24"/>
        </w:rPr>
        <w:t>еплые цвета, определить цвет изобр</w:t>
      </w:r>
      <w:r w:rsidR="00C469DE">
        <w:rPr>
          <w:rFonts w:ascii="Times New Roman" w:hAnsi="Times New Roman" w:cs="Times New Roman"/>
          <w:sz w:val="24"/>
          <w:szCs w:val="24"/>
        </w:rPr>
        <w:t xml:space="preserve">аженных предметов. </w:t>
      </w:r>
      <w:r w:rsidR="005D7954">
        <w:rPr>
          <w:rFonts w:ascii="Times New Roman" w:hAnsi="Times New Roman" w:cs="Times New Roman"/>
          <w:sz w:val="24"/>
          <w:szCs w:val="24"/>
        </w:rPr>
        <w:t xml:space="preserve">В этом возрасте формируются начальные навыки пространственного видения. </w:t>
      </w:r>
    </w:p>
    <w:p w:rsidR="005D7954" w:rsidRDefault="005D7954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111"/>
        <w:gridCol w:w="5919"/>
      </w:tblGrid>
      <w:tr w:rsidR="005D7954" w:rsidTr="005D7954">
        <w:tc>
          <w:tcPr>
            <w:tcW w:w="4111" w:type="dxa"/>
          </w:tcPr>
          <w:p w:rsidR="005D7954" w:rsidRPr="00A31DD9" w:rsidRDefault="005D7954" w:rsidP="000C67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D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919" w:type="dxa"/>
          </w:tcPr>
          <w:p w:rsidR="005D7954" w:rsidRPr="00A31DD9" w:rsidRDefault="005D7954" w:rsidP="000C67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D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непосредственной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</w:tr>
      <w:tr w:rsidR="005D7954" w:rsidTr="005D7954">
        <w:tc>
          <w:tcPr>
            <w:tcW w:w="4111" w:type="dxa"/>
          </w:tcPr>
          <w:p w:rsidR="005D7954" w:rsidRDefault="005D7954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Введение в основы понимания изобразительного искусства.</w:t>
            </w:r>
          </w:p>
        </w:tc>
        <w:tc>
          <w:tcPr>
            <w:tcW w:w="5919" w:type="dxa"/>
          </w:tcPr>
          <w:p w:rsidR="005D7954" w:rsidRDefault="005D7954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Значение цвета в окружающем мире.</w:t>
            </w:r>
          </w:p>
          <w:p w:rsidR="005D7954" w:rsidRDefault="005D7954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Понятия «основной» и «составной» цвет; «тон» и «оттенок».</w:t>
            </w:r>
          </w:p>
          <w:p w:rsidR="005D7954" w:rsidRDefault="005D7954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Линия и форма.</w:t>
            </w:r>
          </w:p>
          <w:p w:rsidR="005D7954" w:rsidRDefault="005D7954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Выразительность линий в изображении.</w:t>
            </w:r>
          </w:p>
          <w:p w:rsidR="005D7954" w:rsidRDefault="005D7954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Фактура в природе.</w:t>
            </w:r>
          </w:p>
          <w:p w:rsidR="005D7954" w:rsidRDefault="005D7954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Фактура в изобразительном искусстве.</w:t>
            </w:r>
          </w:p>
          <w:p w:rsidR="005D7954" w:rsidRDefault="00186CF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Свет и тень в природе.</w:t>
            </w:r>
          </w:p>
          <w:p w:rsidR="00186CF3" w:rsidRDefault="00186CF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Свет и тень в искусстве.</w:t>
            </w:r>
          </w:p>
          <w:p w:rsidR="00186CF3" w:rsidRDefault="00186CF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Понятие ритма.</w:t>
            </w:r>
          </w:p>
          <w:p w:rsidR="00186CF3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</w:t>
            </w:r>
            <w:r w:rsidR="00186CF3">
              <w:rPr>
                <w:rFonts w:ascii="Times New Roman" w:hAnsi="Times New Roman" w:cs="Times New Roman"/>
                <w:sz w:val="24"/>
                <w:szCs w:val="24"/>
              </w:rPr>
              <w:t>итм в природе, окружающем мире и изобразительном искусстве.</w:t>
            </w:r>
          </w:p>
          <w:p w:rsidR="00186CF3" w:rsidRDefault="00186CF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54" w:rsidTr="005D7954">
        <w:tc>
          <w:tcPr>
            <w:tcW w:w="4111" w:type="dxa"/>
          </w:tcPr>
          <w:p w:rsidR="005D7954" w:rsidRDefault="00186CF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изображено на картине.</w:t>
            </w:r>
          </w:p>
        </w:tc>
        <w:tc>
          <w:tcPr>
            <w:tcW w:w="5919" w:type="dxa"/>
          </w:tcPr>
          <w:p w:rsidR="005D7954" w:rsidRDefault="00186CF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пейзажа в живописи.</w:t>
            </w:r>
          </w:p>
          <w:p w:rsidR="00186CF3" w:rsidRDefault="00186CF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Зрительное восприятие пейзажа.</w:t>
            </w:r>
          </w:p>
          <w:p w:rsidR="00186CF3" w:rsidRDefault="00186CF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Эмоциональное переживание образа природы в реальной действительности и в живописном пейзаже.</w:t>
            </w:r>
          </w:p>
          <w:p w:rsidR="00186CF3" w:rsidRDefault="00186CF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Весенний пейзаж – многообразие состояний природы.</w:t>
            </w:r>
          </w:p>
          <w:p w:rsidR="00186CF3" w:rsidRDefault="00830EA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 w:rsidR="00186CF3">
              <w:rPr>
                <w:rFonts w:ascii="Times New Roman" w:hAnsi="Times New Roman" w:cs="Times New Roman"/>
                <w:sz w:val="24"/>
                <w:szCs w:val="24"/>
              </w:rPr>
              <w:t>осприятие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тона, перспективы в пейзаже.</w:t>
            </w:r>
          </w:p>
          <w:p w:rsidR="00830EA3" w:rsidRDefault="00830EA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Портрет – эмоциональное состояние окружающих людей.</w:t>
            </w:r>
          </w:p>
          <w:p w:rsidR="00830EA3" w:rsidRDefault="00830EA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Первое знакомство с интерьером.</w:t>
            </w:r>
          </w:p>
          <w:p w:rsidR="00830EA3" w:rsidRDefault="00830EA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Интерьер в живописи.</w:t>
            </w:r>
          </w:p>
          <w:p w:rsidR="00830EA3" w:rsidRDefault="00830EA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Натюрморт как жанр изобразительного искусства.</w:t>
            </w:r>
          </w:p>
          <w:p w:rsidR="00830EA3" w:rsidRDefault="00830EA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617C2B">
              <w:rPr>
                <w:rFonts w:ascii="Times New Roman" w:hAnsi="Times New Roman" w:cs="Times New Roman"/>
                <w:sz w:val="24"/>
                <w:szCs w:val="24"/>
              </w:rPr>
              <w:t>Содержание натюрморта.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Эмоциональный характер композиции натюрморта.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понятие «историческая картина».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Сказка в живописи.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Мифы древней Греции.</w:t>
            </w:r>
          </w:p>
          <w:p w:rsidR="00830EA3" w:rsidRDefault="00830EA3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54" w:rsidTr="005D7954">
        <w:tc>
          <w:tcPr>
            <w:tcW w:w="4111" w:type="dxa"/>
          </w:tcPr>
          <w:p w:rsidR="005D7954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Графика</w:t>
            </w:r>
          </w:p>
        </w:tc>
        <w:tc>
          <w:tcPr>
            <w:tcW w:w="5919" w:type="dxa"/>
          </w:tcPr>
          <w:p w:rsidR="005D7954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такое графика.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Рисунок.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Цветная графика.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Книжная иллюстрация.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Книжная графика. 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54" w:rsidTr="005D7954">
        <w:tc>
          <w:tcPr>
            <w:tcW w:w="4111" w:type="dxa"/>
          </w:tcPr>
          <w:p w:rsidR="005D7954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Древнерусское искусство</w:t>
            </w:r>
          </w:p>
        </w:tc>
        <w:tc>
          <w:tcPr>
            <w:tcW w:w="5919" w:type="dxa"/>
          </w:tcPr>
          <w:p w:rsidR="005D7954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Икона как памятник древнерусской культуры.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Образы и сюжеты древнерусской иконописи.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Мир древнерусской архитектуры.</w:t>
            </w:r>
          </w:p>
          <w:p w:rsidR="00617C2B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54" w:rsidTr="005D7954">
        <w:tc>
          <w:tcPr>
            <w:tcW w:w="4111" w:type="dxa"/>
          </w:tcPr>
          <w:p w:rsidR="005D7954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Скульптура.</w:t>
            </w:r>
          </w:p>
        </w:tc>
        <w:tc>
          <w:tcPr>
            <w:tcW w:w="5919" w:type="dxa"/>
          </w:tcPr>
          <w:p w:rsidR="005D7954" w:rsidRDefault="00617C2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Разновидности скульптуры – садово-парковая, станковая, монументальная</w:t>
            </w:r>
            <w:r w:rsidR="00302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02" w:rsidRDefault="00302502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Выразительные средства скульптуры и их роль в создании художественного образа.</w:t>
            </w:r>
          </w:p>
          <w:p w:rsidR="001D308A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Экскурсия в Летний сад.</w:t>
            </w:r>
          </w:p>
          <w:p w:rsidR="001D308A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54" w:rsidTr="005D7954">
        <w:tc>
          <w:tcPr>
            <w:tcW w:w="4111" w:type="dxa"/>
          </w:tcPr>
          <w:p w:rsidR="005D7954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Народное искусство.</w:t>
            </w:r>
          </w:p>
        </w:tc>
        <w:tc>
          <w:tcPr>
            <w:tcW w:w="5919" w:type="dxa"/>
          </w:tcPr>
          <w:p w:rsidR="005D7954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Виды искусства.</w:t>
            </w:r>
          </w:p>
          <w:p w:rsidR="001D308A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Декоративно-прикладное искусство.</w:t>
            </w:r>
          </w:p>
          <w:p w:rsidR="001D308A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Красота народного искусства как непосредственная и глубокая связь с окружающей жизнью, бытом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мироощущением крестьянина.</w:t>
            </w:r>
          </w:p>
          <w:p w:rsidR="001D308A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История промыслов (Городец, Гжель, Хохлома, палех, Федоскино и др.)</w:t>
            </w:r>
          </w:p>
          <w:p w:rsidR="001D308A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54" w:rsidTr="005D7954">
        <w:tc>
          <w:tcPr>
            <w:tcW w:w="4111" w:type="dxa"/>
          </w:tcPr>
          <w:p w:rsidR="005D7954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Архитектура.</w:t>
            </w:r>
          </w:p>
        </w:tc>
        <w:tc>
          <w:tcPr>
            <w:tcW w:w="5919" w:type="dxa"/>
          </w:tcPr>
          <w:p w:rsidR="005D7954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Красота и неповторимость Невского проспекта.</w:t>
            </w:r>
          </w:p>
          <w:p w:rsidR="001D308A" w:rsidRDefault="001D308A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работами архитекторов: А.Д.Захарова, А.</w:t>
            </w:r>
            <w:r w:rsidR="00CC5CD7">
              <w:rPr>
                <w:rFonts w:ascii="Times New Roman" w:hAnsi="Times New Roman" w:cs="Times New Roman"/>
                <w:sz w:val="24"/>
                <w:szCs w:val="24"/>
              </w:rPr>
              <w:t xml:space="preserve">Н.Воронихина, </w:t>
            </w:r>
            <w:proofErr w:type="spellStart"/>
            <w:r w:rsidR="00CC5CD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Трезини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К.И.Росси, </w:t>
            </w:r>
            <w:r w:rsidR="00CC5CD7">
              <w:rPr>
                <w:rFonts w:ascii="Times New Roman" w:hAnsi="Times New Roman" w:cs="Times New Roman"/>
                <w:sz w:val="24"/>
                <w:szCs w:val="24"/>
              </w:rPr>
              <w:t xml:space="preserve">Ф.Б.Растрелли, </w:t>
            </w:r>
            <w:proofErr w:type="spellStart"/>
            <w:r w:rsidR="00CC5CD7">
              <w:rPr>
                <w:rFonts w:ascii="Times New Roman" w:hAnsi="Times New Roman" w:cs="Times New Roman"/>
                <w:sz w:val="24"/>
                <w:szCs w:val="24"/>
              </w:rPr>
              <w:t>О.Монферран</w:t>
            </w:r>
            <w:proofErr w:type="spellEnd"/>
            <w:r w:rsidR="00CC5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CD7" w:rsidRDefault="00CC5CD7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Ансамбли старого Петербурга.</w:t>
            </w:r>
          </w:p>
          <w:p w:rsidR="00CC5CD7" w:rsidRDefault="00CC5CD7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954" w:rsidRDefault="005D7954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CD7" w:rsidRDefault="00CC5CD7" w:rsidP="000C67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CD7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5CD7" w:rsidRDefault="00CC5CD7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возрасте значительно возрастает концентрация внимания, его объем и устойчивость. Внимание становится опосредованным (регулируется с помощью специальных средств, например жестов, слов и т.п.), появляются элементы интеллектуального внимания, связанного с сосредоточенностью и направленностью мысли. Непроизвольное запоминание обеспечивается включением материала непосредственной образовательной деятельности в целенаправленную предметную и познавательную деятельность.</w:t>
      </w:r>
      <w:r w:rsidR="00A3473C">
        <w:rPr>
          <w:rFonts w:ascii="Times New Roman" w:hAnsi="Times New Roman" w:cs="Times New Roman"/>
          <w:sz w:val="24"/>
          <w:szCs w:val="24"/>
        </w:rPr>
        <w:t xml:space="preserve"> </w:t>
      </w:r>
      <w:r w:rsidR="00FC0F6D">
        <w:rPr>
          <w:rFonts w:ascii="Times New Roman" w:hAnsi="Times New Roman" w:cs="Times New Roman"/>
          <w:sz w:val="24"/>
          <w:szCs w:val="24"/>
        </w:rPr>
        <w:t>Появляются эл</w:t>
      </w:r>
      <w:r w:rsidR="00784E4E">
        <w:rPr>
          <w:rFonts w:ascii="Times New Roman" w:hAnsi="Times New Roman" w:cs="Times New Roman"/>
          <w:sz w:val="24"/>
          <w:szCs w:val="24"/>
        </w:rPr>
        <w:t>е</w:t>
      </w:r>
      <w:r w:rsidR="00FC0F6D">
        <w:rPr>
          <w:rFonts w:ascii="Times New Roman" w:hAnsi="Times New Roman" w:cs="Times New Roman"/>
          <w:sz w:val="24"/>
          <w:szCs w:val="24"/>
        </w:rPr>
        <w:t xml:space="preserve">менты третьего вида внимания </w:t>
      </w:r>
      <w:r w:rsidR="00784E4E">
        <w:rPr>
          <w:rFonts w:ascii="Times New Roman" w:hAnsi="Times New Roman" w:cs="Times New Roman"/>
          <w:sz w:val="24"/>
          <w:szCs w:val="24"/>
        </w:rPr>
        <w:t>–</w:t>
      </w:r>
      <w:r w:rsidR="00FC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F6D">
        <w:rPr>
          <w:rFonts w:ascii="Times New Roman" w:hAnsi="Times New Roman" w:cs="Times New Roman"/>
          <w:sz w:val="24"/>
          <w:szCs w:val="24"/>
        </w:rPr>
        <w:t>послепроизвольного</w:t>
      </w:r>
      <w:proofErr w:type="spellEnd"/>
      <w:r w:rsidR="00784E4E">
        <w:rPr>
          <w:rFonts w:ascii="Times New Roman" w:hAnsi="Times New Roman" w:cs="Times New Roman"/>
          <w:sz w:val="24"/>
          <w:szCs w:val="24"/>
        </w:rPr>
        <w:t>, так как в процессе обучения могут возникнуть интерес и вдохновение, которые обычно снимают волевое напряжение, создавая высокий уровень устойчивости внимания. Память ребенка определяется его интересом к процессу познания. Такие эмоции, как удивление, удовлетворение от сделанного открытия, восхищение, сомнение, способствуют возникновению и поддержанию интереса к объекту познания и самой познавательной деятельности, обеспечивая запоминание. В возрасте 6-7 лет идет процесс развития словесно-логической памяти. Воспринимая художественное изображение, он устанавливает элементарные связи между его частями, а в возрасте 7 лет способен описывать увиденное</w:t>
      </w:r>
      <w:r w:rsidR="00FD524E">
        <w:rPr>
          <w:rFonts w:ascii="Times New Roman" w:hAnsi="Times New Roman" w:cs="Times New Roman"/>
          <w:sz w:val="24"/>
          <w:szCs w:val="24"/>
        </w:rPr>
        <w:t xml:space="preserve"> и давать объяснения в зависимости от опыта. Ребенок способен улавливать смысл художественного образа.</w:t>
      </w:r>
    </w:p>
    <w:p w:rsidR="00A47445" w:rsidRDefault="00A47445" w:rsidP="000C6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111"/>
        <w:gridCol w:w="5919"/>
      </w:tblGrid>
      <w:tr w:rsidR="00FD524E" w:rsidTr="00115FA0">
        <w:tc>
          <w:tcPr>
            <w:tcW w:w="4111" w:type="dxa"/>
          </w:tcPr>
          <w:p w:rsidR="00FD524E" w:rsidRPr="00A31DD9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D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919" w:type="dxa"/>
          </w:tcPr>
          <w:p w:rsidR="00FD524E" w:rsidRPr="00A31DD9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D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непосредственной образовательной деятельности</w:t>
            </w:r>
          </w:p>
        </w:tc>
      </w:tr>
      <w:tr w:rsidR="00FD524E" w:rsidTr="00FD524E">
        <w:tc>
          <w:tcPr>
            <w:tcW w:w="4111" w:type="dxa"/>
          </w:tcPr>
          <w:p w:rsidR="00FD524E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Введение в основы языка изобразительного искусства.</w:t>
            </w:r>
          </w:p>
        </w:tc>
        <w:tc>
          <w:tcPr>
            <w:tcW w:w="5919" w:type="dxa"/>
          </w:tcPr>
          <w:p w:rsidR="00FD524E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 цвета и его выразительные особенности в изображении (рисунке, картине, декоративной росписи), понятия «основной» и «составной» цвета, «тон», «оттенок».</w:t>
            </w:r>
            <w:proofErr w:type="gramEnd"/>
          </w:p>
          <w:p w:rsidR="00FD524E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Линия и форма в природе.</w:t>
            </w:r>
          </w:p>
          <w:p w:rsidR="00FD524E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Линия и форма в изображении.</w:t>
            </w:r>
          </w:p>
          <w:p w:rsidR="00FD524E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Фактура в природе.</w:t>
            </w:r>
          </w:p>
          <w:p w:rsidR="00FD524E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Фактура в изобразительном искусстве.</w:t>
            </w:r>
          </w:p>
          <w:p w:rsidR="00FD524E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Свет и тень в природе.</w:t>
            </w:r>
          </w:p>
          <w:p w:rsidR="00FD524E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Свет и тень в искусстве.</w:t>
            </w:r>
          </w:p>
          <w:p w:rsidR="00FD524E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Ритм в приро</w:t>
            </w:r>
            <w:r w:rsidR="00BB53E1">
              <w:rPr>
                <w:rFonts w:ascii="Times New Roman" w:hAnsi="Times New Roman" w:cs="Times New Roman"/>
                <w:sz w:val="24"/>
                <w:szCs w:val="24"/>
              </w:rPr>
              <w:t>де и изобразительном искусстве.</w:t>
            </w:r>
          </w:p>
          <w:p w:rsidR="00FD524E" w:rsidRDefault="00FD524E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4E" w:rsidTr="00FD524E">
        <w:tc>
          <w:tcPr>
            <w:tcW w:w="4111" w:type="dxa"/>
          </w:tcPr>
          <w:p w:rsidR="00FD524E" w:rsidRDefault="00BB53E1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изображает картина.</w:t>
            </w:r>
          </w:p>
        </w:tc>
        <w:tc>
          <w:tcPr>
            <w:tcW w:w="5919" w:type="dxa"/>
          </w:tcPr>
          <w:p w:rsidR="00FD524E" w:rsidRDefault="00BB53E1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Пейзаж, знакомство с произведениями художников-живописцев.</w:t>
            </w:r>
          </w:p>
          <w:p w:rsidR="00BB53E1" w:rsidRDefault="00BB53E1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Летний пейзаж.</w:t>
            </w:r>
          </w:p>
          <w:p w:rsidR="00BB53E1" w:rsidRDefault="00BB53E1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Весенний пейзаж.</w:t>
            </w:r>
          </w:p>
          <w:p w:rsidR="00BB53E1" w:rsidRDefault="00BB53E1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Зимний пейзаж.</w:t>
            </w:r>
          </w:p>
          <w:p w:rsidR="00BB53E1" w:rsidRDefault="00BB53E1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Весенний пейзаж.</w:t>
            </w:r>
          </w:p>
          <w:p w:rsidR="00BB53E1" w:rsidRDefault="00BB53E1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Морской пейзаж.</w:t>
            </w:r>
          </w:p>
          <w:p w:rsidR="00BB53E1" w:rsidRDefault="00BB53E1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Художественный образ в портрете.</w:t>
            </w:r>
          </w:p>
          <w:p w:rsidR="00BB53E1" w:rsidRDefault="00BB53E1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Понятие «живописный портрет».</w:t>
            </w:r>
          </w:p>
          <w:p w:rsidR="00BB53E1" w:rsidRDefault="00BB53E1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Соде</w:t>
            </w:r>
            <w:r w:rsidR="009F5A4B">
              <w:rPr>
                <w:rFonts w:ascii="Times New Roman" w:hAnsi="Times New Roman" w:cs="Times New Roman"/>
                <w:sz w:val="24"/>
                <w:szCs w:val="24"/>
              </w:rPr>
              <w:t>ржание натюрморта и мотив изображения.</w:t>
            </w:r>
          </w:p>
          <w:p w:rsidR="009F5A4B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Разнообразие убранства интерьера.</w:t>
            </w:r>
          </w:p>
          <w:p w:rsidR="009F5A4B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Как работает художник.</w:t>
            </w:r>
          </w:p>
          <w:p w:rsidR="009F5A4B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Художник и материалы.</w:t>
            </w:r>
          </w:p>
          <w:p w:rsidR="009F5A4B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Жанровая (бытовая) картина.</w:t>
            </w:r>
          </w:p>
          <w:p w:rsidR="009F5A4B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Историческая картина.</w:t>
            </w:r>
          </w:p>
          <w:p w:rsidR="009F5A4B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Как люди раньше жили.</w:t>
            </w:r>
          </w:p>
          <w:p w:rsidR="009F5A4B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4E" w:rsidTr="00FD524E">
        <w:tc>
          <w:tcPr>
            <w:tcW w:w="4111" w:type="dxa"/>
          </w:tcPr>
          <w:p w:rsidR="00FD524E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Графика.</w:t>
            </w:r>
          </w:p>
        </w:tc>
        <w:tc>
          <w:tcPr>
            <w:tcW w:w="5919" w:type="dxa"/>
          </w:tcPr>
          <w:p w:rsidR="00FD524E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Книжная графика.</w:t>
            </w:r>
          </w:p>
          <w:p w:rsidR="009F5A4B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Художники-иллюстраторы.</w:t>
            </w:r>
          </w:p>
          <w:p w:rsidR="009F5A4B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Рисунок.</w:t>
            </w:r>
          </w:p>
          <w:p w:rsidR="009F5A4B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4E" w:rsidTr="00FD524E">
        <w:tc>
          <w:tcPr>
            <w:tcW w:w="4111" w:type="dxa"/>
          </w:tcPr>
          <w:p w:rsidR="00FD524E" w:rsidRDefault="009F5A4B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Древнерусская живопись</w:t>
            </w:r>
            <w:r w:rsidR="0024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FD524E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Памятники древнерусской национальной культуры, библейские сюжеты.</w:t>
            </w:r>
          </w:p>
          <w:p w:rsidR="009F4D10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Православные праздники и их содержание.</w:t>
            </w:r>
          </w:p>
          <w:p w:rsidR="009F4D10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4E" w:rsidTr="00FD524E">
        <w:tc>
          <w:tcPr>
            <w:tcW w:w="4111" w:type="dxa"/>
          </w:tcPr>
          <w:p w:rsidR="00FD524E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Скульптура.</w:t>
            </w:r>
          </w:p>
        </w:tc>
        <w:tc>
          <w:tcPr>
            <w:tcW w:w="5919" w:type="dxa"/>
          </w:tcPr>
          <w:p w:rsidR="00FD524E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Содержание скульптуры – мотивы, сюжеты, образы.</w:t>
            </w:r>
          </w:p>
          <w:p w:rsidR="009F4D10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4E" w:rsidTr="00FD524E">
        <w:tc>
          <w:tcPr>
            <w:tcW w:w="4111" w:type="dxa"/>
          </w:tcPr>
          <w:p w:rsidR="00FD524E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Народное искусство.</w:t>
            </w:r>
          </w:p>
        </w:tc>
        <w:tc>
          <w:tcPr>
            <w:tcW w:w="5919" w:type="dxa"/>
          </w:tcPr>
          <w:p w:rsidR="00FD524E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Народные промыслы.</w:t>
            </w:r>
          </w:p>
          <w:p w:rsidR="009F4D10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4E" w:rsidTr="00FD524E">
        <w:tc>
          <w:tcPr>
            <w:tcW w:w="4111" w:type="dxa"/>
          </w:tcPr>
          <w:p w:rsidR="00FD524E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Архитектура.</w:t>
            </w:r>
          </w:p>
        </w:tc>
        <w:tc>
          <w:tcPr>
            <w:tcW w:w="5919" w:type="dxa"/>
          </w:tcPr>
          <w:p w:rsidR="00FD524E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Архитектура и история Санкт-Петербурга.</w:t>
            </w:r>
          </w:p>
          <w:p w:rsidR="009F4D10" w:rsidRDefault="009F4D10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Архитектурные памятники.</w:t>
            </w:r>
          </w:p>
          <w:p w:rsidR="009F4D10" w:rsidRDefault="00DF2666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Скульптурные памятники Санкт-Петербурга.</w:t>
            </w:r>
          </w:p>
          <w:p w:rsidR="00DF2666" w:rsidRDefault="00DF2666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Старый Петербург.</w:t>
            </w:r>
          </w:p>
          <w:p w:rsidR="00DF2666" w:rsidRDefault="00DF2666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Православные храмы Санкт-Петербурга как архитектурные памятники.</w:t>
            </w:r>
          </w:p>
          <w:p w:rsidR="00DF2666" w:rsidRDefault="00DF2666" w:rsidP="000C6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666" w:rsidRDefault="00DF2666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666" w:rsidRDefault="00DF2666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непосредственной образовательной деятельности по ознакомлению дошкольников с изобразительным искусством имеет ряд отличительных особенностей:</w:t>
      </w:r>
    </w:p>
    <w:p w:rsidR="00DF2666" w:rsidRDefault="00DF2666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Направленность обучения на социальную адаптацию и на развитие эмоциональной сферы ребенка.</w:t>
      </w:r>
    </w:p>
    <w:p w:rsidR="00DF2666" w:rsidRDefault="00DF2666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Свободное общение детей с педагогом и друг с другом, когда в процессе работы можно свободно высказать свои мысли, объяснить возникающие эмоции, не согласиться с мнением других, в том числе взрослых.</w:t>
      </w:r>
    </w:p>
    <w:p w:rsidR="00DF2666" w:rsidRDefault="00454C9B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 время непосредственной образовательной деятельности размещение вокруг экрана свободное, по выбору детей – на стульях или на ковре, благодаря чему ребенок может менять позу.</w:t>
      </w:r>
    </w:p>
    <w:p w:rsidR="00454C9B" w:rsidRDefault="00454C9B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речь детей должна быть непринужденной</w:t>
      </w:r>
      <w:r w:rsidR="00BE27BE">
        <w:rPr>
          <w:rFonts w:ascii="Times New Roman" w:hAnsi="Times New Roman" w:cs="Times New Roman"/>
          <w:sz w:val="24"/>
          <w:szCs w:val="24"/>
        </w:rPr>
        <w:t>, без специально заученных фраз.</w:t>
      </w:r>
    </w:p>
    <w:p w:rsidR="00BE27BE" w:rsidRDefault="00BE27BE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Использование педагогом на первых этапах работы приема «подсказок» (на заданный детям вопрос педагогом предлагается несколько вариантов ответов).</w:t>
      </w:r>
    </w:p>
    <w:p w:rsidR="00BE27BE" w:rsidRDefault="00BE27BE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Свое мнение педагог высказывает только после детей, ни в коем случае не подавая его как единственно верное.</w:t>
      </w:r>
    </w:p>
    <w:p w:rsidR="00BE27BE" w:rsidRDefault="00BE27BE" w:rsidP="000C6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Цель курса – обогащение опыта ребенка, зрительного восприятия и эмоционального мира.</w:t>
      </w:r>
    </w:p>
    <w:p w:rsidR="00E028B8" w:rsidRPr="00CC5CD7" w:rsidRDefault="00E028B8" w:rsidP="000C67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28B8" w:rsidRPr="00CC5CD7" w:rsidSect="00F0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456"/>
    <w:multiLevelType w:val="hybridMultilevel"/>
    <w:tmpl w:val="9844EB46"/>
    <w:lvl w:ilvl="0" w:tplc="51F82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97E21"/>
    <w:multiLevelType w:val="hybridMultilevel"/>
    <w:tmpl w:val="AD6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A1887"/>
    <w:multiLevelType w:val="hybridMultilevel"/>
    <w:tmpl w:val="6C86AF0A"/>
    <w:lvl w:ilvl="0" w:tplc="3956E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4365B"/>
    <w:multiLevelType w:val="hybridMultilevel"/>
    <w:tmpl w:val="7BECB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94502"/>
    <w:multiLevelType w:val="hybridMultilevel"/>
    <w:tmpl w:val="2F508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C49C9"/>
    <w:multiLevelType w:val="hybridMultilevel"/>
    <w:tmpl w:val="CFC2F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DD4"/>
    <w:rsid w:val="00007E7A"/>
    <w:rsid w:val="000461B4"/>
    <w:rsid w:val="000C672C"/>
    <w:rsid w:val="00186CF3"/>
    <w:rsid w:val="001D308A"/>
    <w:rsid w:val="0024258C"/>
    <w:rsid w:val="00302502"/>
    <w:rsid w:val="00454C9B"/>
    <w:rsid w:val="00465C1D"/>
    <w:rsid w:val="00493B7E"/>
    <w:rsid w:val="0049600F"/>
    <w:rsid w:val="00497F0B"/>
    <w:rsid w:val="005D7954"/>
    <w:rsid w:val="005E21AD"/>
    <w:rsid w:val="005E4557"/>
    <w:rsid w:val="00617C2B"/>
    <w:rsid w:val="0064175E"/>
    <w:rsid w:val="0065761D"/>
    <w:rsid w:val="00677E80"/>
    <w:rsid w:val="00705265"/>
    <w:rsid w:val="00720228"/>
    <w:rsid w:val="00737286"/>
    <w:rsid w:val="007617F0"/>
    <w:rsid w:val="00766521"/>
    <w:rsid w:val="00784E4E"/>
    <w:rsid w:val="00830EA3"/>
    <w:rsid w:val="008F3E95"/>
    <w:rsid w:val="009815D1"/>
    <w:rsid w:val="009A27DF"/>
    <w:rsid w:val="009C3503"/>
    <w:rsid w:val="009E4501"/>
    <w:rsid w:val="009E54AE"/>
    <w:rsid w:val="009F4D10"/>
    <w:rsid w:val="009F5A4B"/>
    <w:rsid w:val="00A31DD9"/>
    <w:rsid w:val="00A3473C"/>
    <w:rsid w:val="00A47445"/>
    <w:rsid w:val="00A75DD4"/>
    <w:rsid w:val="00AC0756"/>
    <w:rsid w:val="00AF58E6"/>
    <w:rsid w:val="00B66779"/>
    <w:rsid w:val="00BB53E1"/>
    <w:rsid w:val="00BE27BE"/>
    <w:rsid w:val="00C41A61"/>
    <w:rsid w:val="00C45068"/>
    <w:rsid w:val="00C469DE"/>
    <w:rsid w:val="00CC5CD7"/>
    <w:rsid w:val="00D144AB"/>
    <w:rsid w:val="00D27740"/>
    <w:rsid w:val="00D551D5"/>
    <w:rsid w:val="00DA0B8F"/>
    <w:rsid w:val="00DD0625"/>
    <w:rsid w:val="00DF2666"/>
    <w:rsid w:val="00DF2BDD"/>
    <w:rsid w:val="00E028B8"/>
    <w:rsid w:val="00E06739"/>
    <w:rsid w:val="00E343D9"/>
    <w:rsid w:val="00F04008"/>
    <w:rsid w:val="00F2610E"/>
    <w:rsid w:val="00F941E4"/>
    <w:rsid w:val="00FC0F6D"/>
    <w:rsid w:val="00FD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E95"/>
    <w:pPr>
      <w:spacing w:after="0" w:line="240" w:lineRule="auto"/>
    </w:pPr>
  </w:style>
  <w:style w:type="table" w:styleId="a4">
    <w:name w:val="Table Grid"/>
    <w:basedOn w:val="a1"/>
    <w:uiPriority w:val="59"/>
    <w:rsid w:val="00A3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Детский сад №100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2012-05-30T09:22:00Z</cp:lastPrinted>
  <dcterms:created xsi:type="dcterms:W3CDTF">2012-04-17T07:13:00Z</dcterms:created>
  <dcterms:modified xsi:type="dcterms:W3CDTF">2013-01-14T09:10:00Z</dcterms:modified>
</cp:coreProperties>
</file>