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5E" w:rsidRDefault="0025095E" w:rsidP="0025095E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перспективное планирование в подготовительной группе.</w:t>
      </w:r>
    </w:p>
    <w:p w:rsidR="0025095E" w:rsidRDefault="0025095E" w:rsidP="0025095E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a3"/>
        <w:tblW w:w="0" w:type="auto"/>
        <w:tblInd w:w="-567" w:type="dxa"/>
        <w:tblLook w:val="04A0"/>
      </w:tblPr>
      <w:tblGrid>
        <w:gridCol w:w="2401"/>
        <w:gridCol w:w="2625"/>
        <w:gridCol w:w="2393"/>
        <w:gridCol w:w="2393"/>
      </w:tblGrid>
      <w:tr w:rsidR="0025095E" w:rsidTr="0025095E">
        <w:tc>
          <w:tcPr>
            <w:tcW w:w="2392" w:type="dxa"/>
            <w:vAlign w:val="center"/>
          </w:tcPr>
          <w:p w:rsidR="0025095E" w:rsidRPr="0085396E" w:rsidRDefault="0025095E" w:rsidP="00250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6E">
              <w:rPr>
                <w:rFonts w:ascii="Times New Roman" w:hAnsi="Times New Roman" w:cs="Times New Roman"/>
                <w:b/>
              </w:rPr>
              <w:t>Примерная основная общеобразовательная программа дошкольного образования</w:t>
            </w:r>
          </w:p>
          <w:p w:rsidR="0025095E" w:rsidRDefault="0025095E" w:rsidP="00250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6E">
              <w:rPr>
                <w:rFonts w:ascii="Times New Roman" w:hAnsi="Times New Roman" w:cs="Times New Roman"/>
                <w:b/>
              </w:rPr>
              <w:t>«От рождения до школы»</w:t>
            </w:r>
          </w:p>
        </w:tc>
        <w:tc>
          <w:tcPr>
            <w:tcW w:w="2393" w:type="dxa"/>
            <w:vAlign w:val="center"/>
          </w:tcPr>
          <w:p w:rsidR="0025095E" w:rsidRDefault="0025095E" w:rsidP="00250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25095E" w:rsidRDefault="0025095E" w:rsidP="00250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2393" w:type="dxa"/>
            <w:vAlign w:val="center"/>
          </w:tcPr>
          <w:p w:rsidR="0025095E" w:rsidRDefault="0025095E" w:rsidP="00250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25095E" w:rsidTr="0025095E">
        <w:tc>
          <w:tcPr>
            <w:tcW w:w="2392" w:type="dxa"/>
          </w:tcPr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95E" w:rsidRPr="00182E80" w:rsidRDefault="0025095E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Обобщить знание пословиц и поговорок о культуре еды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упражнениями комплекса дыхательной гимнастики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активного пребывания на свежем воздухе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Пополнить картотеку зашифрованных пословиц (мнемотехника)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Изготовить схемы последовательности выполнения упражнения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Внести книгу «Основы безопасности», глава «Прогулка»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Расшифровать пословицы и поговорки. Выучить наизусть: «Без хлеба нет обеда», «Щи да каша – пища наша», «Когда я кушаю, то никого не слушаю»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Регулярное выполнение дыхательной гимнастики перед обедом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Беседа «Сохрани свое здоровье сам». Рассмотреть и обсудить иллюстрации</w:t>
            </w:r>
          </w:p>
        </w:tc>
      </w:tr>
      <w:tr w:rsidR="0025095E" w:rsidTr="0025095E">
        <w:tc>
          <w:tcPr>
            <w:tcW w:w="2392" w:type="dxa"/>
          </w:tcPr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  <w:p w:rsidR="0025095E" w:rsidRPr="00182E80" w:rsidRDefault="0025095E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Уточнить у детей разные способы выбора водящего в игре (считалка, жеребьевка)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Учить детей прыгать через скакалку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физическим упражнениям (упражнения с мячом)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Обновить картотеку считалок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Приобрести скакалки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Подобрать мячи разных размеров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Выучить новые считалки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скакалку. Игры со скакалкой «Неделька», «Рыбалка»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«Школа мяча», «Эстафеты с мячом»</w:t>
            </w:r>
          </w:p>
        </w:tc>
      </w:tr>
      <w:tr w:rsidR="0025095E" w:rsidTr="0025095E">
        <w:tc>
          <w:tcPr>
            <w:tcW w:w="2392" w:type="dxa"/>
          </w:tcPr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proofErr w:type="gramStart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ИЧНОСТНОЕ РАЗВИТИЕ»</w:t>
            </w:r>
          </w:p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«Социализация»</w:t>
            </w:r>
          </w:p>
          <w:p w:rsidR="00182E80" w:rsidRPr="0085396E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деятельности.</w:t>
            </w:r>
          </w:p>
          <w:p w:rsidR="0025095E" w:rsidRPr="00182E80" w:rsidRDefault="0025095E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основу для развития игры «Полет в космос»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Создавать и использовать разнообразные постройки из строительного материала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жизненный опыт в условный план игры. </w:t>
            </w:r>
            <w:proofErr w:type="spell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игра «Стоматологическая клиника»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Познакомить с речевыми народными играми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Увлечь детей играми с готовым содержанием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играм-экспериментированиям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Развивать артистические навыки у детей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иллюстрации на тему «Космос», книги о космосе. </w:t>
            </w: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выставки поделок «Космические пришельцы». Внести карту звездного неба, средства связи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Пополнение альбома схем построек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Внести табличку «Стоматолог».  Внести щипцы для удаления зубов, муляж челюсти, плакат «Зубы»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Оформит картотеку народных игр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Внести лото по Петербургу, новые </w:t>
            </w:r>
            <w:proofErr w:type="spell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Поместить емкости с водой, разные виды почву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Внести афишу, билеты на концерт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иллюстраций. Рассказ воспитателя о космосе и </w:t>
            </w: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космонавтах. Проблемная ситуация «К нам поступил сигнал из космоса». </w:t>
            </w:r>
            <w:proofErr w:type="gram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«Какими качествами  должен обладать космонавт»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обсуждение «Звездочет и обезьянка Микки» «О Космосе» стр. 66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игры «Готовимся к полету в космос»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Создание построек по схемам «Космодром», «Ракета» - использование предметов заместителей. Обыгрывание построек. Игра «Приглашаем в космическое путешествие»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 «Веселый этикет» глава «У врача». Обыграть содержание рассказа. Беседа «Как сохранить зубы </w:t>
            </w:r>
            <w:proofErr w:type="gram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Организация игр на запретное действие «Черное и белое», «Да и нет»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Повторить правила игры. Научить детей вести подсчет очков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Проведение опыта: в почве есть вода и воздух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сказки «Веселые музыканты» детям </w:t>
            </w:r>
            <w:proofErr w:type="spell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. Помощь в изготовлении атрибутов</w:t>
            </w:r>
          </w:p>
        </w:tc>
      </w:tr>
      <w:tr w:rsidR="0025095E" w:rsidTr="0025095E">
        <w:tc>
          <w:tcPr>
            <w:tcW w:w="2392" w:type="dxa"/>
          </w:tcPr>
          <w:p w:rsidR="00182E80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генедерной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принадлежности, патриотических чу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инадлежности к мировому сообществу</w:t>
            </w:r>
          </w:p>
          <w:p w:rsidR="00182E80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  <w:p w:rsidR="0025095E" w:rsidRPr="00182E80" w:rsidRDefault="0025095E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храме, его внешнем виде, назначении. Развивать интерес познакомиться с ним ближе</w:t>
            </w:r>
          </w:p>
        </w:tc>
        <w:tc>
          <w:tcPr>
            <w:tcW w:w="2393" w:type="dxa"/>
          </w:tcPr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храмов: Смольный, </w:t>
            </w:r>
            <w:proofErr w:type="spell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Спас-на-крови</w:t>
            </w:r>
            <w:proofErr w:type="spell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, Исаакиевский собор, Казанский, Петропавловский</w:t>
            </w:r>
          </w:p>
        </w:tc>
        <w:tc>
          <w:tcPr>
            <w:tcW w:w="2393" w:type="dxa"/>
          </w:tcPr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Организация игры «Петербургское домино»\ Архитектурные шедевры Санкт-Петербурга. Домино «Санкт-Петербург»</w:t>
            </w:r>
          </w:p>
        </w:tc>
      </w:tr>
      <w:tr w:rsidR="0025095E" w:rsidTr="0025095E">
        <w:tc>
          <w:tcPr>
            <w:tcW w:w="2392" w:type="dxa"/>
          </w:tcPr>
          <w:p w:rsidR="0025095E" w:rsidRPr="00182E80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Развивать у детей элементарные представления о солнечной системе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Расширить географические знания детей о карте мира. Познакомить с расположением материка Европа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солнечной системы. Приобрести карту звездного неба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Поместить детскую карту мира, детский атлас «Мир и человек»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 о космосе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Книга Шорыгина «О космосе»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животном и растительном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</w:t>
            </w:r>
          </w:p>
        </w:tc>
      </w:tr>
      <w:tr w:rsidR="0025095E" w:rsidTr="0025095E">
        <w:tc>
          <w:tcPr>
            <w:tcW w:w="2392" w:type="dxa"/>
          </w:tcPr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 Я</w:t>
            </w:r>
          </w:p>
        </w:tc>
        <w:tc>
          <w:tcPr>
            <w:tcW w:w="2393" w:type="dxa"/>
          </w:tcPr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знания о конвенции по защите прав ребенка</w:t>
            </w:r>
          </w:p>
        </w:tc>
        <w:tc>
          <w:tcPr>
            <w:tcW w:w="2393" w:type="dxa"/>
          </w:tcPr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Подготовить иллюстрации по блокам (образование, отдых, медицинское обслуживание). Внести дидактическое пособие «Права ребенка»</w:t>
            </w:r>
          </w:p>
        </w:tc>
        <w:tc>
          <w:tcPr>
            <w:tcW w:w="2393" w:type="dxa"/>
          </w:tcPr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Выпуск стенгазеты «Мы вот так отдыхаем»</w:t>
            </w:r>
          </w:p>
        </w:tc>
      </w:tr>
      <w:tr w:rsidR="0025095E" w:rsidTr="0025095E">
        <w:tc>
          <w:tcPr>
            <w:tcW w:w="2392" w:type="dxa"/>
          </w:tcPr>
          <w:p w:rsidR="00182E80" w:rsidRPr="0055616F" w:rsidRDefault="00182E80" w:rsidP="0018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«Труд»</w:t>
            </w:r>
          </w:p>
          <w:p w:rsidR="0025095E" w:rsidRPr="00182E80" w:rsidRDefault="0025095E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разнообразии профессий, показать связь людей разных </w:t>
            </w: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Понимать личностную значимость посильного труда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(посадка семян бархатцев, ноготков)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Закрепить умение узнавать предметы из стекла и керамики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выставку иллюстраций по теме «Космос»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Вести календарь роста рассады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Подобрать предметы из стекла и керамики</w:t>
            </w:r>
          </w:p>
          <w:p w:rsidR="0025095E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сделаны предметы»</w:t>
            </w:r>
          </w:p>
        </w:tc>
        <w:tc>
          <w:tcPr>
            <w:tcW w:w="2393" w:type="dxa"/>
          </w:tcPr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</w:t>
            </w:r>
            <w:proofErr w:type="spell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надо для работы». </w:t>
            </w:r>
            <w:proofErr w:type="gram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Внести модель связи разных профессий (врач, </w:t>
            </w:r>
            <w:r w:rsidRPr="0018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конструктор, космонавт, инженер, рабочий, повар, портной)</w:t>
            </w:r>
            <w:proofErr w:type="gramEnd"/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Уход за рассадой бархатцев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описанию», «Узнай по звуку», «Разложи по порядку»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80" w:rsidRPr="00182E80" w:rsidRDefault="00182E80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182E80" w:rsidRDefault="0025095E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5E" w:rsidTr="0025095E">
        <w:tc>
          <w:tcPr>
            <w:tcW w:w="2392" w:type="dxa"/>
          </w:tcPr>
          <w:p w:rsidR="00CE2FEB" w:rsidRPr="0055616F" w:rsidRDefault="00CE2FEB" w:rsidP="00C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«Безопасность»</w:t>
            </w:r>
          </w:p>
          <w:p w:rsidR="0025095E" w:rsidRPr="00CE2FEB" w:rsidRDefault="0025095E" w:rsidP="0018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Дать детям знания о газовой плите, о мерах безопасности при обращении с газом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Закрепить правила перехода через проезжую часть улицы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25095E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газовой плиты, конфорки, загадок о газе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 (улица), макет перекрестка, дорожные знаки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огонек»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. Вечер загадок, ответы на вопросы педагога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в игре, прокомментировать их. Проигрывание ситуации «Кате срочно надо перейти улицу»</w:t>
            </w:r>
            <w:proofErr w:type="gram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«Транспортное движение»</w:t>
            </w:r>
          </w:p>
        </w:tc>
      </w:tr>
      <w:tr w:rsidR="0025095E" w:rsidTr="0025095E">
        <w:tc>
          <w:tcPr>
            <w:tcW w:w="2392" w:type="dxa"/>
          </w:tcPr>
          <w:p w:rsidR="0025095E" w:rsidRDefault="0025095E" w:rsidP="00250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Уточнить, как огонь помогает человеку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«Эволюция предметов»</w:t>
            </w: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иллюстрации первобытных людей у огня</w:t>
            </w:r>
          </w:p>
        </w:tc>
        <w:tc>
          <w:tcPr>
            <w:tcW w:w="2393" w:type="dxa"/>
          </w:tcPr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Как человек приучил огонь</w:t>
            </w:r>
          </w:p>
        </w:tc>
      </w:tr>
      <w:tr w:rsidR="0025095E" w:rsidTr="0025095E">
        <w:tc>
          <w:tcPr>
            <w:tcW w:w="2392" w:type="dxa"/>
          </w:tcPr>
          <w:p w:rsidR="00CE2FEB" w:rsidRPr="0055616F" w:rsidRDefault="00CE2FEB" w:rsidP="00C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«Познавательно – речевое развитие»</w:t>
            </w:r>
          </w:p>
          <w:p w:rsidR="00CE2FEB" w:rsidRPr="0055616F" w:rsidRDefault="00CE2FEB" w:rsidP="00C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  <w:p w:rsidR="00CE2FEB" w:rsidRDefault="00CE2FEB" w:rsidP="00CE2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представлений</w:t>
            </w:r>
          </w:p>
          <w:p w:rsid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25095E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количественные отношения в ряду чисел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классифицировать  геометрические фигуры по двум </w:t>
            </w: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Развивать у детей логическое мышление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Поместить таблицу Зайцева с цифрами  восьмого десятка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Внести блоки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Лабиринты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Д\и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соседей числа»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«Игры с двумя обручами»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Игра-соревнование  «Кто быстрее найдет выход»</w:t>
            </w:r>
          </w:p>
        </w:tc>
      </w:tr>
      <w:tr w:rsidR="0025095E" w:rsidTr="0025095E">
        <w:tc>
          <w:tcPr>
            <w:tcW w:w="2392" w:type="dxa"/>
          </w:tcPr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познавательно – исследовательской деятельности.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Развивать у детей элементарные представления о солнечной системе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Расширить географические знания детей о карте мира. Познакомить с расположением материка Европа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солнечной системы. Приобрести карту звездного неба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Поместить детскую карту мира, детский атлас «Мир и человек»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 о космосе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Книга Шорыгина «О космосе»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животном и растительном мире</w:t>
            </w:r>
          </w:p>
        </w:tc>
      </w:tr>
      <w:tr w:rsidR="0025095E" w:rsidTr="0025095E">
        <w:tc>
          <w:tcPr>
            <w:tcW w:w="2392" w:type="dxa"/>
          </w:tcPr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человеке в сравнении с животным и растительным миром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Подвести к выводу, что благодаря солнцу на Земле есть растения, животные, люди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апреле, как месяце пробуждения природы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Учить различать прилетных птиц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цикле роста растений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плакаты с изображением внутреннего строения человека. Поместить модели всех групп животных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загадки о солнце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примет весны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прилетных птиц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Внести модель роста растений, подготовить ящики  землей для посадки, семена. Подобрать </w:t>
            </w: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фасоли, бархатцев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беседы «Почему надо беречь свое здоровье», «Внутренние органы человека». Рассуждение «Я человек, потому что…»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Беседа «что общего между Землей и Солнцем»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наблюдение за погодой (нахождение признаков весны в неживой природе).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 на прогулке. Выделение характерных признаков каждой птицы. Выяснить, что является кормом птиц в этот период. Повторить жизненный цикл </w:t>
            </w: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Проращивание семян фасоли. Зарисовка происходящих изменений</w:t>
            </w:r>
          </w:p>
        </w:tc>
      </w:tr>
      <w:tr w:rsidR="0025095E" w:rsidTr="0025095E">
        <w:tc>
          <w:tcPr>
            <w:tcW w:w="2392" w:type="dxa"/>
          </w:tcPr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«Коммуникация»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Совершенствовать монологическую речь детей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жанровых особенностях загадок. Учить составлять загадки самостоятельно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использовании грамматических форм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знания о видах предложения (восклицательное, повествовательное, вопросительное)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в речи термин «предложение»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чтения по слогам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Пополнение книги творческих рассказов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Оформить книгу детских загадок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предметные картинки: скафандр, космодром, орбита, невесомость, солнечная система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изображение прилетных птиц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Поместить знаки ? !</w:t>
            </w:r>
            <w:proofErr w:type="gram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Внести элементы (части) схемы для составления предложения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книги из серии «Читаем по слогам». Внести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«Прочитай», «составь из букв»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«Салат из сказок». Введение в сказку нового героя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Сделать отгадку к каждой загадке в виде рисунка. Уточнить правила составления загадок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 заданными словами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по схеме (в конце предложения разные знаки)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предложения по схеме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Чтение книг «Теремок», «Три поросенка», «Красная шапочка». Составление слов из букв</w:t>
            </w:r>
          </w:p>
        </w:tc>
      </w:tr>
      <w:tr w:rsidR="0025095E" w:rsidTr="0025095E">
        <w:tc>
          <w:tcPr>
            <w:tcW w:w="2392" w:type="dxa"/>
          </w:tcPr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познавательной литературе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 авторскими сказками. Вспомнить характерные особенности этого жанра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Прививать любовь к устному народному творчеству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такому литературному жанру, как поэзия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видеть скрытые причины поступков на примере литературных героев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25095E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книгу – энциклопедию «Астрономия в картинках»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Внести сказку В.Катаева «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», Аксаков «Аленький цветочек», Киплинг «Слоненок»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картотеку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, народных песенок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Внести сборник русских поэтов «Весна»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Поместить в книжный уголок книгу Маршака «Рассказ о неизвестном герое»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иллюстрации, ответить на вопросы по тексту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Прочитать сказки, обсудить</w:t>
            </w:r>
            <w:proofErr w:type="gram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дать оценку поступкам героев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Выучить наизусть «Дождик пуще», «Веснянка»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выделение эпитетов, сравнений, метафор. Наизусть 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песенка»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5E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обсудить, дать оценку поступкам </w:t>
            </w:r>
            <w:proofErr w:type="gram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герое</w:t>
            </w:r>
            <w:proofErr w:type="gramEnd"/>
          </w:p>
        </w:tc>
      </w:tr>
      <w:tr w:rsidR="00CE2FEB" w:rsidTr="0025095E">
        <w:tc>
          <w:tcPr>
            <w:tcW w:w="2392" w:type="dxa"/>
          </w:tcPr>
          <w:p w:rsidR="00CE2FEB" w:rsidRDefault="00CE2FEB" w:rsidP="00C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</w:p>
          <w:p w:rsidR="00CE2FEB" w:rsidRPr="0055616F" w:rsidRDefault="00CE2FEB" w:rsidP="00C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« художественно – эстетическое развитие»</w:t>
            </w:r>
          </w:p>
          <w:p w:rsidR="00CE2FEB" w:rsidRPr="0055616F" w:rsidRDefault="00CE2FEB" w:rsidP="00C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EB" w:rsidRPr="0055616F" w:rsidRDefault="00CE2FEB" w:rsidP="00C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и желание заниматься изобразительной деятельностью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творчестве художников-пейзажистов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</w:t>
            </w:r>
            <w:r w:rsidR="00C21D0B">
              <w:rPr>
                <w:rFonts w:ascii="Times New Roman" w:hAnsi="Times New Roman" w:cs="Times New Roman"/>
                <w:sz w:val="24"/>
                <w:szCs w:val="24"/>
              </w:rPr>
              <w:t>етей работать в технике оригами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Закреплять технику многослойного вырезывания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изображением человека (рисование, лепка, конструирование)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Учить создавать разнообразные варианты построек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Внести новые обводки, трафареты  (птицы, насекомые)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Внести репродукцию картины Бродского «Апрель»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Внести новые схемы по оригами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варианты планет, звезд в Солнечной системе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Подобрать разные виды сувениров, кукол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Внести схему постройки космодрома</w:t>
            </w:r>
          </w:p>
        </w:tc>
        <w:tc>
          <w:tcPr>
            <w:tcW w:w="2393" w:type="dxa"/>
          </w:tcPr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Использование трафаретов, обводок в своей работе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  <w:proofErr w:type="gram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ТРИЗ «Вживление в картину»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Сделать героев сказки «</w:t>
            </w:r>
            <w:proofErr w:type="spellStart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» для настольного театра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Использование техники многослойного вырезывания в своей работе «Звездное небо»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Рассмотреть куклы, выяснить пропорции тела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EB" w:rsidRPr="00CE2FEB" w:rsidRDefault="00CE2FEB" w:rsidP="00C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EB">
              <w:rPr>
                <w:rFonts w:ascii="Times New Roman" w:hAnsi="Times New Roman" w:cs="Times New Roman"/>
                <w:sz w:val="24"/>
                <w:szCs w:val="24"/>
              </w:rPr>
              <w:t>Выполнение из строительного материала площадки космодрома</w:t>
            </w:r>
          </w:p>
        </w:tc>
      </w:tr>
    </w:tbl>
    <w:p w:rsidR="0025095E" w:rsidRDefault="0025095E" w:rsidP="0025095E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C4" w:rsidRPr="0025095E" w:rsidRDefault="001B39C4">
      <w:pPr>
        <w:rPr>
          <w:rFonts w:ascii="Times New Roman" w:hAnsi="Times New Roman" w:cs="Times New Roman"/>
          <w:sz w:val="24"/>
          <w:szCs w:val="24"/>
        </w:rPr>
      </w:pPr>
    </w:p>
    <w:sectPr w:rsidR="001B39C4" w:rsidRPr="0025095E" w:rsidSect="001B39C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D9" w:rsidRDefault="006916D9" w:rsidP="00C21D0B">
      <w:pPr>
        <w:spacing w:after="0" w:line="240" w:lineRule="auto"/>
      </w:pPr>
      <w:r>
        <w:separator/>
      </w:r>
    </w:p>
  </w:endnote>
  <w:endnote w:type="continuationSeparator" w:id="0">
    <w:p w:rsidR="006916D9" w:rsidRDefault="006916D9" w:rsidP="00C2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D9" w:rsidRDefault="006916D9" w:rsidP="00C21D0B">
      <w:pPr>
        <w:spacing w:after="0" w:line="240" w:lineRule="auto"/>
      </w:pPr>
      <w:r>
        <w:separator/>
      </w:r>
    </w:p>
  </w:footnote>
  <w:footnote w:type="continuationSeparator" w:id="0">
    <w:p w:rsidR="006916D9" w:rsidRDefault="006916D9" w:rsidP="00C2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9829"/>
      <w:docPartObj>
        <w:docPartGallery w:val="㔄∀ऀ܀"/>
        <w:docPartUnique/>
      </w:docPartObj>
    </w:sdtPr>
    <w:sdtContent>
      <w:p w:rsidR="00C21D0B" w:rsidRDefault="00C21D0B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21D0B" w:rsidRDefault="00C21D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95E"/>
    <w:rsid w:val="00182E80"/>
    <w:rsid w:val="001B39C4"/>
    <w:rsid w:val="0025095E"/>
    <w:rsid w:val="006916D9"/>
    <w:rsid w:val="00C21D0B"/>
    <w:rsid w:val="00CE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D0B"/>
  </w:style>
  <w:style w:type="paragraph" w:styleId="a6">
    <w:name w:val="footer"/>
    <w:basedOn w:val="a"/>
    <w:link w:val="a7"/>
    <w:uiPriority w:val="99"/>
    <w:semiHidden/>
    <w:unhideWhenUsed/>
    <w:rsid w:val="00C2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1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2013-01-27T11:35:00Z</dcterms:created>
  <dcterms:modified xsi:type="dcterms:W3CDTF">2013-01-27T12:52:00Z</dcterms:modified>
</cp:coreProperties>
</file>