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9" w:rsidRDefault="00AA7239" w:rsidP="00AA7239">
      <w:pPr>
        <w:pStyle w:val="1"/>
        <w:framePr w:w="10951" w:h="3376" w:hRule="exact" w:wrap="none" w:vAnchor="page" w:hAnchor="page" w:x="181" w:y="2401"/>
        <w:shd w:val="clear" w:color="auto" w:fill="auto"/>
        <w:ind w:left="20" w:right="20"/>
      </w:pPr>
    </w:p>
    <w:p w:rsidR="00AA7239" w:rsidRDefault="00AA7239" w:rsidP="00AA7239">
      <w:pPr>
        <w:pStyle w:val="1"/>
        <w:framePr w:w="10951" w:h="3376" w:hRule="exact" w:wrap="none" w:vAnchor="page" w:hAnchor="page" w:x="181" w:y="2401"/>
        <w:shd w:val="clear" w:color="auto" w:fill="auto"/>
        <w:ind w:left="20" w:right="20"/>
      </w:pPr>
      <w:r>
        <w:t xml:space="preserve">              Нас всегда настораживало то, что шли дети в школу без особого энтузиазма. Большинство из них уже много месяцев посещали подготовительные занятия, на которых они сидели за партой и настоящем классе и имели все атрибуты школьной деятельности. Поэтому удивить и привлечь их к школе покупкой портфеля, пе</w:t>
      </w:r>
      <w:r>
        <w:softHyphen/>
        <w:t>нала и формы было невозможно.</w:t>
      </w:r>
    </w:p>
    <w:p w:rsidR="00AA7239" w:rsidRDefault="00AA7239" w:rsidP="00AA7239">
      <w:pPr>
        <w:pStyle w:val="1"/>
        <w:framePr w:w="10951" w:h="3376" w:hRule="exact" w:wrap="none" w:vAnchor="page" w:hAnchor="page" w:x="181" w:y="2401"/>
        <w:shd w:val="clear" w:color="auto" w:fill="auto"/>
        <w:ind w:left="20" w:right="20" w:firstLine="860"/>
      </w:pPr>
      <w:r>
        <w:t>А вот то, что с приходом и первый класс нагруз</w:t>
      </w:r>
      <w:r>
        <w:softHyphen/>
        <w:t>ка увеличится и, спрашивать е них буду! больше, они понимали.</w:t>
      </w:r>
    </w:p>
    <w:p w:rsidR="00AA7239" w:rsidRDefault="00AA7239" w:rsidP="00AA7239">
      <w:pPr>
        <w:pStyle w:val="1"/>
        <w:framePr w:w="10951" w:h="3376" w:hRule="exact" w:wrap="none" w:vAnchor="page" w:hAnchor="page" w:x="181" w:y="2401"/>
        <w:shd w:val="clear" w:color="auto" w:fill="auto"/>
        <w:ind w:left="20" w:right="20" w:firstLine="860"/>
      </w:pPr>
      <w:r>
        <w:t>Восемь лет назад мы стали искан, пути решение всех поставленных перед нами задач: и к школе детей подготовить, и сделать это не в ущерб их и без того ос</w:t>
      </w:r>
      <w:r>
        <w:softHyphen/>
        <w:t>лабленному частыми болезнями организму, а наоборот, создать все условия для того, чтобы дети реже болели. Для этого, прежде всего, надо сделать пребывание ре</w:t>
      </w:r>
      <w:r>
        <w:softHyphen/>
        <w:t>бенка в нашем учреждении не принудительным, а вызы</w:t>
      </w:r>
      <w:r>
        <w:softHyphen/>
        <w:t>вающим только положительные эмоции.</w:t>
      </w:r>
    </w:p>
    <w:p w:rsidR="00AA7239" w:rsidRDefault="00AA7239" w:rsidP="00AA7239">
      <w:pPr>
        <w:pStyle w:val="1"/>
        <w:framePr w:w="10951" w:h="3376" w:hRule="exact" w:wrap="none" w:vAnchor="page" w:hAnchor="page" w:x="181" w:y="2401"/>
        <w:shd w:val="clear" w:color="auto" w:fill="auto"/>
        <w:ind w:left="20" w:right="20" w:firstLine="860"/>
      </w:pPr>
      <w:r>
        <w:t>В процессе наблюдения за детьми подготови</w:t>
      </w:r>
      <w:r>
        <w:softHyphen/>
        <w:t>тельных к школе групп мы поняли, что форсирование</w:t>
      </w:r>
    </w:p>
    <w:p w:rsidR="00AA7239" w:rsidRDefault="00AA7239" w:rsidP="00AA7239">
      <w:pPr>
        <w:pStyle w:val="20"/>
        <w:framePr w:w="6086" w:h="2639" w:hRule="exact" w:wrap="none" w:vAnchor="page" w:hAnchor="page" w:x="2911" w:y="646"/>
        <w:shd w:val="clear" w:color="auto" w:fill="auto"/>
        <w:spacing w:after="0"/>
      </w:pPr>
      <w:r>
        <w:t>ИНТЕНСИВНОЕ РАЗВИТИЕ ИНТЕЛЛЕКТУАЛЬНЫХ СПОСОБНОСТЕЙ ДЕТЕЙ ДОШКОЛЬНОГО ВОЗРАСТА С ПОМОЩЬЮ РАЗВИВАЮЩИХ ИГР В. В. ВОСКОБОВИЧА Опыт работы</w:t>
      </w:r>
      <w:proofErr w:type="gramStart"/>
      <w:r>
        <w:t xml:space="preserve"> .</w:t>
      </w:r>
      <w:proofErr w:type="gramEnd"/>
    </w:p>
    <w:p w:rsidR="00AA7239" w:rsidRPr="00AA7239" w:rsidRDefault="00AA7239" w:rsidP="00AA7239">
      <w:pPr>
        <w:framePr w:w="11206" w:h="4771" w:hRule="exact" w:wrap="none" w:vAnchor="page" w:hAnchor="page" w:x="256" w:y="5506"/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Желание учиться, узнавать новое о мире придет к малышу обязательно, но при условии, если на его пути к н ому не возникнет препятствие, если ребенок не Пере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сы инея процессом получения знаний, если взрослые не будут заваливать его новой информацией. Надо дать ма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лышу время: потребность к обучению должна вырасти. Вызреть. Ребенок должен сам страстно пожелать нау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читься чему-то и суметь затем воплотить это желание.</w:t>
      </w:r>
    </w:p>
    <w:p w:rsidR="00AA7239" w:rsidRPr="00AA7239" w:rsidRDefault="00AA7239" w:rsidP="00AA7239">
      <w:pPr>
        <w:framePr w:w="11206" w:h="4771" w:hRule="exact" w:wrap="none" w:vAnchor="page" w:hAnchor="page" w:x="256" w:y="5506"/>
        <w:widowControl w:val="0"/>
        <w:spacing w:after="0" w:line="274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Наши воспитанники имеют возможность брать игры из детского сада домой. Многие родители, доволь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 xml:space="preserve">ные тем, что </w:t>
      </w:r>
      <w:proofErr w:type="gramStart"/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будет</w:t>
      </w:r>
      <w:proofErr w:type="gramEnd"/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 чем заняться в выходные дни, поняли главное — надо не потакать своим амбициям («Моему сыну только шесть, а он уже читает!»), а развивать у соб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ственного ребенка предпосылки к будущему обучению в школе. Надо подготовить его голову и руки к дальнейшей работе, а не забивать раньше времени ниши, которые профессионально наполнят знаниями педагоги в первом классе, когда ребенок уже полностью созреет для этого.</w:t>
      </w:r>
    </w:p>
    <w:p w:rsidR="00AA7239" w:rsidRPr="00AA7239" w:rsidRDefault="00AA7239" w:rsidP="00AA7239">
      <w:pPr>
        <w:framePr w:w="11206" w:h="4771" w:hRule="exact" w:wrap="none" w:vAnchor="page" w:hAnchor="page" w:x="256" w:y="5506"/>
        <w:widowControl w:val="0"/>
        <w:spacing w:after="0" w:line="274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После того как обычные занятия в нашем дет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ском саду уступили место совместной игровой деятель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ности, результаты обследования детей значительно улучшились. Во-первых, дети стали меньше болеть.</w:t>
      </w:r>
    </w:p>
    <w:p w:rsidR="00AA7239" w:rsidRPr="00AA7239" w:rsidRDefault="00AA7239" w:rsidP="00AA7239">
      <w:pPr>
        <w:framePr w:w="11206" w:h="4771" w:hRule="exact" w:wrap="none" w:vAnchor="page" w:hAnchor="page" w:x="256" w:y="5506"/>
        <w:widowControl w:val="0"/>
        <w:spacing w:after="0" w:line="274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Возможно, с отсутствием соревновательного фактора, лежащего в основе любого занятия с выставле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нием оценок, исчез и психотравмирующий момент: дети просто играют, их ни с кем не сравнивают, не осуждают, но часто хвалят. Как результат — эмоционально благо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приятная обстановка в группах положительно сказывает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ся на соматическом состоянии детей. Уменьшилось чис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ло тревожных детей. Не последнюю роль в повышении посещаемости групп сыграл тот факт, что рейтинг воспи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тателей значительно вырос.</w:t>
      </w:r>
    </w:p>
    <w:p w:rsidR="00AA7239" w:rsidRPr="00AA7239" w:rsidRDefault="00AA7239" w:rsidP="00747F5A">
      <w:pPr>
        <w:framePr w:w="11311" w:h="4606" w:hRule="exact" w:wrap="none" w:vAnchor="page" w:hAnchor="page" w:x="196" w:y="9586"/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</w:p>
    <w:p w:rsidR="00AA7239" w:rsidRPr="00AA7239" w:rsidRDefault="00747F5A" w:rsidP="00747F5A">
      <w:pPr>
        <w:framePr w:w="11311" w:h="4606" w:hRule="exact" w:wrap="none" w:vAnchor="page" w:hAnchor="page" w:x="196" w:y="9586"/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 М</w:t>
      </w:r>
      <w:r w:rsidR="00AA7239"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отивация к обучению в школе у на</w:t>
      </w:r>
      <w:r w:rsidR="00AA7239"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ших выпускников сформирована не только на осознавае</w:t>
      </w:r>
      <w:r w:rsidR="00AA7239"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мом ими уровне, но и на реально действующем. Это уда</w:t>
      </w:r>
      <w:r w:rsidR="00AA7239"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ется выявить с помощью психодиагностических методик. Мы рады, что у большинства детей мотив к обучению в школе является учебно-познавательным, а не престиж</w:t>
      </w:r>
      <w:r w:rsidR="00AA7239"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ным или оценочным, как это было прежде. Если раньше для детей важнее всего была оценка, то теперь — инте</w:t>
      </w:r>
      <w:r w:rsidR="00AA7239"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рес, т. е. сам процесс обучения.</w:t>
      </w:r>
    </w:p>
    <w:p w:rsidR="00AA7239" w:rsidRPr="00AA7239" w:rsidRDefault="00AA7239" w:rsidP="00747F5A">
      <w:pPr>
        <w:framePr w:w="11311" w:h="4606" w:hRule="exact" w:wrap="none" w:vAnchor="page" w:hAnchor="page" w:x="196" w:y="9586"/>
        <w:widowControl w:val="0"/>
        <w:spacing w:after="0" w:line="274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Следует также упомянуть об исследовании са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мооценки детей и о результатах проведения в группах социометрии (изучения взаимоотношений между деть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ми). Результат — ни одного ребенка с заниженной са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 xml:space="preserve">мооценкой, так же как и ни одного отверженного, в </w:t>
      </w:r>
      <w:proofErr w:type="gramStart"/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на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</w:r>
      <w:r w:rsidR="006B0D61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шем</w:t>
      </w:r>
      <w:proofErr w:type="gramEnd"/>
      <w:r w:rsidR="006B0D61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 ДОУ не было выявлено. </w:t>
      </w:r>
    </w:p>
    <w:p w:rsidR="00AA7239" w:rsidRPr="00AA7239" w:rsidRDefault="00AA7239" w:rsidP="00747F5A">
      <w:pPr>
        <w:framePr w:w="11311" w:h="4606" w:hRule="exact" w:wrap="none" w:vAnchor="page" w:hAnchor="page" w:x="196" w:y="9586"/>
        <w:widowControl w:val="0"/>
        <w:spacing w:after="0" w:line="274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proofErr w:type="gramStart"/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Наше</w:t>
      </w:r>
      <w:proofErr w:type="gramEnd"/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 ДОУ успешно сотрудничает со школами, в которых учатся наши выпускники. Началась эта работа по инициативе ДОУ и в основном из-за желания прове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рить достоверность прогнозов на будущую учебную ус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 xml:space="preserve">пешность наших выпускников. Благодаря этому сотрудничеству </w:t>
      </w:r>
    </w:p>
    <w:p w:rsidR="00AA7239" w:rsidRPr="00AA7239" w:rsidRDefault="00AA7239" w:rsidP="006B0D61">
      <w:pPr>
        <w:framePr w:w="11281" w:h="3796" w:hRule="exact" w:wrap="none" w:vAnchor="page" w:hAnchor="page" w:x="241" w:y="12646"/>
        <w:widowControl w:val="0"/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появилась возможность и дальше оказывать помощь всем детям, которые в нем нуждаются.</w:t>
      </w:r>
    </w:p>
    <w:p w:rsidR="00AA7239" w:rsidRPr="00AA7239" w:rsidRDefault="00AA7239" w:rsidP="006B0D61">
      <w:pPr>
        <w:framePr w:w="11281" w:h="3796" w:hRule="exact" w:wrap="none" w:vAnchor="page" w:hAnchor="page" w:x="241" w:y="12646"/>
        <w:widowControl w:val="0"/>
        <w:spacing w:after="0" w:line="274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'Тесные отношения с учителями школ помогают нам уточнить, на какие аспекты воспитания дошкольни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ков стоит обратить особое внимание, и с какими трудно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стями сталкиваются больше всего первоклассники.</w:t>
      </w:r>
    </w:p>
    <w:p w:rsidR="00AA7239" w:rsidRPr="00AA7239" w:rsidRDefault="00AA7239" w:rsidP="006B0D61">
      <w:pPr>
        <w:framePr w:w="11281" w:h="3796" w:hRule="exact" w:wrap="none" w:vAnchor="page" w:hAnchor="page" w:x="241" w:y="12646"/>
        <w:widowControl w:val="0"/>
        <w:spacing w:after="480" w:line="274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В ходе нашей работы мы поняли, что нельзя превращать жизнь детей в бесконечную гонку с препят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ствиями, ведь играя, дети учатся не только оперировать числами и буквами, но и понимать свои чувства и об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щаться с окружающими людьми.</w:t>
      </w:r>
    </w:p>
    <w:p w:rsidR="00AA7239" w:rsidRDefault="00AA7239">
      <w:r>
        <w:br w:type="page"/>
      </w:r>
    </w:p>
    <w:p w:rsidR="00AA7239" w:rsidRPr="00AA7239" w:rsidRDefault="00AA7239" w:rsidP="006B0D61">
      <w:pPr>
        <w:framePr w:w="11236" w:h="5161" w:hRule="exact" w:wrap="none" w:vAnchor="page" w:hAnchor="page" w:x="316" w:y="1"/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lastRenderedPageBreak/>
        <w:t>Д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ети имели высокий уровень интеллектуальной готовно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сти к школе. Но, в то же время, они не с первого раза по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нимали обращение к ним, то есть, по сути, не готовы были принять инструкцию. Большинство детей не могли задать вопрос, если им что-то было не понятно; исправить ошиб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ку или переделать работу. Многие не умели планировать свою деятельность и не были способны принимать по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мощь, что, по мнению многих педагогов начальной шко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лы и специалистов области психофизиологии, является главным показателем готовности к школе.</w:t>
      </w:r>
    </w:p>
    <w:p w:rsidR="00AA7239" w:rsidRPr="00AA7239" w:rsidRDefault="00AA7239" w:rsidP="006B0D61">
      <w:pPr>
        <w:framePr w:w="11236" w:h="5161" w:hRule="exact" w:wrap="none" w:vAnchor="page" w:hAnchor="page" w:x="316" w:y="1"/>
        <w:widowControl w:val="0"/>
        <w:spacing w:after="0" w:line="274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Как же получилось, что детей, изначально чрез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вычайно любознательных и с ярко выраженной, по срав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 xml:space="preserve">нению </w:t>
      </w:r>
      <w:proofErr w:type="gramStart"/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со</w:t>
      </w:r>
      <w:proofErr w:type="gramEnd"/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 взрослыми, познавательной потребностью ока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залось трудно организовать? Значит, скорее всего, это мы не смогли заинтересовать их учебным процессом.</w:t>
      </w:r>
    </w:p>
    <w:p w:rsidR="00AA7239" w:rsidRPr="00AA7239" w:rsidRDefault="00AA7239" w:rsidP="006B0D61">
      <w:pPr>
        <w:framePr w:w="11236" w:h="5161" w:hRule="exact" w:wrap="none" w:vAnchor="page" w:hAnchor="page" w:x="316" w:y="1"/>
        <w:widowControl w:val="0"/>
        <w:spacing w:after="0" w:line="274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Когда мы это осознали, то решили изменить свой стиль работы и приобрели в большом количестве развивающие игры. Мы отказались от привычных форм проведения занятий, когда педагог довлеет над детьми. Воспитатель, являющийся ранее доминирующей фигу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рой, превратился для ребят в партнера по играм. Изме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нился характер обучения детей: назидания сменила игра.</w:t>
      </w:r>
    </w:p>
    <w:p w:rsidR="00AA7239" w:rsidRPr="00AA7239" w:rsidRDefault="00AA7239" w:rsidP="006B0D61">
      <w:pPr>
        <w:framePr w:w="11236" w:h="5161" w:hRule="exact" w:wrap="none" w:vAnchor="page" w:hAnchor="page" w:x="316" w:y="1"/>
        <w:widowControl w:val="0"/>
        <w:spacing w:after="0" w:line="274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К совместной игровой деятельности пришли да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леко не сразу и не все воспитатели: сначала самые про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грессивные и гибкие, а затем, понаблюдав за их совмест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 xml:space="preserve">ными с воспитанниками играми, и остальные педагоги. В неформальной обстановке даже замкнутые и </w:t>
      </w:r>
      <w:proofErr w:type="spellStart"/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гиперак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тивные</w:t>
      </w:r>
      <w:proofErr w:type="spellEnd"/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 дети стали легко подстраиваться под ситуацию. Воспитатели начали терпеливо поддерживать детей, от</w:t>
      </w: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кликаясь на их просьбы о помощи, стали давать им больше свободы.</w:t>
      </w:r>
    </w:p>
    <w:p w:rsidR="00AA7239" w:rsidRPr="00AA7239" w:rsidRDefault="00AA7239" w:rsidP="006B0D61">
      <w:pPr>
        <w:framePr w:w="11236" w:h="5161" w:hRule="exact" w:wrap="none" w:vAnchor="page" w:hAnchor="page" w:x="316" w:y="1"/>
        <w:widowControl w:val="0"/>
        <w:spacing w:after="0" w:line="274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A723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Источниками развития детей являются среда, в которой они живут, культура, Которую познают в обществе.</w:t>
      </w:r>
    </w:p>
    <w:p w:rsidR="004878E9" w:rsidRDefault="004878E9" w:rsidP="004878E9">
      <w:pPr>
        <w:pStyle w:val="a5"/>
        <w:framePr w:w="5990" w:h="521" w:hRule="exact" w:wrap="none" w:vAnchor="page" w:hAnchor="page" w:x="3151" w:y="5116"/>
        <w:shd w:val="clear" w:color="auto" w:fill="auto"/>
        <w:spacing w:line="274" w:lineRule="exact"/>
        <w:ind w:left="20"/>
        <w:jc w:val="center"/>
      </w:pPr>
      <w:r>
        <w:t>Организация совместной деятельности</w:t>
      </w:r>
    </w:p>
    <w:p w:rsidR="004878E9" w:rsidRDefault="004878E9" w:rsidP="004878E9">
      <w:pPr>
        <w:pStyle w:val="a5"/>
        <w:framePr w:w="5990" w:h="521" w:hRule="exact" w:wrap="none" w:vAnchor="page" w:hAnchor="page" w:x="3151" w:y="5116"/>
        <w:shd w:val="clear" w:color="auto" w:fill="auto"/>
        <w:spacing w:line="274" w:lineRule="exact"/>
        <w:ind w:left="20"/>
        <w:jc w:val="center"/>
      </w:pPr>
      <w:r>
        <w:t>педагога с детьми</w:t>
      </w:r>
    </w:p>
    <w:p w:rsidR="004878E9" w:rsidRPr="004878E9" w:rsidRDefault="004878E9" w:rsidP="004878E9">
      <w:pPr>
        <w:framePr w:w="8971" w:h="2341" w:hRule="exact" w:wrap="none" w:vAnchor="page" w:hAnchor="page" w:x="1891" w:y="5776"/>
        <w:widowControl w:val="0"/>
        <w:spacing w:after="0" w:line="274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В старшем дошкольном возрасте самостоятельность детей интенсивно нарастает. Взрослые и дети меняются ролями: дети делают все необходимое сами, а воспита</w:t>
      </w: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тель им помогает (при этом неважно, что помощь на пер</w:t>
      </w: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вых порах может быть большой). Обучение дошкольни</w:t>
      </w: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ков в процессе совместной деятельности происходит косвенно — как помощь ребенку.</w:t>
      </w:r>
    </w:p>
    <w:p w:rsidR="004878E9" w:rsidRPr="004878E9" w:rsidRDefault="004878E9" w:rsidP="004878E9">
      <w:pPr>
        <w:framePr w:w="8971" w:h="2341" w:hRule="exact" w:wrap="none" w:vAnchor="page" w:hAnchor="page" w:x="1891" w:y="5776"/>
        <w:widowControl w:val="0"/>
        <w:spacing w:after="0" w:line="274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Совместная деятельность — это сотрудничество, благодаря которому, ребенок становится активным уча</w:t>
      </w: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стником действия, являющегося эффективным методом детского саморазвития.</w:t>
      </w:r>
    </w:p>
    <w:p w:rsidR="004878E9" w:rsidRPr="004878E9" w:rsidRDefault="004878E9" w:rsidP="006B0D61">
      <w:pPr>
        <w:framePr w:w="10966" w:h="3314" w:hRule="exact" w:wrap="none" w:vAnchor="page" w:hAnchor="page" w:x="736" w:y="7561"/>
        <w:widowControl w:val="0"/>
        <w:spacing w:after="511" w:line="190" w:lineRule="exact"/>
        <w:ind w:left="2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/>
        </w:rPr>
      </w:pPr>
      <w:bookmarkStart w:id="0" w:name="bookmark0"/>
      <w:r w:rsidRPr="004878E9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/>
        </w:rPr>
        <w:t>Характерные особенности совместной деятельности</w:t>
      </w:r>
      <w:bookmarkEnd w:id="0"/>
    </w:p>
    <w:p w:rsidR="004878E9" w:rsidRPr="004878E9" w:rsidRDefault="004878E9" w:rsidP="006B0D61">
      <w:pPr>
        <w:framePr w:w="10966" w:h="3314" w:hRule="exact" w:wrap="none" w:vAnchor="page" w:hAnchor="page" w:x="736" w:y="7561"/>
        <w:widowControl w:val="0"/>
        <w:numPr>
          <w:ilvl w:val="0"/>
          <w:numId w:val="1"/>
        </w:numPr>
        <w:tabs>
          <w:tab w:val="left" w:pos="73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Контакт между педагогом и детьми, обеспечиваю</w:t>
      </w: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щий совпадение смысла деятельности и ее результата.</w:t>
      </w:r>
    </w:p>
    <w:p w:rsidR="004878E9" w:rsidRPr="004878E9" w:rsidRDefault="004878E9" w:rsidP="006B0D61">
      <w:pPr>
        <w:framePr w:w="10966" w:h="3314" w:hRule="exact" w:wrap="none" w:vAnchor="page" w:hAnchor="page" w:x="736" w:y="7561"/>
        <w:widowControl w:val="0"/>
        <w:numPr>
          <w:ilvl w:val="0"/>
          <w:numId w:val="1"/>
        </w:numPr>
        <w:tabs>
          <w:tab w:val="left" w:pos="80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Организация таким образом, чтобы обеспечить активную позицию ребенка и возникновение собственно</w:t>
      </w: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го целеполагания.</w:t>
      </w:r>
    </w:p>
    <w:p w:rsidR="004878E9" w:rsidRPr="004878E9" w:rsidRDefault="004878E9" w:rsidP="006B0D61">
      <w:pPr>
        <w:framePr w:w="10966" w:h="3314" w:hRule="exact" w:wrap="none" w:vAnchor="page" w:hAnchor="page" w:x="736" w:y="7561"/>
        <w:widowControl w:val="0"/>
        <w:numPr>
          <w:ilvl w:val="0"/>
          <w:numId w:val="1"/>
        </w:numPr>
        <w:tabs>
          <w:tab w:val="left" w:pos="73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Обеспечение возникн</w:t>
      </w:r>
      <w:r w:rsidR="006B0D61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овения в процессе деятельности</w:t>
      </w: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 партнерских отношений между педагогом и детьми.</w:t>
      </w:r>
    </w:p>
    <w:p w:rsidR="004878E9" w:rsidRPr="004878E9" w:rsidRDefault="004878E9" w:rsidP="006B0D61">
      <w:pPr>
        <w:framePr w:w="10966" w:h="3314" w:hRule="exact" w:wrap="none" w:vAnchor="page" w:hAnchor="page" w:x="736" w:y="7561"/>
        <w:widowControl w:val="0"/>
        <w:numPr>
          <w:ilvl w:val="0"/>
          <w:numId w:val="1"/>
        </w:numPr>
        <w:tabs>
          <w:tab w:val="left" w:pos="74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Обеспечение перехода совместной деятельности в </w:t>
      </w:r>
      <w:proofErr w:type="gramStart"/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самостоятельную</w:t>
      </w:r>
      <w:proofErr w:type="gramEnd"/>
      <w:r w:rsidRPr="004878E9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.</w:t>
      </w:r>
    </w:p>
    <w:p w:rsidR="00A54995" w:rsidRDefault="00A54995"/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tabs>
          <w:tab w:val="left" w:pos="999"/>
        </w:tabs>
        <w:spacing w:after="0" w:line="274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О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ab/>
        <w:t>креативности, творческой самостоятельности личности ребенка старшего дошкольного возраста, гиб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кости, глубине его мышления свидетельствуют: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75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желание и умение творить, создавать новые обра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зы, проекты, сочинять, придумывать, изобретать;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769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личностное принятие новых проблем, нового ма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териала, проявление положительных мотивов к обуче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нию, познавательной потребности;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73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творческая активность в процессе как игровой, так и учебно-познавательной деятельности;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77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самостоятельная постановка вопросов педагогу и товарищам;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84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эмоционально-положительная реакция на про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блемную ситуацию, ход поиска;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82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умение видеть противоречия и формулировать проблему;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74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умение выдвигать гипотезы;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75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умение вести самостоятельный поиск, добиваться результатов, делать самостоятельные выводы, обобще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ния;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76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желание и умение высказывать собственные суж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дения, оценки, свой подход к решению проблемы с раз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личных сторон;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81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способность к прогнозированию, предвосхище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нию событий, проявление интуиции;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75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способность понимать и принимать юмор, выска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зывать остроумные суждения;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75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проявление интереса к новым понятиям и словам.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spacing w:after="0" w:line="274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Совместная деятельность</w:t>
      </w:r>
    </w:p>
    <w:p w:rsidR="006B0D61" w:rsidRPr="00A54995" w:rsidRDefault="006B0D61" w:rsidP="006B0D61">
      <w:pPr>
        <w:framePr w:w="10966" w:h="6406" w:hRule="exact" w:wrap="none" w:vAnchor="page" w:hAnchor="page" w:x="706" w:y="10216"/>
        <w:widowControl w:val="0"/>
        <w:numPr>
          <w:ilvl w:val="0"/>
          <w:numId w:val="1"/>
        </w:numPr>
        <w:tabs>
          <w:tab w:val="left" w:pos="81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позволяет актуализировать индивидуальные по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знавательные способности детей, способствует развитию познавательной мотивации;</w:t>
      </w:r>
    </w:p>
    <w:p w:rsidR="00A54995" w:rsidRDefault="00A54995">
      <w:r>
        <w:br w:type="page"/>
      </w:r>
    </w:p>
    <w:p w:rsidR="00A54995" w:rsidRPr="00A54995" w:rsidRDefault="00A54995" w:rsidP="006B0D61">
      <w:pPr>
        <w:framePr w:w="10966" w:h="4231" w:hRule="exact" w:wrap="none" w:vAnchor="page" w:hAnchor="page" w:x="661" w:y="361"/>
        <w:widowControl w:val="0"/>
        <w:spacing w:after="506" w:line="190" w:lineRule="exact"/>
        <w:ind w:left="20" w:firstLine="5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/>
        </w:rPr>
      </w:pPr>
      <w:bookmarkStart w:id="1" w:name="bookmark1"/>
      <w:r w:rsidRPr="00A54995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/>
        </w:rPr>
        <w:lastRenderedPageBreak/>
        <w:t>Этапы организации совместной деятельности</w:t>
      </w:r>
      <w:bookmarkEnd w:id="1"/>
    </w:p>
    <w:p w:rsidR="00A54995" w:rsidRPr="00A54995" w:rsidRDefault="00A54995" w:rsidP="006B0D61">
      <w:pPr>
        <w:framePr w:w="10966" w:h="4231" w:hRule="exact" w:wrap="none" w:vAnchor="page" w:hAnchor="page" w:x="661" w:y="361"/>
        <w:widowControl w:val="0"/>
        <w:spacing w:after="240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/>
        </w:rPr>
        <w:t xml:space="preserve">Первый этап. 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Приоритетной в совместной дея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тельности является деятельность воспитателя. Воспита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тель очень активен, дети выполняют задания под руково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дством воспитателя: «Я делаю — вы мне помогаете, вы мои помощники».</w:t>
      </w:r>
    </w:p>
    <w:p w:rsidR="00A54995" w:rsidRPr="00A54995" w:rsidRDefault="00A54995" w:rsidP="006B0D61">
      <w:pPr>
        <w:framePr w:w="10966" w:h="4231" w:hRule="exact" w:wrap="none" w:vAnchor="page" w:hAnchor="page" w:x="661" w:y="361"/>
        <w:widowControl w:val="0"/>
        <w:spacing w:after="0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/>
        </w:rPr>
        <w:t xml:space="preserve">Второй этап. 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Дети делают все необходимое сами, а воспитатель им помогает (при этом неважно, что помощь на первых порах может быть очень большой). Формула &gt; того этапа: «Вы делаете сами, а я вам помогаю. Я ваш помощник, помогу сделать все, что у вас пока не получа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 xml:space="preserve">йся: напомню, подскажу, покажу». Воспитатель обязательно отмечает все достижения детей, и хвалит их </w:t>
      </w:r>
      <w:proofErr w:type="gramStart"/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за</w:t>
      </w:r>
      <w:proofErr w:type="gramEnd"/>
    </w:p>
    <w:p w:rsidR="00A54995" w:rsidRPr="00A54995" w:rsidRDefault="00A54995" w:rsidP="006B0D61">
      <w:pPr>
        <w:framePr w:w="10966" w:h="4231" w:hRule="exact" w:wrap="none" w:vAnchor="page" w:hAnchor="page" w:x="661" w:y="361"/>
        <w:widowControl w:val="0"/>
        <w:tabs>
          <w:tab w:val="left" w:pos="126"/>
        </w:tabs>
        <w:spacing w:after="240" w:line="274" w:lineRule="exact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самостоятельность, уверенность, инициативу.</w:t>
      </w:r>
    </w:p>
    <w:p w:rsidR="00A54995" w:rsidRPr="00A54995" w:rsidRDefault="00A54995" w:rsidP="006B0D61">
      <w:pPr>
        <w:framePr w:w="10966" w:h="4231" w:hRule="exact" w:wrap="none" w:vAnchor="page" w:hAnchor="page" w:x="661" w:y="361"/>
        <w:widowControl w:val="0"/>
        <w:spacing w:after="0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b/>
          <w:bCs/>
          <w:color w:val="000000"/>
          <w:spacing w:val="7"/>
          <w:sz w:val="19"/>
          <w:szCs w:val="19"/>
          <w:lang w:eastAsia="ru-RU"/>
        </w:rPr>
        <w:t xml:space="preserve">Третий этап. 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Полностью самостоятельная деятельность детей. Дети выполняют задания, а воспитатель </w:t>
      </w:r>
      <w:proofErr w:type="gramStart"/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на</w:t>
      </w:r>
      <w:proofErr w:type="gramEnd"/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- и подает и включается </w:t>
      </w:r>
      <w:proofErr w:type="gramStart"/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>в</w:t>
      </w:r>
      <w:proofErr w:type="gramEnd"/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t xml:space="preserve"> процесс по мере необходимости в случае конфликтной ситуации. Формула этого эта</w:t>
      </w:r>
      <w:r w:rsidRPr="00A54995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  <w:softHyphen/>
        <w:t>па: «Мы всему научились, и можем сделать сами!»</w:t>
      </w:r>
    </w:p>
    <w:p w:rsidR="00A54995" w:rsidRDefault="00A54995"/>
    <w:p w:rsidR="00A54995" w:rsidRPr="00A54995" w:rsidRDefault="00A54995" w:rsidP="00A54995"/>
    <w:p w:rsidR="00A54995" w:rsidRPr="00A54995" w:rsidRDefault="00A54995" w:rsidP="00A54995"/>
    <w:p w:rsidR="00A54995" w:rsidRDefault="00A54995" w:rsidP="00A54995">
      <w:bookmarkStart w:id="2" w:name="_GoBack"/>
      <w:bookmarkEnd w:id="2"/>
    </w:p>
    <w:p w:rsidR="00A54995" w:rsidRPr="00A54995" w:rsidRDefault="00A54995" w:rsidP="006B0D61">
      <w:pPr>
        <w:framePr w:w="11056" w:h="1786" w:hRule="exact" w:wrap="none" w:vAnchor="page" w:hAnchor="page" w:x="646" w:y="4426"/>
        <w:widowControl w:val="0"/>
        <w:numPr>
          <w:ilvl w:val="0"/>
          <w:numId w:val="2"/>
        </w:numPr>
        <w:tabs>
          <w:tab w:val="left" w:pos="150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</w:p>
    <w:p w:rsidR="00A54995" w:rsidRPr="00A54995" w:rsidRDefault="00A54995" w:rsidP="006B0D61">
      <w:pPr>
        <w:framePr w:w="11056" w:h="1786" w:hRule="exact" w:wrap="none" w:vAnchor="page" w:hAnchor="page" w:x="646" w:y="4426"/>
        <w:widowControl w:val="0"/>
        <w:spacing w:after="0" w:line="274" w:lineRule="exact"/>
        <w:ind w:left="40" w:right="20" w:firstLine="82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ru-RU"/>
        </w:rPr>
        <w:t>Совместная деятельность составляет основу образования и  педагогического процесса: взрослый привлекает детей к занятиям без принуждения, опираясь на интерес к со</w:t>
      </w:r>
      <w:r w:rsidRPr="00A54995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ru-RU"/>
        </w:rPr>
        <w:softHyphen/>
        <w:t>держанию и форме деятельности, дополнительно моти</w:t>
      </w:r>
      <w:r w:rsidRPr="00A54995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ru-RU"/>
        </w:rPr>
        <w:softHyphen/>
        <w:t>вируя их своим партнерским участием в деятельности.</w:t>
      </w:r>
    </w:p>
    <w:p w:rsidR="00A54995" w:rsidRPr="00A54995" w:rsidRDefault="00A54995" w:rsidP="006B0D61">
      <w:pPr>
        <w:framePr w:w="11056" w:h="1786" w:hRule="exact" w:wrap="none" w:vAnchor="page" w:hAnchor="page" w:x="646" w:y="4426"/>
        <w:widowControl w:val="0"/>
        <w:spacing w:after="0" w:line="274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  <w:lang w:eastAsia="ru-RU"/>
        </w:rPr>
      </w:pPr>
      <w:r w:rsidRPr="00A54995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ru-RU"/>
        </w:rPr>
        <w:t xml:space="preserve"> Совместная деятельность предъявляет очень вы</w:t>
      </w:r>
      <w:r w:rsidRPr="00A54995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ru-RU"/>
        </w:rPr>
        <w:softHyphen/>
        <w:t>сокие требования к общей культуре, гибкости, творче</w:t>
      </w:r>
      <w:r w:rsidRPr="00A54995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ru-RU"/>
        </w:rPr>
        <w:softHyphen/>
        <w:t>скому потенциалу и интуиции взрослого.</w:t>
      </w:r>
    </w:p>
    <w:p w:rsidR="00E57CEA" w:rsidRPr="00A54995" w:rsidRDefault="00E57CEA" w:rsidP="00A54995">
      <w:pPr>
        <w:tabs>
          <w:tab w:val="left" w:pos="1335"/>
        </w:tabs>
      </w:pPr>
    </w:p>
    <w:sectPr w:rsidR="00E57CEA" w:rsidRPr="00A5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71CA"/>
    <w:multiLevelType w:val="multilevel"/>
    <w:tmpl w:val="353EDC1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4F3B1F"/>
    <w:multiLevelType w:val="multilevel"/>
    <w:tmpl w:val="86169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39"/>
    <w:rsid w:val="004878E9"/>
    <w:rsid w:val="006B0D61"/>
    <w:rsid w:val="00747F5A"/>
    <w:rsid w:val="00A54995"/>
    <w:rsid w:val="00AA7239"/>
    <w:rsid w:val="00BE28C2"/>
    <w:rsid w:val="00E5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A723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239"/>
    <w:pPr>
      <w:widowControl w:val="0"/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3">
    <w:name w:val="Основной текст_"/>
    <w:link w:val="1"/>
    <w:rsid w:val="00AA7239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A723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a4">
    <w:name w:val="Колонтитул_"/>
    <w:link w:val="a5"/>
    <w:rsid w:val="004878E9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4878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A723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239"/>
    <w:pPr>
      <w:widowControl w:val="0"/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3">
    <w:name w:val="Основной текст_"/>
    <w:link w:val="1"/>
    <w:rsid w:val="00AA7239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A723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a4">
    <w:name w:val="Колонтитул_"/>
    <w:link w:val="a5"/>
    <w:rsid w:val="004878E9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4878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2013-01-15T14:23:00Z</dcterms:created>
  <dcterms:modified xsi:type="dcterms:W3CDTF">2013-01-16T15:05:00Z</dcterms:modified>
</cp:coreProperties>
</file>