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17" w:rsidRPr="004D4E17" w:rsidRDefault="004D4E17" w:rsidP="004D4E17">
      <w:pPr>
        <w:pStyle w:val="a4"/>
        <w:pBdr>
          <w:bottom w:val="single" w:sz="6" w:space="2" w:color="AAAAAA"/>
        </w:pBdr>
        <w:spacing w:before="96" w:beforeAutospacing="0" w:after="120" w:afterAutospacing="0"/>
        <w:jc w:val="center"/>
        <w:outlineLvl w:val="2"/>
        <w:rPr>
          <w:color w:val="FF4500"/>
          <w:sz w:val="22"/>
          <w:szCs w:val="22"/>
        </w:rPr>
      </w:pPr>
      <w:r w:rsidRPr="004D4E17">
        <w:rPr>
          <w:b/>
          <w:bCs/>
          <w:color w:val="FF4500"/>
          <w:sz w:val="22"/>
          <w:szCs w:val="22"/>
        </w:rPr>
        <w:t>Стандарты и методические материалы для дошкольных учреждений</w:t>
      </w:r>
      <w:bookmarkStart w:id="0" w:name="_GoBack"/>
      <w:bookmarkEnd w:id="0"/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6" w:history="1">
        <w:r w:rsidRPr="004D4E17">
          <w:rPr>
            <w:rStyle w:val="a3"/>
            <w:color w:val="663366"/>
            <w:sz w:val="22"/>
            <w:szCs w:val="22"/>
          </w:rPr>
          <w:t>Приказ Министерства образования и науки Российской Федерации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>(</w:t>
      </w:r>
      <w:proofErr w:type="spellStart"/>
      <w:r w:rsidRPr="004D4E17">
        <w:rPr>
          <w:color w:val="000000"/>
          <w:sz w:val="22"/>
          <w:szCs w:val="22"/>
        </w:rPr>
        <w:t>Минобрнауки</w:t>
      </w:r>
      <w:proofErr w:type="spellEnd"/>
      <w:r w:rsidRPr="004D4E17">
        <w:rPr>
          <w:color w:val="000000"/>
          <w:sz w:val="22"/>
          <w:szCs w:val="22"/>
        </w:rPr>
        <w:t xml:space="preserve"> России) от 27 октября 2011 г. N 2562 г. Москва "Об утверждении Типового положения о дошкольном образовательном учреждении"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7" w:history="1">
        <w:proofErr w:type="gramStart"/>
        <w:r w:rsidRPr="004D4E17">
          <w:rPr>
            <w:rStyle w:val="a3"/>
            <w:color w:val="663366"/>
            <w:sz w:val="22"/>
            <w:szCs w:val="22"/>
          </w:rPr>
          <w:t>Образовательная система Школа-2000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>(дошкольное воспитание:</w:t>
      </w:r>
      <w:proofErr w:type="gramEnd"/>
      <w:r w:rsidRPr="004D4E17">
        <w:rPr>
          <w:color w:val="000000"/>
          <w:sz w:val="22"/>
          <w:szCs w:val="22"/>
        </w:rPr>
        <w:t xml:space="preserve"> Возрастные особенности детей. Организация жизни. Охрана и укрепление здоровья дошкольников Физическое развитие. Игровая деятельность. Социально-личностное развитие. </w:t>
      </w:r>
      <w:proofErr w:type="gramStart"/>
      <w:r w:rsidRPr="004D4E17">
        <w:rPr>
          <w:color w:val="000000"/>
          <w:sz w:val="22"/>
          <w:szCs w:val="22"/>
        </w:rPr>
        <w:t>Познавательная деятельность.)</w:t>
      </w:r>
      <w:proofErr w:type="gramEnd"/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8" w:history="1">
        <w:r w:rsidRPr="004D4E17">
          <w:rPr>
            <w:rStyle w:val="a3"/>
            <w:color w:val="663366"/>
            <w:sz w:val="22"/>
            <w:szCs w:val="22"/>
          </w:rPr>
          <w:t>Санитарно-эпидемиологические требования к устройству, содержанию и организации режима работы в дошкольных организациях</w:t>
        </w:r>
      </w:hyperlink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9" w:history="1">
        <w:r w:rsidRPr="004D4E17">
          <w:rPr>
            <w:rStyle w:val="a3"/>
            <w:color w:val="663366"/>
            <w:sz w:val="22"/>
            <w:szCs w:val="22"/>
          </w:rPr>
          <w:t>Структура и содержание программ нового поколения в дошкольном образовании</w:t>
        </w:r>
      </w:hyperlink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0" w:history="1">
        <w:r w:rsidRPr="004D4E17">
          <w:rPr>
            <w:rStyle w:val="a3"/>
            <w:color w:val="663366"/>
            <w:sz w:val="22"/>
            <w:szCs w:val="22"/>
          </w:rPr>
          <w:t>Обучающие и вспомогательные программы для дошкольников</w:t>
        </w:r>
      </w:hyperlink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1" w:history="1">
        <w:r w:rsidRPr="004D4E17">
          <w:rPr>
            <w:rStyle w:val="a3"/>
            <w:color w:val="663366"/>
            <w:sz w:val="22"/>
            <w:szCs w:val="22"/>
          </w:rPr>
          <w:t>Детский портал Leon4ik.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>Всё для Детского сада.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2" w:history="1">
        <w:r w:rsidRPr="004D4E17">
          <w:rPr>
            <w:rStyle w:val="a3"/>
            <w:color w:val="663366"/>
            <w:sz w:val="22"/>
            <w:szCs w:val="22"/>
          </w:rPr>
          <w:t>Сценарии праздников, статьи, разработки занятий на сайте «Фестиваль педагогических идей»</w:t>
        </w:r>
      </w:hyperlink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3" w:history="1">
        <w:r w:rsidRPr="004D4E17">
          <w:rPr>
            <w:rStyle w:val="a3"/>
            <w:color w:val="663366"/>
            <w:sz w:val="22"/>
            <w:szCs w:val="22"/>
          </w:rPr>
          <w:t>Умные игры для умных детей, родителей, учителей</w:t>
        </w:r>
      </w:hyperlink>
      <w:r w:rsidRPr="004D4E17">
        <w:rPr>
          <w:color w:val="000000"/>
          <w:sz w:val="22"/>
          <w:szCs w:val="22"/>
        </w:rPr>
        <w:t xml:space="preserve">. На сайте представлены компьютерные технологии для обучения и развития детей от 3 до 12 лет, разрабатываемые на основе программно-методического комплекса (ПМК) "Радуга в компьютере", рекомендованного Управлением развития общего среднего образования министерства образования РФ для использования с 1996 года. Они включают в себя дидактические и развивающие компьютерные игры, методические программы и пособия для дошкольников и младших школьников и могут применяться как в </w:t>
      </w:r>
      <w:proofErr w:type="spellStart"/>
      <w:r w:rsidRPr="004D4E17">
        <w:rPr>
          <w:color w:val="000000"/>
          <w:sz w:val="22"/>
          <w:szCs w:val="22"/>
        </w:rPr>
        <w:t>условияхобразовательных</w:t>
      </w:r>
      <w:proofErr w:type="spellEnd"/>
      <w:r w:rsidRPr="004D4E17">
        <w:rPr>
          <w:color w:val="000000"/>
          <w:sz w:val="22"/>
          <w:szCs w:val="22"/>
        </w:rPr>
        <w:t xml:space="preserve"> учреждений, так и в домашней деятельности.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4" w:history="1">
        <w:r w:rsidRPr="004D4E17">
          <w:rPr>
            <w:rStyle w:val="a3"/>
            <w:color w:val="663366"/>
            <w:sz w:val="22"/>
            <w:szCs w:val="22"/>
          </w:rPr>
          <w:t>Скоро в школу.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>Обучающие подготовительные программы для дошкольников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5" w:history="1">
        <w:r w:rsidRPr="004D4E17">
          <w:rPr>
            <w:rStyle w:val="a3"/>
            <w:color w:val="663366"/>
            <w:sz w:val="22"/>
            <w:szCs w:val="22"/>
          </w:rPr>
          <w:t>Дошкольное образование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>— сайт Центра развития дошкольного образования. Педагоги детских учреждений, родители, все, кого интересует всестороннее развитие дошкольника, познакомятся здесь с публикациями по программам «Радуга», «Кроха», «Из детства в отрочество», «Скоро в школу», «Дошкольный мир», «Преемственность», сериями для совместного досуга детей и взрослых «Читаем. Слушаем. Играем» и «Волшебная мастерская», новой программой для дошкольного образования «УСПЕХ», а также с новостями и другими материалами по дошкольному образованию.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6" w:history="1">
        <w:r w:rsidRPr="004D4E17">
          <w:rPr>
            <w:rStyle w:val="a3"/>
            <w:color w:val="663366"/>
            <w:sz w:val="22"/>
            <w:szCs w:val="22"/>
          </w:rPr>
          <w:t>«Наглядные пособия»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>— это проект, созданный в рамках Центра дошкольного и начального образования. В рамках проекта выпускаются комплекты демонстрационных таблиц и в дальнейшем — интерактивных досок.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7" w:history="1">
        <w:r w:rsidRPr="004D4E17">
          <w:rPr>
            <w:rStyle w:val="a3"/>
            <w:color w:val="663366"/>
            <w:sz w:val="22"/>
            <w:szCs w:val="22"/>
          </w:rPr>
          <w:t>Занятия с Детьми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>(занятия с детьми, методики и рекомендации)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8" w:history="1">
        <w:r w:rsidRPr="004D4E17">
          <w:rPr>
            <w:rStyle w:val="a3"/>
            <w:color w:val="663366"/>
            <w:sz w:val="22"/>
            <w:szCs w:val="22"/>
          </w:rPr>
          <w:t>Воспитание детей дошкольного возраста в детском саду и семье</w:t>
        </w:r>
      </w:hyperlink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19" w:history="1">
        <w:proofErr w:type="spellStart"/>
        <w:r w:rsidRPr="004D4E17">
          <w:rPr>
            <w:rStyle w:val="a3"/>
            <w:color w:val="663366"/>
            <w:sz w:val="22"/>
            <w:szCs w:val="22"/>
          </w:rPr>
          <w:t>Дошколёнок</w:t>
        </w:r>
        <w:proofErr w:type="gramStart"/>
        <w:r w:rsidRPr="004D4E17">
          <w:rPr>
            <w:rStyle w:val="a3"/>
            <w:color w:val="663366"/>
            <w:sz w:val="22"/>
            <w:szCs w:val="22"/>
          </w:rPr>
          <w:t>.р</w:t>
        </w:r>
        <w:proofErr w:type="gramEnd"/>
        <w:r w:rsidRPr="004D4E17">
          <w:rPr>
            <w:rStyle w:val="a3"/>
            <w:color w:val="663366"/>
            <w:sz w:val="22"/>
            <w:szCs w:val="22"/>
          </w:rPr>
          <w:t>у</w:t>
        </w:r>
        <w:proofErr w:type="spellEnd"/>
      </w:hyperlink>
      <w:r w:rsidRPr="004D4E17">
        <w:rPr>
          <w:color w:val="000000"/>
          <w:sz w:val="22"/>
          <w:szCs w:val="22"/>
        </w:rPr>
        <w:t>. Сайт для воспитателей детских садов. На страницах сайта собраны материалы, необходимые в повседневной работе педагогов дошкольных образовательных учреждений. В разделе "Конспекты занятий" собраны конспекты занятий с детьми по различным тематикам. На станице "Работа с родителями" размещены материалы, которые будут полезны воспитателю в работе с семьей. В разделе "Сценарии" собраны сценарии праздников, утренников и игр, проводимых в детском саду. Необходимую документацию Вы найдете в разделах "Бланки" и "Инструкции".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20" w:history="1">
        <w:r w:rsidRPr="004D4E17">
          <w:rPr>
            <w:rStyle w:val="a3"/>
            <w:color w:val="663366"/>
            <w:sz w:val="22"/>
            <w:szCs w:val="22"/>
          </w:rPr>
          <w:t>Информационные материалы по Дошкольному образованию.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 xml:space="preserve">Банк педагогической информации </w:t>
      </w:r>
      <w:proofErr w:type="spellStart"/>
      <w:r w:rsidRPr="004D4E17">
        <w:rPr>
          <w:color w:val="000000"/>
          <w:sz w:val="22"/>
          <w:szCs w:val="22"/>
        </w:rPr>
        <w:t>ИПКиППРО</w:t>
      </w:r>
      <w:proofErr w:type="spellEnd"/>
      <w:r w:rsidRPr="004D4E17">
        <w:rPr>
          <w:color w:val="000000"/>
          <w:sz w:val="22"/>
          <w:szCs w:val="22"/>
        </w:rPr>
        <w:t xml:space="preserve"> ОГПУ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21" w:history="1">
        <w:r w:rsidRPr="004D4E17">
          <w:rPr>
            <w:rStyle w:val="a3"/>
            <w:color w:val="663366"/>
            <w:sz w:val="22"/>
            <w:szCs w:val="22"/>
          </w:rPr>
          <w:t>Правовые акты</w:t>
        </w:r>
      </w:hyperlink>
      <w:r w:rsidRPr="004D4E17">
        <w:rPr>
          <w:color w:val="000000"/>
          <w:sz w:val="22"/>
          <w:szCs w:val="22"/>
        </w:rPr>
        <w:t>, регламентирующие организацию дошкольного образования.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22" w:history="1">
        <w:r w:rsidRPr="004D4E17">
          <w:rPr>
            <w:rStyle w:val="a3"/>
            <w:color w:val="663366"/>
            <w:sz w:val="22"/>
            <w:szCs w:val="22"/>
          </w:rPr>
          <w:t>Раздел Дошкольное детство</w:t>
        </w:r>
      </w:hyperlink>
      <w:r w:rsidRPr="004D4E17">
        <w:rPr>
          <w:rStyle w:val="apple-converted-space"/>
          <w:color w:val="000000"/>
          <w:sz w:val="22"/>
          <w:szCs w:val="22"/>
        </w:rPr>
        <w:t> </w:t>
      </w:r>
      <w:r w:rsidRPr="004D4E17">
        <w:rPr>
          <w:color w:val="000000"/>
          <w:sz w:val="22"/>
          <w:szCs w:val="22"/>
        </w:rPr>
        <w:t xml:space="preserve">на сайте Департамента образования мэрии </w:t>
      </w:r>
      <w:proofErr w:type="spellStart"/>
      <w:r w:rsidRPr="004D4E17">
        <w:rPr>
          <w:color w:val="000000"/>
          <w:sz w:val="22"/>
          <w:szCs w:val="22"/>
        </w:rPr>
        <w:t>г.о</w:t>
      </w:r>
      <w:proofErr w:type="spellEnd"/>
      <w:r w:rsidRPr="004D4E17">
        <w:rPr>
          <w:color w:val="000000"/>
          <w:sz w:val="22"/>
          <w:szCs w:val="22"/>
        </w:rPr>
        <w:t>. Тольятти</w:t>
      </w:r>
    </w:p>
    <w:p w:rsidR="004D4E17" w:rsidRP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color w:val="000000"/>
          <w:sz w:val="22"/>
          <w:szCs w:val="22"/>
        </w:rPr>
      </w:pPr>
      <w:hyperlink r:id="rId23" w:tooltip="Методическая поддержка педагога" w:history="1">
        <w:r w:rsidRPr="004D4E17">
          <w:rPr>
            <w:rStyle w:val="a3"/>
            <w:color w:val="5A3696"/>
            <w:sz w:val="22"/>
            <w:szCs w:val="22"/>
          </w:rPr>
          <w:t>Методическая поддержка педагога дошкольного учреждения</w:t>
        </w:r>
      </w:hyperlink>
    </w:p>
    <w:p w:rsidR="004D4E17" w:rsidRDefault="004D4E17" w:rsidP="004D4E17">
      <w:pPr>
        <w:numPr>
          <w:ilvl w:val="0"/>
          <w:numId w:val="1"/>
        </w:numPr>
        <w:spacing w:before="100" w:beforeAutospacing="1" w:after="24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hyperlink r:id="rId24" w:tooltip="Категория:Дошкольное образование" w:history="1">
        <w:r w:rsidRPr="004D4E17">
          <w:rPr>
            <w:rStyle w:val="a3"/>
            <w:color w:val="5A3696"/>
            <w:sz w:val="22"/>
            <w:szCs w:val="22"/>
          </w:rPr>
          <w:t xml:space="preserve">Раздел Дошкольное образование на страницах </w:t>
        </w:r>
        <w:proofErr w:type="spellStart"/>
        <w:r w:rsidRPr="004D4E17">
          <w:rPr>
            <w:rStyle w:val="a3"/>
            <w:color w:val="5A3696"/>
            <w:sz w:val="22"/>
            <w:szCs w:val="22"/>
          </w:rPr>
          <w:t>Толвики</w:t>
        </w:r>
        <w:proofErr w:type="spellEnd"/>
      </w:hyperlink>
    </w:p>
    <w:p w:rsidR="00A778DF" w:rsidRDefault="00A778DF"/>
    <w:sectPr w:rsidR="00A7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7A25"/>
    <w:multiLevelType w:val="multilevel"/>
    <w:tmpl w:val="59E05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1"/>
    <w:rsid w:val="001B25F1"/>
    <w:rsid w:val="004D4E17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E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E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4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E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E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23.ru/" TargetMode="External"/><Relationship Id="rId13" Type="http://schemas.openxmlformats.org/officeDocument/2006/relationships/hyperlink" Target="http://www.logozavr.ru/2/" TargetMode="External"/><Relationship Id="rId18" Type="http://schemas.openxmlformats.org/officeDocument/2006/relationships/hyperlink" Target="http://doshvozrast.ru/index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o.isiorao.ru/document/" TargetMode="External"/><Relationship Id="rId7" Type="http://schemas.openxmlformats.org/officeDocument/2006/relationships/hyperlink" Target="http://www.school2100.ru/uroki/preschool/mlad.php" TargetMode="External"/><Relationship Id="rId12" Type="http://schemas.openxmlformats.org/officeDocument/2006/relationships/hyperlink" Target="http://festival.1september.ru/articles/subjects/16" TargetMode="External"/><Relationship Id="rId17" Type="http://schemas.openxmlformats.org/officeDocument/2006/relationships/hyperlink" Target="http://detkivsa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p.prosv.ru/" TargetMode="External"/><Relationship Id="rId20" Type="http://schemas.openxmlformats.org/officeDocument/2006/relationships/hyperlink" Target="http://bank.orenipk.ru/str2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do-journal.ru/sdo/info/14178.html" TargetMode="External"/><Relationship Id="rId11" Type="http://schemas.openxmlformats.org/officeDocument/2006/relationships/hyperlink" Target="http://www.leon4ik.com/load/programmy_dlja_detej/33" TargetMode="External"/><Relationship Id="rId24" Type="http://schemas.openxmlformats.org/officeDocument/2006/relationships/hyperlink" Target="http://www.tgl.net.ru/wiki/index.php/%D0%9A%D0%B0%D1%82%D0%B5%D0%B3%D0%BE%D1%80%D0%B8%D1%8F:%D0%94%D0%BE%D1%88%D0%BA%D0%BE%D0%BB%D1%8C%D0%BD%D0%BE%D0%B5_%D0%BE%D0%B1%D1%80%D0%B0%D0%B7%D0%BE%D0%B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umk/doshkolka" TargetMode="External"/><Relationship Id="rId23" Type="http://schemas.openxmlformats.org/officeDocument/2006/relationships/hyperlink" Target="http://www.tgl.net.ru/wiki/index.php/%D0%9C%D0%B5%D1%82%D0%BE%D0%B4%D0%B8%D1%87%D0%B5%D1%81%D0%BA%D0%B0%D1%8F_%D0%BF%D0%BE%D0%B4%D0%B4%D0%B5%D1%80%D0%B6%D0%BA%D0%B0_%D0%BF%D0%B5%D0%B4%D0%B0%D0%B3%D0%BE%D0%B3%D0%B0" TargetMode="External"/><Relationship Id="rId10" Type="http://schemas.openxmlformats.org/officeDocument/2006/relationships/hyperlink" Target="http://www.fdd5-25.net/uc.php" TargetMode="External"/><Relationship Id="rId19" Type="http://schemas.openxmlformats.org/officeDocument/2006/relationships/hyperlink" Target="http://dohcolon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nipk.ru/kp/distant/do/metod/3_1_1.htm" TargetMode="External"/><Relationship Id="rId14" Type="http://schemas.openxmlformats.org/officeDocument/2006/relationships/hyperlink" Target="http://skacat.com/soft/2092-skoro-v-shkolu-obuchayuschie-podgotovitelnye-programmy-dlya-doshkolnikov.html" TargetMode="External"/><Relationship Id="rId22" Type="http://schemas.openxmlformats.org/officeDocument/2006/relationships/hyperlink" Target="http://www.do.tgl.ru/index.php?do=static&amp;page=rasdel_m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2013-06-15T03:56:00Z</dcterms:created>
  <dcterms:modified xsi:type="dcterms:W3CDTF">2013-06-15T03:57:00Z</dcterms:modified>
</cp:coreProperties>
</file>