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13" w:rsidRPr="003255E2" w:rsidRDefault="00931313" w:rsidP="0093131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color="0000FF"/>
          <w:lang w:eastAsia="ru-RU"/>
        </w:rPr>
      </w:pPr>
      <w:r w:rsidRPr="003255E2">
        <w:rPr>
          <w:rFonts w:ascii="Times New Roman" w:eastAsia="Times New Roman" w:hAnsi="Times New Roman" w:cs="Times New Roman"/>
          <w:b/>
          <w:bCs/>
          <w:sz w:val="24"/>
          <w:szCs w:val="24"/>
          <w:u w:color="0000FF"/>
          <w:lang w:eastAsia="ru-RU"/>
        </w:rPr>
        <w:t>Рабочая программа</w:t>
      </w:r>
    </w:p>
    <w:p w:rsidR="00931313" w:rsidRPr="003255E2" w:rsidRDefault="00931313" w:rsidP="00931313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 Литературное чтение» для 3 класса разработана на основе:</w:t>
      </w:r>
    </w:p>
    <w:p w:rsidR="00931313" w:rsidRPr="003255E2" w:rsidRDefault="00931313" w:rsidP="009313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государственного образовательного стандарта   начального   общего образования второго поколения, </w:t>
      </w:r>
    </w:p>
    <w:p w:rsidR="00931313" w:rsidRPr="003255E2" w:rsidRDefault="00931313" w:rsidP="009313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Концепции духовно – нравственного развития и воспитания личности гражданина России, </w:t>
      </w:r>
    </w:p>
    <w:p w:rsidR="00931313" w:rsidRPr="003255E2" w:rsidRDefault="00931313" w:rsidP="00931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результатов начального общего образования и программы «Литературное чтение »- автор Л.Ф.Климанова, 3 класс. М.: Просвещение,2013г., </w:t>
      </w:r>
    </w:p>
    <w:p w:rsidR="00931313" w:rsidRPr="003255E2" w:rsidRDefault="00931313" w:rsidP="009313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  начального общего образования по окружающему миру</w:t>
      </w:r>
    </w:p>
    <w:p w:rsidR="00931313" w:rsidRPr="003255E2" w:rsidRDefault="00931313" w:rsidP="009313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перечнем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2013-2014 учебный год;</w:t>
      </w:r>
    </w:p>
    <w:p w:rsidR="00931313" w:rsidRPr="003255E2" w:rsidRDefault="00931313" w:rsidP="009313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базисным учебным планом (2013г); </w:t>
      </w:r>
    </w:p>
    <w:p w:rsidR="00931313" w:rsidRPr="003255E2" w:rsidRDefault="00931313" w:rsidP="009313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</w:t>
      </w:r>
      <w:r w:rsidR="003A1B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 92 на 2013 – 2014 учебный год.</w:t>
      </w:r>
    </w:p>
    <w:p w:rsidR="00931313" w:rsidRPr="003255E2" w:rsidRDefault="00931313" w:rsidP="009313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255E2">
        <w:rPr>
          <w:rFonts w:ascii="Times New Roman" w:hAnsi="Times New Roman" w:cs="Times New Roman"/>
          <w:b/>
          <w:bCs/>
          <w:sz w:val="24"/>
          <w:szCs w:val="24"/>
        </w:rPr>
        <w:t>Цель изучения предмета:</w:t>
      </w:r>
    </w:p>
    <w:p w:rsidR="00931313" w:rsidRPr="003255E2" w:rsidRDefault="00931313" w:rsidP="00931313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55E2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</w:t>
      </w:r>
      <w:r w:rsidRPr="003255E2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3255E2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3255E2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931313" w:rsidRPr="003255E2" w:rsidRDefault="00931313" w:rsidP="00931313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55E2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3255E2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3255E2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931313" w:rsidRPr="003255E2" w:rsidRDefault="00931313" w:rsidP="00931313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55E2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3255E2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3255E2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3255E2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931313" w:rsidRPr="003255E2" w:rsidRDefault="00931313" w:rsidP="009313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1313" w:rsidRPr="003255E2" w:rsidRDefault="00931313" w:rsidP="00773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литературного чтения в 3  классе направлено на решение следующих задач:</w:t>
      </w:r>
    </w:p>
    <w:p w:rsidR="007732DC" w:rsidRPr="003255E2" w:rsidRDefault="007732DC" w:rsidP="007732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у детей способность полноценно воспринимать художественное произведение, сопереживать героям, эмоционально </w:t>
      </w:r>
      <w:r w:rsidRPr="0032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откликаться на прочитанное; </w:t>
      </w:r>
    </w:p>
    <w:p w:rsidR="007732DC" w:rsidRPr="003255E2" w:rsidRDefault="007732DC" w:rsidP="007732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7732DC" w:rsidRPr="003255E2" w:rsidRDefault="007732DC" w:rsidP="007732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учащихся; </w:t>
      </w:r>
    </w:p>
    <w:p w:rsidR="007732DC" w:rsidRPr="003255E2" w:rsidRDefault="007732DC" w:rsidP="007732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7732DC" w:rsidRPr="003255E2" w:rsidRDefault="007732DC" w:rsidP="007732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7732DC" w:rsidRPr="003255E2" w:rsidRDefault="007732DC" w:rsidP="007732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обогащать чувственный опыт ребенка, его реальные представления об окружающем мире и природе; </w:t>
      </w:r>
    </w:p>
    <w:p w:rsidR="007732DC" w:rsidRPr="003255E2" w:rsidRDefault="007732DC" w:rsidP="007732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эстетическое отношение ребенка к жизни, приобщая к классике художественной литературы; </w:t>
      </w:r>
    </w:p>
    <w:p w:rsidR="007732DC" w:rsidRPr="003255E2" w:rsidRDefault="007732DC" w:rsidP="007732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7732DC" w:rsidRPr="003255E2" w:rsidRDefault="007732DC" w:rsidP="007732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расширять кругозор детей через чтение книг различных жанров, разнообразных по содержанию и тематике, обогащающих нравственно-эстетический и познавательный опыт ребенка; </w:t>
      </w:r>
    </w:p>
    <w:p w:rsidR="007732DC" w:rsidRPr="003255E2" w:rsidRDefault="007732DC" w:rsidP="007732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развитие речи школьников и активно формировать речевые умения, навыки чтения, слушания и рассказывания, умение читать и анализировать различные виды текстов, что дает ребенку возможность самостоятельно читать литературу и получать от чтения удовольствие.</w:t>
      </w:r>
    </w:p>
    <w:p w:rsidR="00931313" w:rsidRPr="003255E2" w:rsidRDefault="00931313" w:rsidP="0093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2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изучения предмета : </w:t>
      </w: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базисном плане МБОУСОШ №92 на изучение курса отводится 4 часа в неделю, всего</w:t>
      </w:r>
    </w:p>
    <w:p w:rsidR="00931313" w:rsidRPr="003255E2" w:rsidRDefault="00931313" w:rsidP="0093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 часов</w:t>
      </w:r>
    </w:p>
    <w:p w:rsidR="00931313" w:rsidRPr="003255E2" w:rsidRDefault="00931313" w:rsidP="007732DC">
      <w:pPr>
        <w:spacing w:before="100" w:beforeAutospacing="1" w:after="100" w:afterAutospacing="1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313" w:rsidRPr="003255E2" w:rsidRDefault="007732DC" w:rsidP="00773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 грамотных людей – одна  из важнейших  задач  современной школы.  Основы   функциональной грамотности закладываются в начальных классах, где  идет интенсивное  обучение различным  видам  речевой деятельности  – чтению и  письму,  говорению и  слушанию. Поэтому литературное чтение наряду с руским языком –  один  из  основных предметов в системе подготовки младшего школьника.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 как средстве познания мира и самопознания. Это человек, владеющий техникой чтения, приёмами понимания прочитанного, знающий книги и умеющий их  самостоятельно выбирать. Достижение этой  цели предполагает решение следующих задач: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введение детей через 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устной и письменной речи 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931313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приобщение детей  к литературе как искусству слова, к пониманию  того,  что  делает литературу художественной, – через  введение элементов анализа текстов (в том числе средств выразительности) и практическое ознакомление с отдельными теоретико-литературными понятиями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3-м классе дети, которые уже  знакомы с двумя источниками чтения  –  фольклором и  современной детской литературой,  открывают для 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сказки, лирические и сюжетные стихотворения,  поэму, пьесу-сказку. Здесь   находят свою  реализацию принцип жанрового разнообразия и принцип оптимального соотношения произведений детской литературы  и  текстов, вошедших в круг детского чтения из литературы «взрослой». Произведения,  включённые в учебник для  3-го кл., позволяют показать  детям  мир  литературы во всём его многообразии: классику русской и зарубежной  детской литературы, произведения русских писателей и поэтов  XX  в., доступные  для   детского  чтения;  современную детскую литературу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3-м классе  последовательность текстов и  тем,  в которые они объединены, связаны с жизнью «сквозных персонажей» –  третьеклассницы  Насти и её родителей. Настя вместе с папой читает учебник,  размышляет,  задаёт вопросы. И  вместе  с  Настей читают и думают ученики.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 составлении учебника для  3-го класса в большей мере, чем во всех  остальных, учитывался принцип актуализации тематики  чтения. Тексты, которые читают дети, связаны с природным и историческим календарём. Логика системы чтения в целом, о которой шла  речь  выше, не позволила реализовать этот принцип одинаково  последовательно во всех  книгах, что,  с нашей точки зрения, абсолютно оправданно.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уроках литературного чтения ведущей является  технология формирования типа правильной читательской деятельности (технология продуктивного чтения), обеспечивающая формирование читательской компетенции младших школьников.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включает в себя три этапа работы с текстом.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 этап. Работа  с текстом до чтения.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Антиципация  (предвосхищение, предугадывание предстоящего чтения).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смысловой, тематической, эмоциональной направленности текста, выделение его  героев  по  названию произведения, имени автора, ключевым словам, предшествующей тексту иллюстрации  с опорой на читательский опыт.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Постановка целей урока с учетом общей  (учебной, мотивационной, эмоциональной,  психологической) готовности учащихся  к работе.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 этап. Работа  с текстом  во время чтения.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Первичное чтение текста.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первичного восприятия  (с  помощью беседы, фиксации первичных впечатлений, смежных видов искусств – на выбор учителя).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Перечитывание  текста.  Медленное «вдумчивое» повторное чтение (всего  текста или  его отдельных фрагментов). Анализ текста (приёмы: диалог с автором через  текст, комментированное чтение, беседа по прочитанному, выделение ключевых слов и проч.).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Постановка уточняющего вопроса к  каждой смысловой части.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Беседа по содержанию в целом. Обобщение прочитанного. Постановка к тексту обобщающих вопросов.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(в  случае необходимости) к  отдельным фрагментам текста, выразительное чтение.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 этап. Работа  с текстом после чтения.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Концептуальная (смысловая) беседа по тексту. Коллективное обсуждение прочитанного, дискуссия.  Соотнесение читательских интерпретаций  (истолкований,  оценок) произведения  с  авторской позицией. Выявление и формулирование основной идеи   текста или совокупности его главных смыслов.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заглавием, иллюстрациями. Обсуждение смысла заглавия.  Обращение учащихся к готовым иллюстрациям.  Соотнесение видения художника с читательским представлением.</w:t>
      </w:r>
    </w:p>
    <w:p w:rsidR="007732DC" w:rsidRPr="003255E2" w:rsidRDefault="007732DC" w:rsidP="00773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4. (Творческие)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7732DC" w:rsidRPr="003255E2" w:rsidRDefault="007732DC" w:rsidP="00773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курса.</w:t>
      </w:r>
    </w:p>
    <w:p w:rsidR="00931313" w:rsidRPr="003255E2" w:rsidRDefault="00931313" w:rsidP="00931313">
      <w:pPr>
        <w:rPr>
          <w:rFonts w:ascii="Times New Roman" w:hAnsi="Times New Roman" w:cs="Times New Roman"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>Самое великое чудо на свете (5 ч)</w:t>
      </w:r>
    </w:p>
    <w:p w:rsidR="00931313" w:rsidRPr="003255E2" w:rsidRDefault="00931313" w:rsidP="00931313">
      <w:pPr>
        <w:rPr>
          <w:rFonts w:ascii="Times New Roman" w:hAnsi="Times New Roman" w:cs="Times New Roman"/>
          <w:sz w:val="24"/>
          <w:szCs w:val="24"/>
        </w:rPr>
      </w:pPr>
      <w:r w:rsidRPr="003255E2">
        <w:rPr>
          <w:rFonts w:ascii="Times New Roman" w:hAnsi="Times New Roman" w:cs="Times New Roman"/>
          <w:sz w:val="24"/>
          <w:szCs w:val="24"/>
        </w:rPr>
        <w:t>Рукописные книги Древней Руси. Первопечатник Иван Федоров.</w:t>
      </w:r>
    </w:p>
    <w:p w:rsidR="00931313" w:rsidRPr="003255E2" w:rsidRDefault="00931313" w:rsidP="00931313">
      <w:pPr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>Ус</w:t>
      </w:r>
      <w:r w:rsidR="007732DC" w:rsidRPr="003255E2">
        <w:rPr>
          <w:rFonts w:ascii="Times New Roman" w:hAnsi="Times New Roman" w:cs="Times New Roman"/>
          <w:b/>
          <w:sz w:val="24"/>
          <w:szCs w:val="24"/>
        </w:rPr>
        <w:t xml:space="preserve">тное народное творчество (14 ч)  </w:t>
      </w:r>
      <w:r w:rsidRPr="003255E2">
        <w:rPr>
          <w:rFonts w:ascii="Times New Roman" w:hAnsi="Times New Roman" w:cs="Times New Roman"/>
          <w:sz w:val="24"/>
          <w:szCs w:val="24"/>
        </w:rPr>
        <w:t xml:space="preserve">Русские народные песни. Докучные сказки.  Сказки («Сивка-Бурка», «Сестрица Аленушка и братец Иванушка», «Иван –царевич и серый волк»).  </w:t>
      </w:r>
    </w:p>
    <w:p w:rsidR="00931313" w:rsidRPr="003255E2" w:rsidRDefault="007732DC" w:rsidP="00931313">
      <w:pPr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 xml:space="preserve">Поэтическая тетрадь 1 (11 ч)  </w:t>
      </w:r>
      <w:r w:rsidR="00931313" w:rsidRPr="003255E2">
        <w:rPr>
          <w:rFonts w:ascii="Times New Roman" w:hAnsi="Times New Roman" w:cs="Times New Roman"/>
          <w:sz w:val="24"/>
          <w:szCs w:val="24"/>
        </w:rPr>
        <w:t>Русские поэты XIX – XX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</w:r>
    </w:p>
    <w:p w:rsidR="00931313" w:rsidRPr="003255E2" w:rsidRDefault="007732DC" w:rsidP="00931313">
      <w:pPr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Великие русские писатели (24 ч)   </w:t>
      </w:r>
      <w:r w:rsidR="00931313" w:rsidRPr="003255E2">
        <w:rPr>
          <w:rFonts w:ascii="Times New Roman" w:hAnsi="Times New Roman" w:cs="Times New Roman"/>
          <w:sz w:val="24"/>
          <w:szCs w:val="24"/>
        </w:rPr>
        <w:t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Салтане…» И.А.Крылов. («Мартышка и Очки», «Зеркало и Обезьяна», «Ворона и Лисица»). М.Ю.Лермонтов. («Горные вершины…», «На севере диком…», «Утес», «Осень». Л.Н.Толстой. («Детство Л.Н.Толстого», «Акула», «Прыжок», «Лев и собачка», «Какая бывает роса на траве», «Куда девается вода из моря?»).</w:t>
      </w:r>
    </w:p>
    <w:p w:rsidR="00931313" w:rsidRPr="003255E2" w:rsidRDefault="007732DC" w:rsidP="00931313">
      <w:pPr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 xml:space="preserve">Поэтическая тетрадь 2 (6 ч)   </w:t>
      </w:r>
      <w:r w:rsidR="00931313" w:rsidRPr="003255E2">
        <w:rPr>
          <w:rFonts w:ascii="Times New Roman" w:hAnsi="Times New Roman" w:cs="Times New Roman"/>
          <w:sz w:val="24"/>
          <w:szCs w:val="24"/>
        </w:rPr>
        <w:t>Н.А.Некрасов. («Славная осень! Здоровый, ядреный…», «Не ветер бушует над бором…», «Дедушка Мазай и зайцы»). К.Д.Бальмонт.(«Золотое слово»). И.А.Бунин («Детство», «Полевые цветы», «Густой зеленый ельник у дороги»).</w:t>
      </w:r>
    </w:p>
    <w:p w:rsidR="00931313" w:rsidRPr="003255E2" w:rsidRDefault="00931313" w:rsidP="00931313">
      <w:pPr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>Литературные</w:t>
      </w:r>
      <w:r w:rsidR="007732DC" w:rsidRPr="003255E2">
        <w:rPr>
          <w:rFonts w:ascii="Times New Roman" w:hAnsi="Times New Roman" w:cs="Times New Roman"/>
          <w:b/>
          <w:sz w:val="24"/>
          <w:szCs w:val="24"/>
        </w:rPr>
        <w:t xml:space="preserve"> сказки (8 ч) </w:t>
      </w:r>
      <w:r w:rsidRPr="003255E2">
        <w:rPr>
          <w:rFonts w:ascii="Times New Roman" w:hAnsi="Times New Roman" w:cs="Times New Roman"/>
          <w:sz w:val="24"/>
          <w:szCs w:val="24"/>
        </w:rPr>
        <w:t>Д.Н.Мамин-Сибиряк («Аленушкины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</w:r>
    </w:p>
    <w:p w:rsidR="00931313" w:rsidRPr="003255E2" w:rsidRDefault="007732DC" w:rsidP="00931313">
      <w:pPr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 xml:space="preserve">Были-небылицы (10 ч)  </w:t>
      </w:r>
      <w:r w:rsidR="00931313" w:rsidRPr="003255E2">
        <w:rPr>
          <w:rFonts w:ascii="Times New Roman" w:hAnsi="Times New Roman" w:cs="Times New Roman"/>
          <w:sz w:val="24"/>
          <w:szCs w:val="24"/>
        </w:rPr>
        <w:t>М.Горький «Случай с Евсейкой», К.Г.Паустовский «Растрепанный воробей», А.И.Куприн «Слон».</w:t>
      </w:r>
    </w:p>
    <w:p w:rsidR="00931313" w:rsidRPr="003255E2" w:rsidRDefault="003255E2" w:rsidP="00931313">
      <w:pPr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>Поэтическая тетрадь 3</w:t>
      </w:r>
      <w:r w:rsidR="007732DC" w:rsidRPr="003255E2">
        <w:rPr>
          <w:rFonts w:ascii="Times New Roman" w:hAnsi="Times New Roman" w:cs="Times New Roman"/>
          <w:b/>
          <w:sz w:val="24"/>
          <w:szCs w:val="24"/>
        </w:rPr>
        <w:t xml:space="preserve"> (6 ч)  </w:t>
      </w:r>
      <w:r w:rsidR="00931313" w:rsidRPr="003255E2">
        <w:rPr>
          <w:rFonts w:ascii="Times New Roman" w:hAnsi="Times New Roman" w:cs="Times New Roman"/>
          <w:sz w:val="24"/>
          <w:szCs w:val="24"/>
        </w:rPr>
        <w:t>С.Черный («Что ты тискаешь утенка?», «Воробей», «Слон»). А.А.Блок («Ветхая избушка», «Сны», «Ворона»). С.А.Есенин («Черемуха»).</w:t>
      </w:r>
    </w:p>
    <w:p w:rsidR="00931313" w:rsidRPr="003255E2" w:rsidRDefault="00931313" w:rsidP="00931313">
      <w:pPr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>Люби живое (16 ч)</w:t>
      </w:r>
      <w:r w:rsidR="00D36266" w:rsidRPr="00325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5E2">
        <w:rPr>
          <w:rFonts w:ascii="Times New Roman" w:hAnsi="Times New Roman" w:cs="Times New Roman"/>
          <w:sz w:val="24"/>
          <w:szCs w:val="24"/>
        </w:rPr>
        <w:t>М.М.Пришвин «Моя Родина», И.С.Соколов-Микитов «Листопадничек», В.И.Белов «Малька провинилась», «Еще про Мальку», В.В.Бианки «Мышонок Пик», Б.С.Житков «Про обезьянку», В.Л.Дуров «наша Жучка», В.П.Астафьев «Капалуха», В.Ю.Драгунский «Он живой и светится».</w:t>
      </w:r>
    </w:p>
    <w:p w:rsidR="00931313" w:rsidRPr="003255E2" w:rsidRDefault="003255E2" w:rsidP="00931313">
      <w:pPr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>Поэтическая тетрадь 4</w:t>
      </w:r>
      <w:r w:rsidR="007732DC" w:rsidRPr="003255E2">
        <w:rPr>
          <w:rFonts w:ascii="Times New Roman" w:hAnsi="Times New Roman" w:cs="Times New Roman"/>
          <w:b/>
          <w:sz w:val="24"/>
          <w:szCs w:val="24"/>
        </w:rPr>
        <w:t xml:space="preserve"> (8 ч) </w:t>
      </w:r>
      <w:r w:rsidR="00931313" w:rsidRPr="003255E2">
        <w:rPr>
          <w:rFonts w:ascii="Times New Roman" w:hAnsi="Times New Roman" w:cs="Times New Roman"/>
          <w:sz w:val="24"/>
          <w:szCs w:val="24"/>
        </w:rPr>
        <w:t>С.Я.Маршак («Гроза днем», «В лесу над росистой поляной»). А.Л.Барто («Разлука», «В театре»). С.В.Михалков («Если»). Е.А.Благинина («Кукушка», «Котенок»).</w:t>
      </w:r>
    </w:p>
    <w:p w:rsidR="00931313" w:rsidRPr="003255E2" w:rsidRDefault="00931313" w:rsidP="00931313">
      <w:pPr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 xml:space="preserve">Собирай </w:t>
      </w:r>
      <w:r w:rsidR="00D36266" w:rsidRPr="003255E2">
        <w:rPr>
          <w:rFonts w:ascii="Times New Roman" w:hAnsi="Times New Roman" w:cs="Times New Roman"/>
          <w:b/>
          <w:sz w:val="24"/>
          <w:szCs w:val="24"/>
        </w:rPr>
        <w:t xml:space="preserve">по ягодке – наберешь кузовок (13 ч) </w:t>
      </w:r>
      <w:r w:rsidRPr="003255E2">
        <w:rPr>
          <w:rFonts w:ascii="Times New Roman" w:hAnsi="Times New Roman" w:cs="Times New Roman"/>
          <w:sz w:val="24"/>
          <w:szCs w:val="24"/>
        </w:rPr>
        <w:t>Б.В.Шергин «Собирай по ягодке-наберешь кузовок»). А.П.Платонов («Цветок на земле», «Еще мама»). М.М.Зощенко («Золотые слова», «Великие путешественники»). Н.Н.Носов («Федина задача»). В.Ю.Драгунский («Друг детства»).</w:t>
      </w:r>
    </w:p>
    <w:p w:rsidR="00931313" w:rsidRPr="003255E2" w:rsidRDefault="00D36266" w:rsidP="00931313">
      <w:pPr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>По страницам детских журналов (9 ч)</w:t>
      </w:r>
      <w:r w:rsidR="00931313" w:rsidRPr="003255E2">
        <w:rPr>
          <w:rFonts w:ascii="Times New Roman" w:hAnsi="Times New Roman" w:cs="Times New Roman"/>
          <w:sz w:val="24"/>
          <w:szCs w:val="24"/>
        </w:rPr>
        <w:t>«Мурзилка» и «Веселые картинки». Ю.И.Ермолаев («Проговорился», «Воспитатели»). Г.Б.Остер («Вредные советы», «Как получаются легенды»). Роман Сеф («Веселые стихи»).</w:t>
      </w:r>
    </w:p>
    <w:p w:rsidR="00931313" w:rsidRPr="003255E2" w:rsidRDefault="00D36266" w:rsidP="00931313">
      <w:pPr>
        <w:rPr>
          <w:rFonts w:ascii="Times New Roman" w:hAnsi="Times New Roman" w:cs="Times New Roman"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Зарубежная литература (10 ч) </w:t>
      </w:r>
      <w:r w:rsidR="00931313" w:rsidRPr="003255E2">
        <w:rPr>
          <w:rFonts w:ascii="Times New Roman" w:hAnsi="Times New Roman" w:cs="Times New Roman"/>
          <w:sz w:val="24"/>
          <w:szCs w:val="24"/>
        </w:rPr>
        <w:t>Древнегреческий миф «Храбрый Персей». Г.Х.Андерсен («Гадкий утенок»).</w:t>
      </w:r>
    </w:p>
    <w:p w:rsidR="003255E2" w:rsidRPr="003255E2" w:rsidRDefault="003255E2" w:rsidP="00325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5E2" w:rsidRPr="003255E2" w:rsidRDefault="003255E2" w:rsidP="00325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3255E2" w:rsidRPr="003255E2" w:rsidRDefault="003255E2" w:rsidP="009313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371"/>
        <w:gridCol w:w="1949"/>
      </w:tblGrid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тетрадь 3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тетрадь 4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По страницам детских журналов «Мурзилка», «Весёлые картинки»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255E2" w:rsidRPr="003255E2" w:rsidTr="003255E2">
        <w:tc>
          <w:tcPr>
            <w:tcW w:w="534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255E2" w:rsidRPr="003255E2" w:rsidRDefault="003255E2" w:rsidP="003255E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49" w:type="dxa"/>
          </w:tcPr>
          <w:p w:rsidR="003255E2" w:rsidRPr="003255E2" w:rsidRDefault="003255E2" w:rsidP="003255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E2">
              <w:rPr>
                <w:rFonts w:ascii="Times New Roman" w:eastAsia="Calibri" w:hAnsi="Times New Roman" w:cs="Times New Roman"/>
                <w:sz w:val="24"/>
                <w:szCs w:val="24"/>
              </w:rPr>
              <w:t>140 часов</w:t>
            </w:r>
          </w:p>
        </w:tc>
      </w:tr>
    </w:tbl>
    <w:p w:rsidR="0018578F" w:rsidRPr="003255E2" w:rsidRDefault="00931313" w:rsidP="00931313">
      <w:pPr>
        <w:tabs>
          <w:tab w:val="left" w:pos="6455"/>
        </w:tabs>
        <w:rPr>
          <w:rFonts w:ascii="Times New Roman" w:hAnsi="Times New Roman" w:cs="Times New Roman"/>
          <w:sz w:val="24"/>
          <w:szCs w:val="24"/>
        </w:rPr>
      </w:pPr>
      <w:r w:rsidRPr="003255E2">
        <w:rPr>
          <w:rFonts w:ascii="Times New Roman" w:hAnsi="Times New Roman" w:cs="Times New Roman"/>
          <w:sz w:val="24"/>
          <w:szCs w:val="24"/>
        </w:rPr>
        <w:tab/>
      </w:r>
    </w:p>
    <w:p w:rsidR="00931313" w:rsidRPr="003255E2" w:rsidRDefault="00931313" w:rsidP="00931313">
      <w:pPr>
        <w:tabs>
          <w:tab w:val="left" w:pos="6455"/>
        </w:tabs>
        <w:rPr>
          <w:rFonts w:ascii="Times New Roman" w:hAnsi="Times New Roman" w:cs="Times New Roman"/>
          <w:sz w:val="24"/>
          <w:szCs w:val="24"/>
        </w:rPr>
      </w:pPr>
    </w:p>
    <w:p w:rsidR="00931313" w:rsidRPr="003255E2" w:rsidRDefault="00931313" w:rsidP="00931313">
      <w:pPr>
        <w:tabs>
          <w:tab w:val="left" w:pos="6455"/>
        </w:tabs>
        <w:rPr>
          <w:rFonts w:ascii="Times New Roman" w:hAnsi="Times New Roman" w:cs="Times New Roman"/>
          <w:sz w:val="24"/>
          <w:szCs w:val="24"/>
        </w:rPr>
      </w:pPr>
    </w:p>
    <w:p w:rsidR="003255E2" w:rsidRPr="003255E2" w:rsidRDefault="003255E2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E2" w:rsidRPr="003255E2" w:rsidRDefault="003255E2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E2" w:rsidRPr="003255E2" w:rsidRDefault="003255E2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E2" w:rsidRPr="003255E2" w:rsidRDefault="003255E2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E2" w:rsidRPr="003255E2" w:rsidRDefault="003255E2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E2" w:rsidRPr="003255E2" w:rsidRDefault="003255E2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E2" w:rsidRPr="003255E2" w:rsidRDefault="003255E2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E2" w:rsidRPr="003255E2" w:rsidRDefault="003255E2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E2" w:rsidRPr="003255E2" w:rsidRDefault="003255E2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E2" w:rsidRPr="003255E2" w:rsidRDefault="003255E2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E2" w:rsidRPr="003255E2" w:rsidRDefault="003255E2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E2" w:rsidRPr="003255E2" w:rsidRDefault="003255E2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E2" w:rsidRDefault="003255E2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66" w:rsidRPr="003255E2" w:rsidRDefault="00D36266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>При изучении   курса «Литературное чтение» в соответствии с требованиями ФГОС формируются следующие</w:t>
      </w:r>
    </w:p>
    <w:p w:rsidR="00D36266" w:rsidRPr="003255E2" w:rsidRDefault="00D36266" w:rsidP="00D362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5E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 </w:t>
      </w:r>
      <w:r w:rsidRPr="003255E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31313" w:rsidRPr="003255E2" w:rsidRDefault="00931313" w:rsidP="00D36266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255E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эмоциональность; умение осознавать и определять (называть)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эмоции;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эмпатия –  умение осознавать  и  определять эмоции других людей; сочувствовать другим людям, сопереживать;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чувство прекрасного – умение воспринимать красоту природы, бережно  относиться ко  всему  живому; чувствовать красоту художественного слова, стремиться к совершенствованию собственной речи;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любовь  и уважение к Отечеству, его языку, культуре, истории;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ценности семьи, чувства уважения, благодарности, ответственности по отношению к своим  близким;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чтению, к ведению диалога с автором текста; потребность в чтении;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наличие собственных читательских приоритетов и уважительное отношение к предпочтениям других людей;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нравственном содержании и смысле поступков – своих  и окружающих людей;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 этические чувства –  совести, вины, стыда –  как регуляторы морального поведения.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 этих 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D36266" w:rsidRPr="003255E2" w:rsidRDefault="00D36266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>При изучении   курса «Литературное чтение» в соответствии с требованиями ФГОС формируются следующие</w:t>
      </w:r>
    </w:p>
    <w:p w:rsidR="00D36266" w:rsidRPr="003255E2" w:rsidRDefault="00D36266" w:rsidP="00D362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3255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5E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УУД: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формулировать тему и цели урока; составлять план решения учебной проблемы совместно с учителем;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по плану, сверяя свои действия с целью, корректировать свою деятельность;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 технология оценивания образовательных достижений (учебных успехов).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УУД: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вычитывать все  виды  текстовой информации: фактуальную, подтекстовую, концептуальную;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разными видами чтения: изучающим, просмотровым, ознакомительным;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извлекать  информацию,  представленную в  разных  формах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(сплошной текст; несплошной текст – иллюстрация, таблица, схема);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перерабатывать и преобразовывать информацию из одной формы в другую (составлять план, таблицу, схему);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пользоваться словарями, справочниками; осуществлять анализ и синтез; устанавливать причинно-следственные связи;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рассуждения;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оформлять свои  мысли в устной и письменной форме  с учётом речевой ситуации;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использовать речевые средства для  решения различных  коммуникативных задач; владеть монологической и диалогической  формами речи.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высказывать и обосновывать свою точку зрения; слушать и слышать других, пытаться принимать иную  точку зрения, быть  готовым корректировать свою точку зрения;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договариваться и приходить к общему решению в совместной деятельности; задавать вопросы.</w:t>
      </w:r>
    </w:p>
    <w:p w:rsidR="00D36266" w:rsidRPr="003255E2" w:rsidRDefault="00D36266" w:rsidP="00D36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E2">
        <w:rPr>
          <w:rFonts w:ascii="Times New Roman" w:hAnsi="Times New Roman" w:cs="Times New Roman"/>
          <w:b/>
          <w:sz w:val="24"/>
          <w:szCs w:val="24"/>
        </w:rPr>
        <w:t>При изучении   курса «Литературное чтение» в соответствии с требованиями ФГОС формируются следующие</w:t>
      </w:r>
    </w:p>
    <w:p w:rsidR="00D36266" w:rsidRPr="003255E2" w:rsidRDefault="00D36266" w:rsidP="00D3626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3255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5E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 тексты в исполнении учителя, учащихся; осознанно, правильно, выразительно читать вслух;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прогнозировать содержание текста по заглавию, фамилии автора, иллюстрации, ключевым словам;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читать про себя незнакомый текст, проводить словарную работу;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делить текст на части, составлять простой план;  самостоятельно формулировать главную мысль текста;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в тексте материал для  характеристики героя; подробно и выборочно пересказывать текст;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составлять рассказ-характеристику героя;  составлять устные и письменные описания;по ходу чтения представлять картины, устно  </w:t>
      </w: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выражать (рисовать)  то, что представили;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высказывать и аргументировать своё  отношение к прочитанному, в том числе к художественной стороне текста (что понравилось из прочитанного и почему);</w:t>
      </w:r>
    </w:p>
    <w:p w:rsidR="00D36266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относить произведения к жанрам рассказа, повести, пьесы по определённым признакам;различать в прозаическом произведении героев, рассказчика   автора;</w:t>
      </w:r>
    </w:p>
    <w:p w:rsidR="00931313" w:rsidRPr="003255E2" w:rsidRDefault="00D36266" w:rsidP="00D36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видеть в художественном тексте сравнения, эпитеты, олицетворения; соотносить автора, название и героев прочитанных произведений</w:t>
      </w:r>
    </w:p>
    <w:sectPr w:rsidR="00931313" w:rsidRPr="003255E2" w:rsidSect="00931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7F" w:rsidRDefault="00746D7F" w:rsidP="003A1BC1">
      <w:pPr>
        <w:spacing w:after="0" w:line="240" w:lineRule="auto"/>
      </w:pPr>
      <w:r>
        <w:separator/>
      </w:r>
    </w:p>
  </w:endnote>
  <w:endnote w:type="continuationSeparator" w:id="0">
    <w:p w:rsidR="00746D7F" w:rsidRDefault="00746D7F" w:rsidP="003A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C1" w:rsidRDefault="003A1B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C1" w:rsidRDefault="003A1BC1">
    <w:pPr>
      <w:pStyle w:val="a6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Колыхалова Т,В МБОУ СОШ №92 г.Воронеж</w:t>
    </w: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FF09D9A3E0134B45B0B450727DC9498D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t>[Введите имя автора]</w:t>
        </w:r>
      </w:sdtContent>
    </w:sdt>
  </w:p>
  <w:p w:rsidR="003A1BC1" w:rsidRDefault="003A1BC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1BC1" w:rsidRDefault="003A1BC1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3A1BC1" w:rsidRDefault="003A1BC1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C1" w:rsidRDefault="003A1B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7F" w:rsidRDefault="00746D7F" w:rsidP="003A1BC1">
      <w:pPr>
        <w:spacing w:after="0" w:line="240" w:lineRule="auto"/>
      </w:pPr>
      <w:r>
        <w:separator/>
      </w:r>
    </w:p>
  </w:footnote>
  <w:footnote w:type="continuationSeparator" w:id="0">
    <w:p w:rsidR="00746D7F" w:rsidRDefault="00746D7F" w:rsidP="003A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C1" w:rsidRDefault="003A1B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C1" w:rsidRDefault="003A1B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C1" w:rsidRDefault="003A1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E2B"/>
    <w:multiLevelType w:val="hybridMultilevel"/>
    <w:tmpl w:val="61AE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B5D81"/>
    <w:multiLevelType w:val="hybridMultilevel"/>
    <w:tmpl w:val="F112DF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63"/>
    <w:rsid w:val="0018578F"/>
    <w:rsid w:val="003255E2"/>
    <w:rsid w:val="003A1BC1"/>
    <w:rsid w:val="00746D7F"/>
    <w:rsid w:val="007732DC"/>
    <w:rsid w:val="00931313"/>
    <w:rsid w:val="00982D63"/>
    <w:rsid w:val="00D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13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BC1"/>
  </w:style>
  <w:style w:type="paragraph" w:styleId="a6">
    <w:name w:val="footer"/>
    <w:basedOn w:val="a"/>
    <w:link w:val="a7"/>
    <w:uiPriority w:val="99"/>
    <w:unhideWhenUsed/>
    <w:rsid w:val="003A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BC1"/>
  </w:style>
  <w:style w:type="paragraph" w:customStyle="1" w:styleId="F9E977197262459AB16AE09F8A4F0155">
    <w:name w:val="F9E977197262459AB16AE09F8A4F0155"/>
    <w:rsid w:val="003A1BC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13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BC1"/>
  </w:style>
  <w:style w:type="paragraph" w:styleId="a6">
    <w:name w:val="footer"/>
    <w:basedOn w:val="a"/>
    <w:link w:val="a7"/>
    <w:uiPriority w:val="99"/>
    <w:unhideWhenUsed/>
    <w:rsid w:val="003A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BC1"/>
  </w:style>
  <w:style w:type="paragraph" w:customStyle="1" w:styleId="F9E977197262459AB16AE09F8A4F0155">
    <w:name w:val="F9E977197262459AB16AE09F8A4F0155"/>
    <w:rsid w:val="003A1BC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09D9A3E0134B45B0B450727DC94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23F66-8E2B-4253-805E-78268A0BECB6}"/>
      </w:docPartPr>
      <w:docPartBody>
        <w:p w:rsidR="00000000" w:rsidRDefault="005E60B0" w:rsidP="005E60B0">
          <w:pPr>
            <w:pStyle w:val="FF09D9A3E0134B45B0B450727DC9498D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B0"/>
    <w:rsid w:val="00382317"/>
    <w:rsid w:val="005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09D9A3E0134B45B0B450727DC9498D">
    <w:name w:val="FF09D9A3E0134B45B0B450727DC9498D"/>
    <w:rsid w:val="005E60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09D9A3E0134B45B0B450727DC9498D">
    <w:name w:val="FF09D9A3E0134B45B0B450727DC9498D"/>
    <w:rsid w:val="005E6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4</cp:revision>
  <dcterms:created xsi:type="dcterms:W3CDTF">2013-06-15T15:30:00Z</dcterms:created>
  <dcterms:modified xsi:type="dcterms:W3CDTF">2014-02-06T15:00:00Z</dcterms:modified>
</cp:coreProperties>
</file>