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F5" w:rsidRPr="002829F5" w:rsidRDefault="002829F5" w:rsidP="002829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829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Весенний букет». Нетрадиционные техники рисования в детском саду. Рисование на мокрой бумаге</w:t>
      </w:r>
    </w:p>
    <w:p w:rsidR="002829F5" w:rsidRPr="002829F5" w:rsidRDefault="002829F5" w:rsidP="00282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76725" cy="5705475"/>
            <wp:effectExtent l="19050" t="0" r="9525" b="0"/>
            <wp:docPr id="1" name="Рисунок 1" descr="«Весенний букет». Нетрадиционные техники рисования в детском саду.  Рисование на мокрой бумаг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Весенний букет». Нетрадиционные техники рисования в детском саду.  Рисование на мокрой бумаг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9F5" w:rsidRPr="002829F5" w:rsidRDefault="002829F5" w:rsidP="00282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9F5">
        <w:rPr>
          <w:rFonts w:ascii="Times New Roman" w:eastAsia="Times New Roman" w:hAnsi="Times New Roman" w:cs="Times New Roman"/>
          <w:sz w:val="24"/>
          <w:szCs w:val="24"/>
        </w:rPr>
        <w:t xml:space="preserve">Вот такой весенний букет получился у нас на мокрой бумаге. </w:t>
      </w:r>
    </w:p>
    <w:p w:rsidR="002829F5" w:rsidRPr="002829F5" w:rsidRDefault="002829F5" w:rsidP="00282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9F5">
        <w:rPr>
          <w:rFonts w:ascii="Times New Roman" w:eastAsia="Times New Roman" w:hAnsi="Times New Roman" w:cs="Times New Roman"/>
          <w:sz w:val="24"/>
          <w:szCs w:val="24"/>
        </w:rPr>
        <w:t xml:space="preserve">До недавних пор считалось, что рисовать можно только на сухой бумаге, ведь краска и так достаточно разбавлена водой. </w:t>
      </w:r>
    </w:p>
    <w:p w:rsidR="002829F5" w:rsidRPr="002829F5" w:rsidRDefault="002829F5" w:rsidP="00282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9F5">
        <w:rPr>
          <w:rFonts w:ascii="Times New Roman" w:eastAsia="Times New Roman" w:hAnsi="Times New Roman" w:cs="Times New Roman"/>
          <w:sz w:val="24"/>
          <w:szCs w:val="24"/>
        </w:rPr>
        <w:t xml:space="preserve">Но существует множество сюжетов, которые можно рисовать на мокрой бумаге. </w:t>
      </w:r>
    </w:p>
    <w:p w:rsidR="002829F5" w:rsidRPr="002829F5" w:rsidRDefault="002829F5" w:rsidP="00282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9F5">
        <w:rPr>
          <w:rFonts w:ascii="Times New Roman" w:eastAsia="Times New Roman" w:hAnsi="Times New Roman" w:cs="Times New Roman"/>
          <w:sz w:val="24"/>
          <w:szCs w:val="24"/>
        </w:rPr>
        <w:t xml:space="preserve">Сначала нужно обильно смочить лист бумаги (лучше акварельной) водой, сделать это можно кисточкой или кусочком ваты. Дальше начинается самое интересное. Обмакнуть кисточку в краску (краски должно быть много) и капаем краску на лист. Она сразу начинает красиво растекаться! Можно покрутить лист в разные стороны, чтобы краска </w:t>
      </w:r>
      <w:r w:rsidRPr="002829F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расплылась. Детям очень нравится этот процесс, они начинают фантазировать с цветами и с образами. </w:t>
      </w:r>
    </w:p>
    <w:p w:rsidR="002829F5" w:rsidRPr="002829F5" w:rsidRDefault="002829F5" w:rsidP="00282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9F5">
        <w:rPr>
          <w:rFonts w:ascii="Times New Roman" w:eastAsia="Times New Roman" w:hAnsi="Times New Roman" w:cs="Times New Roman"/>
          <w:sz w:val="24"/>
          <w:szCs w:val="24"/>
        </w:rPr>
        <w:t xml:space="preserve">Такой незамысловатый вид художественного творчества замечательно подойдет для маленьких художников. </w:t>
      </w:r>
    </w:p>
    <w:p w:rsidR="00E46F49" w:rsidRPr="002800BA" w:rsidRDefault="00E46F49"/>
    <w:sectPr w:rsidR="00E46F49" w:rsidRPr="002800BA" w:rsidSect="00A84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6C25"/>
    <w:rsid w:val="002800BA"/>
    <w:rsid w:val="002829F5"/>
    <w:rsid w:val="00836C25"/>
    <w:rsid w:val="00A84365"/>
    <w:rsid w:val="00C56542"/>
    <w:rsid w:val="00E4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65"/>
  </w:style>
  <w:style w:type="paragraph" w:styleId="1">
    <w:name w:val="heading 1"/>
    <w:basedOn w:val="a"/>
    <w:link w:val="10"/>
    <w:uiPriority w:val="9"/>
    <w:qFormat/>
    <w:rsid w:val="00280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C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00B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2014-12-06T10:00:00Z</dcterms:created>
  <dcterms:modified xsi:type="dcterms:W3CDTF">2014-12-06T10:21:00Z</dcterms:modified>
</cp:coreProperties>
</file>